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240" ns0:after="480" ns0:line="240" ns0:lineRule="auto"/>
        <w:contextualSpacing xmlns:w="http://schemas.openxmlformats.org/wordprocessingml/2006/main"/>
      </ns0:pPr>
      <ns0:r>
        <ns0:rPr>
          <ns0:rFonts ns0:ascii="Calibri" ns0:hAnsi="Calibri"/>
          <ns0:sz ns0:val="24"/>
        </ns0:rPr>
        <ns0:t xml:space="preserve">Alpha public body before note </ns0:t>
      </ns0:r>
      <ns0:r>
        <ns0:rPr>
          <ns0:rStyle ns0:val="FootnoteReference"/>
          <ns0:vertAlign ns0:val="superscript"/>
        </ns0:rPr>
        <ns0:footnoteReference ns0:id="37" ns0:customMarkFollows="1"/>
        <w:t xmlns:w="http://schemas.openxmlformats.org/wordprocessingml/2006/main">*</w:t>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foot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foot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footnoteReference ns0:id="8"/>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