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g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q</m:t>
            </m:r>
          </m:num>
          <m:den>
            <m:r>
              <w:rPr>
                <w:rFonts w:ascii="Cambria Math" w:hAnsi="Cambria Math"/>
              </w:rPr>
              <m:t xml:space="preserve">pq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