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val="0" w:hRule="atLeast"/>
        </w:trPr>
        <w:tc>
          <w:tcPr>
            <w:tcW w:w="6000" w:type="dxa"/>
            <w:vAlign w:val="top"/>
          </w:tcPr>
          <w:p>
            <w:r>
              <w:t>Public declared row.</w:t>
            </w:r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