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Technical decision memorandum</w:t>
      </w:r>
    </w:p>
    <w:p>
      <w:r>
        <w:t xml:space="preserve">Capacity planning assumptions</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Technical decision memorandum</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