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r>
              <ns0:t xml:space="preserve"> Additional note</ns0:t>
            </ns0:r>
            <ns0:r>
              <ns0:footnoteReference ns0:id="2"/>
            </ns0:r>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ns0:p>
    <ns0:r>
      <ns0:t xml:space="preserve">Public synthetic composition portfolio</ns0:t>
    </ns0:r>
  </ns0:p>
</ns0:ftr>
</file>

<file path=word/footnotes.xml><?xml version="1.0" encoding="utf-8"?>
<ns0:footnotes xmlns:ns0="http://schemas.openxmlformats.org/wordprocessingml/2006/main">
  <ns0:footnote ns0:type="separator" ns0:id="-1">
    <ns0:p>
      <ns0:r>
        <ns0:separator/>
      </ns0:r>
    </ns0:p>
  </ns0:footnote>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footnote>
  <ns0:footnote ns0:id="2">
    <ns0:p>
      <ns0:r>
        <ns0:t>Second public continuation note.</ns0:t>
      </ns0:r>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