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Top. AV To WA.</w:t>
      </w:r>
    </w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AfterAlpha. AV To WA.</w:t>
      </w:r>
    </w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AfterBravo. AV To WA.</w:t>
      </w:r>
    </w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w:sz xmlns:w="http://schemas.openxmlformats.org/wordprocessingml/2006/main" w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2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