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comments.xml" ContentType="application/vnd.openxmlformats-officedocument.wordprocessingml.comments+xml"/>
  <ns0:Override PartName="/word/static-inline-footer-table-box.xml" ContentType="application/vnd.openxmlformats-officedocument.wordprocessingml.footer+xml"/>
</ns0: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ns0:document xmlns:ns0="http://schemas.openxmlformats.org/wordprocessingml/2006/main" xmlns:ns1="http://schemas.openxmlformats.org/officeDocument/2006/relationships">
  <ns0:body>
    <ns0:p>
      <ns0:commentRangeStart ns0:id="51"/>
      <ns0:r>
        <ns0:t>Before public math table.</ns0:t>
      </ns0:r>
      <ns0:commentRangeEnd ns0:id="51"/>
      <ns0:r>
        <ns0:commentReference ns0:id="51"/>
      </ns0:r>
    </ns0:p>
    <ns0:p>
      <ns0:r>
        <ns0:t>After public math table.</ns0:t>
      </ns0:r>
    </ns0:p>
    <ns0:sectPr>
      <ns0:footerReference ns0:type="default" ns1:id="rOrdinaryStaticInline"/>
      <ns0:pgSz ns0:w="11906" ns0:h="16838" ns0:orient="portrait"/>
      <ns0:pgMar ns0:top="1440" ns0:right="1440" ns0:bottom="1440" ns0:left="1440" ns0:header="720" ns0:footer="360" ns0:gutter="0"/>
      <ns0:cols ns0:num="1"/>
    </ns0:sectPr>
  </ns0:body>
</ns0:document>
</file>

<file path=word/comments.xml><?xml version="1.0" encoding="utf-8"?>
<ns0:comments xmlns:ns0="http://schemas.openxmlformats.org/wordprocessingml/2006/main">
  <ns0:comment ns0:id="51" ns0:author="Public Reviewer" ns0:initials="PR" ns0:date="2026-10-19T00:00:00Z">
    <ns0:p>
      <ns0:r>
        <ns0:t>Review the public calculation frame.</ns0:t>
      </ns0:r>
    </ns0:p>
  </ns0:comment>
</ns0:comments>
</file>

<file path=word/static-inline-footer-table-box.xml><?xml version="1.0" encoding="utf-8"?>
<ns0:ftr xmlns:ns0="http://schemas.openxmlformats.org/wordprocessingml/2006/main" xmlns:ns1="http://schemas.openxmlformats.org/drawingml/2006/wordprocessingDrawing" xmlns:ns2="http://schemas.openxmlformats.org/drawingml/2006/main" xmlns:ns3="http://schemas.microsoft.com/office/word/2010/wordprocessingShape">
  <ns0:tbl>
    <ns0:tblPr>
      <ns0:tblW ns0:w="6000" ns0:type="dxa"/>
      <ns0:tblLayout ns0:type="fixed"/>
      <ns0:tblCellMar>
        <ns0:top ns0:w="0" ns0:type="dxa"/>
        <ns0:left ns0:w="200" ns0:type="dxa"/>
        <ns0:bottom ns0:w="0" ns0:type="dxa"/>
        <ns0:right ns0:w="200" ns0:type="dxa"/>
      </ns0:tblCellMar>
    </ns0:tblPr>
    <ns0:tblGrid>
      <ns0:gridCol ns0:w="6000"/>
    </ns0:tblGrid>
    <ns0:tr>
      <ns0:tc>
        <ns0:tcPr>
          <ns0:tcW ns0:w="6000" ns0:type="dxa"/>
        </ns0:tcPr>
        <ns0:p>
          <ns0:r>
            <ns0:drawing>
              <ns1:inline distT="0" distB="0" distL="0" distR="0">
                <ns1:extent cx="2743200" cy="762000"/>
                <ns1:docPr id="90" name="Public inline composition box"/>
                <ns2:graphic>
                  <ns2:graphicData uri="http://schemas.microsoft.com/office/word/2010/wordprocessingShape">
                    <ns3:wsp>
                      <ns3:cNvSpPr txBox="1"/>
                      <ns3:spPr>
                        <ns2:xfrm>
                          <ns2:off x="0" y="0"/>
                          <ns2:ext cx="2743200" cy="762000"/>
                        </ns2:xfrm>
                        <ns2:prstGeom prst="rect">
                          <ns2:avLst/>
                        </ns2:prstGeom>
                        <ns2:ln w="6350">
                          <ns2:solidFill>
                            <ns2:srgbClr val="000000"/>
                          </ns2:solidFill>
                        </ns2:ln>
                      </ns3:spPr>
                      <ns3:txbx>
                        <ns0:txbxContent>
                          <ns0:p>
                            <ns0:r>
                              <ns0:t>Inline box content.</ns0:t>
                            </ns0:r>
                          </ns0:p>
                        </ns0:txbxContent>
                      </ns3:txbx>
                      <ns3:bodyPr/>
                    </ns3:wsp>
                  </ns2:graphicData>
                </ns2:graphic>
              </ns1:inline>
            </ns0:drawing>
          </ns0:r>
          <ns0:r>
            <ns0:t xml:space="preserve">Before inline </ns0:t>
          </ns0:r>
          <ns0:r>
            <ns0:t xml:space="preserve"> after equation.</ns0:t>
          </ns0:r>
        </ns0:p>
      </ns0:tc>
    </ns0:tr>
  </ns0:tbl>
  <ns0:p/>
</ns0:ftr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BoxReviewComment" Type="http://schemas.openxmlformats.org/officeDocument/2006/relationships/comments" Target="comments.xml" /><ns0:Relationship Id="rOrdinaryStaticInline" Target="static-inline-footer-table-box.xml" Type="http://schemas.openxmlformats.org/officeDocument/2006/relationships/footer" /></ns0:Relationships>
</file>

<file path=word/_rels/static-inline-footer-table-box.xml.rels><?xml version='1.0' encoding='utf-8'?>
<ns0:Relationships xmlns:ns0="http://schemas.openxmlformats.org/package/2006/relationships" />
</file>