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r>
        <w:t xml:space="preserve">Before </w:t>
      </w:r>
      <w: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None/>
            <wp:docPr id="1" name="Public vector"/>
            <a:graphic>
              <a:graphicData uri="http://schemas.openxmlformats.org/drawingml/2006/picture">
                <pic:pic>
                  <pic:nvPicPr>
                    <pic:cNvPr id="1" name="Public vector"/>
                    <pic:cNvPicPr/>
                  </pic:nvPicPr>
                  <pic:blipFill>
                    <a:blip r:embed="rPreview"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After</w:t>
      </w:r>
    </w:p>
    <w:sectPr>
      <w:pgSz w:w="12240" w:h="15840"/>
      <w:pgMar w:top="1440" w:bottom="1440" w:left="1440" w:right="1440"/>
    </w:sectPr>
  </w:body>
</w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