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body-header.xml" ContentType="application/vnd.openxmlformats-officedocument.wordprocessingml.header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Top.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 AB.</ns0:t>
      </ns0:r>
    </ns0:p>
    <ns0:sectPr>
      <ns0:headerReference ns0:type="default" ns1:id="rPassiveBodyHeader"/>
      <ns0:pgSz ns0:w="12240" ns0:h="15840"/>
      <ns0:pgMar ns0:top="1440" ns0:right="1440" ns0:bottom="1440" ns0:left="1440" ns0:header="720" ns0:footer="720"/>
    </ns0:sectPr>
  </ns0:body>
</ns0:document>
</file>

<file path=word/passive-body-header.xml><?xml version="1.0" encoding="utf-8"?>
<ns0:hdr xmlns:ns0="http://schemas.openxmlformats.org/wordprocessingml/2006/main">
  <ns0:p>
    <ns0:pPr>
      <ns0:spacing ns0:before="0" ns0:after="0" ns0:line="240" ns0:lineRule="auto"/>
    </ns0:pPr>
    <ns0:r>
      <ns0:rPr>
        <ns0:rFonts ns0:ascii="Calibri" ns0:hAnsi="Calibri"/>
        <ns0:sz ns0:val="22"/>
      </ns0:rPr>
      <ns0:t>Public passive header.</ns0:t>
    </ns0:r>
  </ns0:p>
</ns0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PassiveBodyHeader" Target="passive-body-header.xml" Type="http://schemas.openxmlformats.org/officeDocument/2006/relationships/header" /></ns0:Relationships>
</file>