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>Public passive header.</ns0:t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