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a</m:t>
        </m:r>
        <m:func>
          <m:funcPr>
            <m:ctrlPr>
              <w:rPr>
                <w:sz w:val="4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det</m:t>
            </m:r>
          </m:fName>
          <m:e>
            <m:m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a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b</m:t>
                  </m: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c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d</m:t>
                  </m:r>
                </m:e>
              </m:mr>
            </m:m>
          </m:e>
        </m:func>
        <m:r>
          <m:rPr/>
          <w:rPr>
            <w:rFonts w:ascii="Cambria Math" w:hAnsi="Cambria Math"/>
            <w:sz w:val="24"/>
          </w:rPr>
          <m:t xml:space="preserve">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