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0"/>
            <m:ctrlPr/>
          </m:radPr>
          <m:deg>
            <m:r>
              <m:rPr/>
              <w:rPr>
                <w:rFonts w:ascii="Cambria Math" w:hAnsi="Cambria Math"/>
                <w:sz w:val="24"/>
              </w:rPr>
              <m:t xml:space="preserve">3</m:t>
            </m:r>
          </m:deg>
          <m:e>
            <m:sSub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2</m:t>
                </m:r>
              </m:sup>
            </m:sSubSup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