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  <w:r>
        <w:t xml:space="preserve"> </w:t>
      </w:r>
      <ns1:oMath>
        <ns1:r>
          <w:rPr>
            <w:rFonts w:ascii="Cambria Math" w:hAnsi="Cambria Math"/>
          </w:rPr>
          <ns1:t>a+b</ns1:t>
        </ns1:r>
      </ns1:oMath>
      <w:r>
        <w:t xml:space="preserve"> and </w:t>
      </w:r>
      <ns1:oMath>
        <ns1:r>
          <w:rPr>
            <w:rFonts w:ascii="Cambria Math" w:hAnsi="Cambria Math"/>
          </w:rPr>
          <ns1:t>c</ns1:t>
        </ns1:r>
      </ns1:oMath>
    </w:p>
    <w:tbl>
      <w:tblPr>
        <w:tblW w:w="936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Observed series.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Cell preface.</w:t>
            </w:r>
          </w:p>
          <w:p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</w:p>
          <w:p>
            <w:r>
              <w:t>Cell afterword.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