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head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drawing>
                      <ns1:inline>
                        <ns1:extent cx="457200" cy="228600"/>
                        <ns1:docPr id="1" name="Public trend illustration"/>
                        <ns2:graphic>
                          <ns2:graphicData uri="http://schemas.openxmlformats.org/drawingml/2006/picture">
                            <ns3:pic>
                              <ns3:nvPicPr>
                                <ns3:cNvPr id="1" name="Public trend illustration"/>
                                <ns3:cNvPicPr/>
                              </ns3:nvPicPr>
                              <ns3:blipFill>
                                <ns2:blip ns4:embed="rIdRowImage"/>
                                <ns2:stretch>
                                  <ns2:fillRect/>
                                </ns2:stretch>
                              </ns3:blipFill>
                              <ns3:spPr>
                                <ns2:xfrm>
                                  <ns2:off x="0" y="0"/>
                                  <ns2:ext cx="457200" cy="228600"/>
                                </ns2:xfrm>
                                <ns2:prstGeom prst="rect">
                                  <ns2:avLst/>
                                </ns2:prstGeom>
                              </ns3:spPr>
                            </ns3:pic>
                          </ns2:graphicData>
                        </ns2:graphic>
                      </ns1:inline>
                    </ns0:drawing>
                  </ns0:r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  <ns0:bookmarkStart ns0:id="901" ns0:name="PublicNestedTarget"/>
                  <ns5:oMathPara>
                    <ns5:oMath>
                      <ns5:f>
                        <ns5:num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rate</ns5:t>
                          </ns5:r>
                        </ns5:num>
                        <ns5:den>
                          <ns5:r>
                            <ns5:rPr>
                              <ns5:nor/>
                            </ns5:rPr>
                            <ns0:rPr>
                              <ns0:rFonts ns0:ascii="Arial" ns0:hAnsi="Arial"/>
                            </ns0:rPr>
                            <ns5:t xml:space="preserve">time</ns5:t>
                          </ns5:r>
                        </ns5:den>
                      </ns5:f>
                    </ns5:oMath>
                  </ns5:oMathPara>
                  <ns0:bookmarkEnd ns0:id="901"/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tail</ns0:t>
            </ns0:r>
          </ns0:p>
        </ns0:tc>
      </ns0:tr>
    </ns0:tbl>
    <ns0:p>
      <ns0:hyperlink ns0:anchor="PublicNestedTarget">
        <ns0:r>
          <ns0:t>Following prose.</ns0:t>
        </ns0:r>
      </ns0:hyperlink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