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4="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40" w:lineRule="auto"/>
      </w:pP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0" w:name="PublicSpanningCalculation1"/>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0" name="Public spanning picture 1"/>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0"/>
      <w:r>
        <w:t xml:space="preserve"> </w:t>
      </w:r>
      <w:r>
        <w:rPr>
          <w:rStyle w:val="FootnoteReference"/>
          <w:vertAlign w:val="superscript"/>
          <w:rFonts w:ascii="Arial" w:hAnsi="Arial" w:eastAsia="Arial" w:cs="Arial"/>
          <w:kern w:val="0"/>
        </w:rPr>
        <w:footnoteReference w:id="37"/>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1" w:name="PublicSpanningCalculation2"/>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1" name="Public spanning picture 2"/>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1"/>
      <w:r>
        <w:t xml:space="preserve"> </w:t>
      </w:r>
      <w:r>
        <w:rPr>
          <w:rStyle w:val="FootnoteReference"/>
          <w:vertAlign w:val="superscript"/>
          <w:rFonts w:ascii="Arial" w:hAnsi="Arial" w:eastAsia="Arial" w:cs="Arial"/>
          <w:kern w:val="0"/>
        </w:rPr>
        <w:footnoteReference w:id="4"/>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2" w:name="PublicSpanningCalculation3"/>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2" name="Public spanning picture 3"/>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2"/>
      <w:r>
        <w:t xml:space="preserve"> </w:t>
      </w:r>
      <w:r>
        <w:rPr>
          <w:rStyle w:val="FootnoteReference"/>
          <w:vertAlign w:val="superscript"/>
          <w:rFonts w:ascii="Arial" w:hAnsi="Arial" w:eastAsia="Arial" w:cs="Arial"/>
          <w:kern w:val="0"/>
        </w:rPr>
        <w:footnoteReference w:id="73"/>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t xml:space="preserve"> </w:t>
      </w:r>
      <w:bookmarkStart w:id="503" w:name="PublicSpanningCalculation4"/>
      <m:oMath>
        <m:f>
          <m:num>
            <m:r>
              <m:rPr>
                <m:nor/>
              </m:rPr>
              <w:rPr>
                <w:rFonts w:ascii="Arial" w:hAnsi="Arial"/>
              </w:rPr>
              <m:t xml:space="preserve">rate</m:t>
            </m:r>
          </m:num>
          <m:den>
            <m:r>
              <m:rPr>
                <m:nor/>
              </m:rPr>
              <w:rPr>
                <w:rFonts w:ascii="Arial" w:hAnsi="Arial"/>
              </w:rPr>
              <m:t xml:space="preserve">time</m:t>
            </m:r>
          </m:den>
        </m:f>
      </m:oMath>
      <w:r>
        <w:t xml:space="preserve"> and </w:t>
      </w:r>
      <w:r>
        <w:drawing>
          <wp:inline>
            <wp:extent cx="457200" cy="228600"/>
            <wp:docPr id="1003" name="Public spanning picture 4"/>
            <a:graphic>
              <a:graphicData uri="http://schemas.openxmlformats.org/drawingml/2006/picture">
                <ns4:pic>
                  <ns4:nvPicPr>
                    <ns4:cNvPr id="1001" name="Public trend illustration"/>
                    <ns4:cNvPicPr/>
                  </ns4:nvPicPr>
                  <ns4:blipFill>
                    <a:blip r:embed="spanningNoteCompositionImage"/>
                    <a:stretch>
                      <a:fillRect/>
                    </a:stretch>
                  </ns4:blipFill>
                  <ns4:spPr>
                    <a:xfrm>
                      <a:off x="0" y="0"/>
                      <a:ext cx="457200" cy="228600"/>
                    </a:xfrm>
                    <a:prstGeom prst="rect">
                      <a:avLst/>
                    </a:prstGeom>
                  </ns4:spPr>
                </ns4:pic>
              </a:graphicData>
            </a:graphic>
          </wp:inline>
        </w:drawing>
      </w:r>
      <m:oMath>
        <m:f>
          <m:num>
            <m:r>
              <m:rPr>
                <m:nor/>
              </m:rPr>
              <w:rPr>
                <w:rFonts w:ascii="Arial" w:hAnsi="Arial"/>
              </w:rPr>
              <m:t xml:space="preserve">rate</m:t>
            </m:r>
          </m:num>
          <m:den>
            <m:r>
              <m:rPr>
                <m:nor/>
              </m:rPr>
              <w:rPr>
                <w:rFonts w:ascii="Arial" w:hAnsi="Arial"/>
              </w:rPr>
              <m:t xml:space="preserve">time</m:t>
            </m:r>
          </m:den>
        </m:f>
      </m:oMath>
      <w:bookmarkEnd w:id="503"/>
      <w:r>
        <w:t xml:space="preserve"> </w:t>
      </w:r>
      <w:r>
        <w:rPr>
          <w:rStyle w:val="FootnoteReference"/>
          <w:vertAlign w:val="superscript"/>
          <w:rFonts w:ascii="Arial" w:hAnsi="Arial" w:eastAsia="Arial" w:cs="Arial"/>
          <w:kern w:val="0"/>
        </w:rPr>
        <w:footnoteReference w:id="8"/>
      </w:r>
      <w:r>
        <w:rPr>
          <w:rFonts w:ascii="Arial" w:hAnsi="Arial" w:eastAsia="Arial" w:cs="Arial"/>
          <w:sz w:val="22"/>
          <w:kern w:val="0"/>
        </w:rPr>
        <w:t xml:space="preserve"> </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spanningNoteCompositionImage" Type="http://schemas.openxmlformats.org/officeDocument/2006/relationships/image" Target="media/spanning-note-composition.png" /></ns0:Relationships>
</file>