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</ns0:p>
    <ns0:p>
      <ns0:pPr>
        <ns0:rPr>
          <ns0:sz ns0:val="24"/>
        </ns0:rPr>
      </ns0:pPr>
      <ns1:oMathPara>
        <ns1:oMathParaPr>
          <ns1:jc ns1:val="left"/>
        </ns1:oMathParaPr>
        <ns1:oMath>
          <ns1:nary>
            <ns1:naryPr>
              <ns1:chr ns1:val="∫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pPr>
        <ns0:rPr>
          <ns0:sz ns0:val="24"/>
        </ns0:rPr>
      </ns0:pPr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