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sty m:val="i"/>
            </m:rPr>
            <w:rPr>
              <w:rFonts w:ascii="Cambria Math" w:hAnsi="Cambria Math"/>
            </w:rPr>
            <m:t xml:space="preserve">ϑ+ϕ=ϵ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