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  <ns0:r>
              <ns0:drawing>
                <ns2:inline>
                  <ns2:extent cx="2743200" cy="762000"/>
                  <ns2:docPr id="222" name="Public trend illustration"/>
                  <ns3:graphic>
                    <ns3:graphicData uri="http://schemas.openxmlformats.org/drawingml/2006/picture">
                      <ns4:pic>
                        <ns4:nvPicPr>
                          <ns4:cNvPr id="1" name="Public trend illustration"/>
                          <ns4:cNvPicPr/>
                        </ns4:nvPicPr>
                        <ns4:blipFill>
                          <ns3:blip ns5:embed="rEndFramePictur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743200" cy="7620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ns0:drawing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EndFramePicture" Type="http://schemas.openxmlformats.org/officeDocument/2006/relationships/image" Target="media/end-frame.png" /></ns0:Relationships>
</file>