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>
  <ns0:body>
    <ns0:p>
      <ns0:r>
        <ns0:t>Before public math table.</ns0:t>
      </ns0:r>
    </ns0:p>
    <ns0:tbl>
      <ns0:tblPr>
        <ns0:tblW ns0:w="64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3200"/>
        <ns0:gridCol ns0:w="3200"/>
      </ns0:tblGrid>
      <ns0:tr>
        <ns0:tc>
          <ns0:tcPr>
            <ns0:tcW ns0:w="3200" ns0:type="dxa"/>
          </ns0:tcPr>
          <ns0:p>
            <ns0:pPr>
              <ns0:spacing ns0:after="160"/>
            </ns0:pPr>
            <ns0:r>
              <ns0:t>Left ordinary introduction.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120.</ns0:t>
            </ns0:r>
          </ns0:p>
        </ns0:tc>
        <ns0:tc>
          <ns0:tcPr>
            <ns0:tcW ns0:w="3200" ns0:type="dxa"/>
          </ns0:tcPr>
          <ns0:p>
            <ns0:pPr>
              <ns0:spacing ns0:after="320"/>
            </ns0:pPr>
            <ns0:r>
              <ns0:t>Right ordinary introduction.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120.</ns0:t>
            </ns0:r>
          </ns0:p>
        </ns0:tc>
      </ns0:tr>
    </ns0:tbl>
    <ns0:p>
      <ns0:pPr>
        <ns0:pageBreakBefore/>
      </ns0:pPr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