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d>
            <m:dPr>
              <m:begChr m:val="("/>
              <m:endChr m:val=")"/>
            </m:dPr>
            <m:e>
              <m:sSup>
                <m:e>
                  <m:r>
                    <w:rPr>
                      <w:rFonts w:ascii="Cambria Math" w:hAnsi="Cambria Math"/>
                    </w:rPr>
                    <m:t xml:space="preserve">α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d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