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  <w:tblBorders>
          <w:top w:val="single" w:sz="4"/>
          <w:bottom w:val="single" w:sz="4"/>
          <w:left w:val="single" w:sz="4"/>
          <w:right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Observed series.</w:t>
            </w:r>
          </w:p>
        </w:tc>
        <w:tc>
          <w:tcPr>
            <w:tcW w:w="4680" w:type="dxa"/>
          </w:tcPr>
          <w:p>
            <w:commentRangeStart w:id="0"/>
            <w:r>
              <w:t xml:space="preserve">Start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middle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End.</w:t>
            </w:r>
            <w:commentRangeEnd w:id="0"/>
            <w:r>
              <w:commentReference w:id="0"/>
            </w:r>
          </w:p>
        </w:tc>
      </w:tr>
    </w:tbl>
    <w:p>
      <w:r>
        <w:t>Following prose.</w:t>
      </w:r>
      <w:r>
        <w:t> Review anchor.</w:t>
      </w:r>
      <w:r/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