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Rule="exact" w:line="280"/>
      </w:pPr>
      <w:commentRangeStart w:id="0"/>
      <w:r>
        <w:rPr>
          <w:sz w:val="24"/>
        </w:rPr>
        <w:t>Public review anchor</w:t>
      </w:r>
      <w:commentRangeEnd w:id="0"/>
      <w:r>
        <w:commentReference w:id="0"/>
      </w:r>
    </w:p>
    <w:p>
      <w:pPr>
        <w:spacing w:before="0" w:after="0" w:lineRule="exact" w:line="10200"/>
      </w:pPr>
      <w:r>
        <w:rPr>
          <w:sz w:val="24"/>
        </w:rPr>
        <w:t>Public filler</w:t>
      </w:r>
    </w:p>
    <w:p>
      <w:pPr>
        <w:spacing w:before="0" w:after="0" w:lineRule="exact" w:line="1440"/>
      </w:pPr>
      <w:r>
        <w:rPr>
          <w:sz w:val="24"/>
        </w:rPr>
        <w:t>Plain spacer</w:t>
      </w:r>
    </w:p>
    <w:p>
      <w:pPr>
        <w:spacing w:before="0" w:after="0" w:lineRule="exact" w:line="1800"/>
      </w:pPr>
      <w:r>
        <w:rPr>
          <w:sz w:val="24"/>
        </w:rPr>
        <w:t>Following body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>Public static capacity control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>
  <w:p>
    <w:r>
      <w:t>Public static capacity control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ns0:Relationship Id="settings" Type="http://schemas.openxmlformats.org/officeDocument/2006/relationships/settings" Target="settings.xml" /><ns0:Relationship Id="numbering" Type="http://schemas.openxmlformats.org/officeDocument/2006/relationships/numbering" Target="numbering.xml" /><ns0:Relationship Id="comments" Type="http://schemas.openxmlformats.org/officeDocument/2006/relationships/comments" Target="comments.xml" /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