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32"/>
          <w:highlight w:val="yellow"/>
        </w:rPr>
        <w:t>Yellow highlight</w:t>
      </w:r>
      <w:r>
        <w:rPr>
          <w:rFonts w:ascii="Arial" w:hAnsi="Arial"/>
          <w:sz w:val="32"/>
          <w:highlight w:val="darkBlue"/>
          <w:color w:val="FFFFFF"/>
        </w:rPr>
        <w:t> dark highlight</w:t>
      </w:r>
    </w:p>
    <w:p>
      <w:r>
        <w:rPr>
          <w:rFonts w:ascii="Arial" w:hAnsi="Arial"/>
          <w:sz w:val="32"/>
          <w:shd w:val="clear" w:fill="D9EAD3"/>
        </w:rPr>
        <w:t>Clear run shading</w:t>
      </w:r>
      <w:r>
        <w:rPr>
          <w:rFonts w:ascii="Arial" w:hAnsi="Arial"/>
          <w:sz w:val="32"/>
          <w:shd w:val="pct20" w:color="112233" w:fill="D9EAD3"/>
        </w:rPr>
        <w:t> pattern token preserved</w:t>
      </w:r>
    </w:p>
    <w:sectPr>
      <w:pgSz w:w="12240" w:h="15840"/>
      <w:pgMar w:top="1440" w:right="1440" w:bottom="1440" w:left="1440"/>
    </w:sectPr>
  </w:body>
</w:document>
</file>