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EndnoteReference"/>
          <w:vertAlign w:val="superscript"/>
        </w:rPr>
        <w:endnoteReference w:id="1"/>
      </w:r>
      <w:r>
        <w:rPr>
          <w:rFonts w:ascii="Calibri" w:hAnsi="Calibri"/>
          <w:sz w:val="24"/>
        </w:rPr>
        <w:t xml:space="preserve"> and after note.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</w:endnotePr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before="0" w:after="480" w:line="240" w:lineRule="auto"/>
      </w:pPr>
      <w:r>
        <w:separator/>
      </w:r>
    </w:p>
  </w:endnote>
  <w:endnote w:type="continuationSeparator" w:id="0">
    <w:p>
      <w:pPr>
        <w:spacing w:before="0" w:after="480" w:line="240" w:lineRule="auto"/>
      </w:pPr>
      <w:r>
        <w:continuationSeparator/>
      </w:r>
    </w:p>
  </w:endnote>
  <w:endnote w:id="1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endnote 1 destination text.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/Relationships>
</file>