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Override PartName="/word/static-inline-footer-table-box.xml" ContentType="application/vnd.openxmlformats-officedocument.wordprocessingml.foot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footerReference ns0:type="default" ns1:id="rOrdinaryStaticInline"/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atic-inline-footer-table-box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>
  <ns0:tbl>
    <ns0:tblPr>
      <ns0:tblW ns0:w="6000" ns0:type="dxa"/>
      <ns0:tblLayout ns0:type="fixed"/>
      <ns0:tblCellMar>
        <ns0:top ns0:w="0" ns0:type="dxa"/>
        <ns0:left ns0:w="200" ns0:type="dxa"/>
        <ns0:bottom ns0:w="0" ns0:type="dxa"/>
        <ns0:right ns0:w="200" ns0:type="dxa"/>
      </ns0:tblCellMar>
    </ns0:tblPr>
    <ns0:tblGrid>
      <ns0:gridCol ns0:w="6000"/>
    </ns0:tblGrid>
    <ns0:tr>
      <ns0:tc>
        <ns0:tcPr>
          <ns0:tcW ns0:w="6000" ns0:type="dxa"/>
        </ns0:tcPr>
        <ns0:p>
          <ns0:r>
            <ns0:drawing>
              <ns1:inline distT="0" distB="0" distL="0" distR="0">
                <ns1:extent cx="2743200" cy="762000"/>
                <ns1:docPr id="90" name="Public inline composition box"/>
                <ns2:graphic>
                  <ns2:graphicData uri="http://schemas.microsoft.com/office/word/2010/wordprocessingShape">
                    <ns3:wsp>
                      <ns3:cNvSpPr txBox="1"/>
                      <ns3:spPr>
                        <ns2:xfrm>
                          <ns2:off x="0" y="0"/>
                          <ns2:ext cx="2743200" cy="762000"/>
                        </ns2:xfrm>
                        <ns2:prstGeom prst="rect">
                          <ns2:avLst/>
                        </ns2:prstGeom>
                        <ns2:ln w="6350">
                          <ns2:solidFill>
                            <ns2:srgbClr val="000000"/>
                          </ns2:solidFill>
                        </ns2:ln>
                      </ns3:spPr>
                      <ns3:txbx>
                        <ns0:txbxContent>
                          <ns0:p>
                            <ns0:r>
                              <ns0:t>Inline box content.</ns0:t>
                            </ns0:r>
                          </ns0:p>
                        </ns0:txbxContent>
                      </ns3:txbx>
                      <ns3:bodyPr/>
                    </ns3:wsp>
                  </ns2:graphicData>
                </ns2:graphic>
              </ns1:inline>
            </ns0:drawing>
          </ns0:r>
          <ns0:r>
            <ns0:t xml:space="preserve">Before inline </ns0:t>
          </ns0:r>
          <ns0:r>
            <ns0:t xml:space="preserve"> after equation.</ns0:t>
          </ns0:r>
        </ns0:p>
      </ns0:tc>
    </ns0:tr>
  </ns0:tbl>
  <ns0:p/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OrdinaryStaticInline" Target="static-inline-footer-table-box.xml" Type="http://schemas.openxmlformats.org/officeDocument/2006/relationships/footer" /></ns0:Relationships>
</file>

<file path=word/_rels/static-inline-footer-table-box.xml.rels><?xml version='1.0' encoding='utf-8'?>
<ns0:Relationships xmlns:ns0="http://schemas.openxmlformats.org/package/2006/relationships" />
</file>