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num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q</m:t>
              </m:r>
            </m:num>
            <m:den>
              <m:r>
                <w:rPr>
                  <w:rFonts w:ascii="Cambria Math" w:hAnsi="Cambria Math"/>
                </w:rPr>
                <m:t xml:space="preserve">pq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