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nary>
          <m:naryPr>
            <m:chr m:val="∑"/>
            <m:limLoc m:val="undOvr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w:del w:id="922" w:author="Math Argument Reviewer" w:date="2026-10-17T00:00:00Z"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w:del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