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w:pPr>
        <w:spacing w:line="240" w:lineRule="auto"/>
      </w:pPr>
      <w:r>
        <w:t xml:space="preserve">Before formula: </w:t>
      </w:r>
    </w:p>
    <w:p>
      <m:oMathPara>
        <m:oMath xmlns:m="http://schemas.openxmlformats.org/officeDocument/2006/math">
          <m:r>
            <w:rPr>
              <w:rFonts w:ascii="Cambria Math" w:hAnsi="Cambria Math"/>
            </w:rPr>
            <m:t xml:space="preserve">α</m:t>
          </m:r>
          <m:r>
            <w:rPr>
              <w:rFonts w:ascii="Cambria Math" w:hAnsi="Cambria Math"/>
            </w:rPr>
            <m:t xml:space="preserve">+</m:t>
          </m:r>
          <m:r>
            <w:rPr>
              <w:rFonts w:ascii="Cambria Math" w:hAnsi="Cambria Math"/>
            </w:rPr>
            <m:t xml:space="preserve">β</m:t>
          </m:r>
          <m:r>
            <w:rPr>
              <w:rFonts w:ascii="Cambria Math" w:hAnsi="Cambria Math"/>
            </w:rPr>
            <m:t xml:space="preserve">=</m:t>
          </m:r>
          <m:r>
            <w:rPr>
              <w:rFonts w:ascii="Cambria Math" w:hAnsi="Cambria Math"/>
            </w:rPr>
            <m:t xml:space="preserve">γ</m:t>
          </m:r>
        </m:oMath>
      </m:oMathPara>
    </w:p>
    <w:p>
      <w:pPr>
        <w:spacing w:line="240" w:lineRule="auto"/>
      </w:pPr>
      <w:r>
        <w:t>Following prose.</w:t>
      </w:r>
    </w:p>
    <w:sectPr>
      <w:pgSz w:w="12240" w:h="15840"/>
      <w:pgMar w:top="1440" w:bottom="1200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