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4500"/>
        <w:gridCol w:w="4500"/>
      </w:tblGrid>
      <w:tr>
        <w:trPr>
          <w:trHeight w:val="2880" w:hRule="atLeast"/>
        </w:trPr>
        <w:tc>
          <w:tcPr>
            <w:tcW w:w="45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  <w:tc>
          <w:tcPr>
            <w:tcW w:w="4500" w:type="dxa"/>
          </w:tcPr>
          <w:p>
            <w:r>
              <w:rPr>
                <w:rFonts w:ascii="Arial" w:hAnsi="Arial"/>
                <w:sz w:val="22"/>
              </w:rPr>
              <w:t>Neighboring cell.</w:t>
            </w:r>
          </w:p>
        </w:tc>
      </w:tr>
      <w:tr>
        <w:trPr>
          <w:trHeight w:val="800" w:hRule="atLeast"/>
        </w:trPr>
        <w:tc>
          <w:tcPr>
            <w:tcW w:w="4500" w:type="dxa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  <w:tc>
          <w:tcPr>
            <w:tcW w:w="4500" w:type="dxa"/>
            <w:cellIns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Neighboring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