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pPr>
        <w:spacing w:before="0" w:after="0" w:line="12400" w:lineRule="exact"/>
      </w:pPr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pPr>
              <w:spacing w:after="480"/>
            </w:pPr>
            <ns1:oMath>
              <ns1:f>
                <ns1:num>
                  <ns1:r>
                    <ns1:t>x+2</ns1:t>
                  </ns1:r>
                </ns1:num>
                <ns1:den>
                  <ns1:r>
                    <ns1:t>y</ns1:t>
                  </ns1:r>
                </ns1:den>
              </ns1:f>
            </ns1:oMath>
          </w:p>
        </w:tc>
      </w:tr>
    </w:tbl>
    <w:p>
      <w:r>
        <w:t>Following boundary table.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