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597603" w14:textId="2A1A7CF7" w:rsidR="008C5DF9" w:rsidRPr="00B6249F" w:rsidRDefault="002E0F24" w:rsidP="00B6249F">
      <w:pPr>
        <w:pStyle w:val="papertitle"/>
        <w:spacing w:before="5pt" w:beforeAutospacing="1" w:after="5pt" w:afterAutospacing="1"/>
        <w:rPr>
          <w:kern w:val="48"/>
        </w:rPr>
      </w:pPr>
      <w:bookmarkStart w:id="0" w:name="_Hlk155973822"/>
      <w:bookmarkEnd w:id="0"/>
      <w:r>
        <w:rPr>
          <w:kern w:val="48"/>
        </w:rPr>
        <w:t>Predicting Anxiety</w:t>
      </w:r>
      <w:r w:rsidR="00531CA4">
        <w:rPr>
          <w:kern w:val="48"/>
        </w:rPr>
        <w:t xml:space="preserve"> among</w:t>
      </w:r>
      <w:r>
        <w:rPr>
          <w:kern w:val="48"/>
        </w:rPr>
        <w:t xml:space="preserve"> Young Adults Using Machine Learning Algorithms</w:t>
      </w:r>
    </w:p>
    <w:p w14:paraId="73B816E1" w14:textId="44873BED" w:rsidR="008C5DF9" w:rsidRDefault="008C5DF9" w:rsidP="00FE5AB4">
      <w:pPr>
        <w:pStyle w:val="Author"/>
        <w:spacing w:before="5pt" w:beforeAutospacing="1" w:after="5pt" w:afterAutospacing="1"/>
        <w:jc w:val="both"/>
        <w:rPr>
          <w:sz w:val="16"/>
          <w:szCs w:val="16"/>
        </w:rPr>
      </w:pPr>
    </w:p>
    <w:p w14:paraId="53951128" w14:textId="19281D3C" w:rsidR="00D7522C" w:rsidRDefault="001268FF" w:rsidP="00BA7429">
      <w:pPr>
        <w:pStyle w:val="Author"/>
        <w:spacing w:before="5pt" w:beforeAutospacing="1" w:after="5pt" w:afterAutospacing="1" w:line="6pt" w:lineRule="auto"/>
        <w:jc w:val="both"/>
        <w:rPr>
          <w:sz w:val="16"/>
          <w:szCs w:val="16"/>
        </w:rPr>
      </w:pPr>
      <w:r>
        <w:rPr>
          <w:sz w:val="16"/>
          <w:szCs w:val="16"/>
        </w:rPr>
        <w:drawing>
          <wp:anchor distT="0" distB="0" distL="114300" distR="114300" simplePos="0" relativeHeight="251658240" behindDoc="0" locked="0" layoutInCell="1" allowOverlap="1" wp14:anchorId="34D26FA7" wp14:editId="03332F0F">
            <wp:simplePos x="0" y="0"/>
            <wp:positionH relativeFrom="column">
              <wp:posOffset>4328795</wp:posOffset>
            </wp:positionH>
            <wp:positionV relativeFrom="paragraph">
              <wp:posOffset>172720</wp:posOffset>
            </wp:positionV>
            <wp:extent cx="2266950" cy="1111250"/>
            <wp:effectExtent l="0" t="0" r="19050" b="12700"/>
            <wp:wrapNone/>
            <wp:docPr id="1237219968" name="Text Box 1237219968"/>
            <wp:cNvGraphicFramePr/>
            <a:graphic xmlns:a="http://purl.oclc.org/ooxml/drawingml/main">
              <a:graphicData uri="http://schemas.microsoft.com/office/word/2010/wordprocessingShape">
                <wp:wsp>
                  <wp:cNvSpPr txBox="1"/>
                  <wp:spPr>
                    <a:xfrm>
                      <a:off x="0" y="0"/>
                      <a:ext cx="2266950" cy="1111250"/>
                    </a:xfrm>
                    <a:prstGeom prst="rect">
                      <a:avLst/>
                    </a:prstGeom>
                    <a:solidFill>
                      <a:schemeClr val="lt1"/>
                    </a:solidFill>
                    <a:ln w="6350">
                      <a:solidFill>
                        <a:schemeClr val="bg1"/>
                      </a:solidFill>
                    </a:ln>
                  </wp:spPr>
                  <wp:txbx>
                    <wne:txbxContent>
                      <w:p w14:paraId="57852270" w14:textId="0EE8932A" w:rsidR="001268FF" w:rsidRDefault="001268FF" w:rsidP="001268FF">
                        <w:pPr>
                          <w:pStyle w:val="Author"/>
                          <w:spacing w:before="5pt" w:beforeAutospacing="1"/>
                          <w:rPr>
                            <w:sz w:val="18"/>
                            <w:szCs w:val="18"/>
                          </w:rPr>
                        </w:pPr>
                        <w:r>
                          <w:rPr>
                            <w:sz w:val="18"/>
                            <w:szCs w:val="18"/>
                          </w:rPr>
                          <w:t>Lokesh Pandey</w:t>
                        </w:r>
                        <w:r>
                          <w:rPr>
                            <w:sz w:val="18"/>
                            <w:szCs w:val="18"/>
                          </w:rPr>
                          <w:br/>
                        </w:r>
                        <w:r w:rsidRPr="3565B753">
                          <w:rPr>
                            <w:i/>
                            <w:iCs/>
                            <w:sz w:val="18"/>
                            <w:szCs w:val="18"/>
                          </w:rPr>
                          <w:t>School electronics and communication</w:t>
                        </w:r>
                        <w:r w:rsidRPr="00F847A6">
                          <w:rPr>
                            <w:sz w:val="18"/>
                            <w:szCs w:val="18"/>
                          </w:rPr>
                          <w:br/>
                        </w:r>
                        <w:r>
                          <w:rPr>
                            <w:i/>
                            <w:sz w:val="18"/>
                            <w:szCs w:val="18"/>
                          </w:rPr>
                          <w:t>KLE Technological University</w:t>
                        </w:r>
                        <w:r w:rsidRPr="00F847A6">
                          <w:rPr>
                            <w:i/>
                            <w:sz w:val="18"/>
                            <w:szCs w:val="18"/>
                          </w:rPr>
                          <w:br/>
                        </w:r>
                        <w:r>
                          <w:rPr>
                            <w:sz w:val="18"/>
                            <w:szCs w:val="18"/>
                          </w:rPr>
                          <w:t>Karnataka, India</w:t>
                        </w:r>
                        <w:r w:rsidRPr="00F847A6">
                          <w:rPr>
                            <w:sz w:val="18"/>
                            <w:szCs w:val="18"/>
                          </w:rPr>
                          <w:br/>
                        </w:r>
                        <w:r>
                          <w:rPr>
                            <w:sz w:val="18"/>
                            <w:szCs w:val="18"/>
                          </w:rPr>
                          <w:t xml:space="preserve">ORCID: </w:t>
                        </w:r>
                        <w:r w:rsidRPr="00D00B07">
                          <w:rPr>
                            <w:sz w:val="18"/>
                            <w:szCs w:val="18"/>
                          </w:rPr>
                          <w:t>0009-0008-3752-3223</w:t>
                        </w:r>
                        <w:r w:rsidRPr="00F847A6">
                          <w:rPr>
                            <w:sz w:val="18"/>
                            <w:szCs w:val="18"/>
                          </w:rPr>
                          <w:br/>
                        </w:r>
                        <w:r w:rsidRPr="00EC2577">
                          <w:rPr>
                            <w:sz w:val="18"/>
                            <w:szCs w:val="18"/>
                          </w:rPr>
                          <w:t>lokeshpandey2003@</w:t>
                        </w:r>
                        <w:r w:rsidR="003456BE">
                          <w:rPr>
                            <w:sz w:val="18"/>
                            <w:szCs w:val="18"/>
                          </w:rPr>
                          <w:t>gmail</w:t>
                        </w:r>
                        <w:r w:rsidRPr="00EC2577">
                          <w:rPr>
                            <w:sz w:val="18"/>
                            <w:szCs w:val="18"/>
                          </w:rPr>
                          <w:t xml:space="preserve">.com </w:t>
                        </w:r>
                      </w:p>
                      <w:p w14:paraId="39B41D6A" w14:textId="77777777" w:rsidR="001268FF" w:rsidRDefault="001268F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5F3DDBD" w14:textId="77777777" w:rsidR="00D7522C" w:rsidRPr="00CA4392" w:rsidRDefault="00D7522C" w:rsidP="00BA7429">
      <w:pPr>
        <w:pStyle w:val="Author"/>
        <w:spacing w:before="5pt" w:beforeAutospacing="1" w:after="5pt" w:afterAutospacing="1" w:line="6pt" w:lineRule="auto"/>
        <w:jc w:val="both"/>
        <w:rPr>
          <w:sz w:val="16"/>
          <w:szCs w:val="16"/>
        </w:rPr>
        <w:sectPr w:rsidR="00D7522C" w:rsidRPr="00CA4392" w:rsidSect="00BB79A1">
          <w:footerReference w:type="first" r:id="rId8"/>
          <w:pgSz w:w="595.30pt" w:h="841.90pt" w:code="9"/>
          <w:pgMar w:top="27pt" w:right="44.65pt" w:bottom="72pt" w:left="44.65pt" w:header="36pt" w:footer="36pt" w:gutter="0pt"/>
          <w:cols w:space="36pt"/>
          <w:titlePg/>
          <w:docGrid w:linePitch="360"/>
        </w:sectPr>
      </w:pPr>
    </w:p>
    <w:p w14:paraId="678E7C3E" w14:textId="2B0C4839" w:rsidR="00BD670B" w:rsidRDefault="3565B753" w:rsidP="3565B753">
      <w:pPr>
        <w:pStyle w:val="Author"/>
        <w:spacing w:before="5pt" w:beforeAutospacing="1"/>
        <w:rPr>
          <w:sz w:val="18"/>
          <w:szCs w:val="18"/>
        </w:rPr>
      </w:pPr>
      <w:r w:rsidRPr="3565B753">
        <w:rPr>
          <w:sz w:val="18"/>
          <w:szCs w:val="18"/>
        </w:rPr>
        <w:t>Pralhad</w:t>
      </w:r>
      <w:r w:rsidR="00675850">
        <w:rPr>
          <w:sz w:val="18"/>
          <w:szCs w:val="18"/>
        </w:rPr>
        <w:t xml:space="preserve"> R</w:t>
      </w:r>
      <w:r w:rsidRPr="3565B753">
        <w:rPr>
          <w:sz w:val="18"/>
          <w:szCs w:val="18"/>
        </w:rPr>
        <w:t xml:space="preserve"> Yadawad</w:t>
      </w:r>
      <w:r w:rsidR="00474B2A">
        <w:br/>
      </w:r>
      <w:r w:rsidRPr="3565B753">
        <w:rPr>
          <w:i/>
          <w:iCs/>
          <w:sz w:val="18"/>
          <w:szCs w:val="18"/>
        </w:rPr>
        <w:t>School electronics and communication</w:t>
      </w:r>
      <w:r w:rsidR="00474B2A">
        <w:br/>
      </w:r>
      <w:r w:rsidR="00280BC3">
        <w:rPr>
          <w:i/>
          <w:sz w:val="18"/>
          <w:szCs w:val="18"/>
        </w:rPr>
        <w:t>KLE Technological University</w:t>
      </w:r>
      <w:r w:rsidR="00280BC3" w:rsidRPr="00F847A6">
        <w:rPr>
          <w:i/>
          <w:sz w:val="18"/>
          <w:szCs w:val="18"/>
        </w:rPr>
        <w:br/>
      </w:r>
      <w:r w:rsidR="00120978">
        <w:rPr>
          <w:sz w:val="18"/>
          <w:szCs w:val="18"/>
        </w:rPr>
        <w:t>Karnataka</w:t>
      </w:r>
      <w:r w:rsidR="00280BC3">
        <w:rPr>
          <w:sz w:val="18"/>
          <w:szCs w:val="18"/>
        </w:rPr>
        <w:t>, India</w:t>
      </w:r>
      <w:r w:rsidR="00474B2A">
        <w:br/>
      </w:r>
      <w:r w:rsidR="006C0B09">
        <w:rPr>
          <w:sz w:val="18"/>
          <w:szCs w:val="18"/>
        </w:rPr>
        <w:t>ORCID</w:t>
      </w:r>
      <w:r w:rsidR="008C5DF9">
        <w:rPr>
          <w:sz w:val="18"/>
          <w:szCs w:val="18"/>
        </w:rPr>
        <w:t xml:space="preserve">: </w:t>
      </w:r>
      <w:r w:rsidR="00243888" w:rsidRPr="00243888">
        <w:rPr>
          <w:sz w:val="18"/>
          <w:szCs w:val="18"/>
        </w:rPr>
        <w:t>0009-0002-0627-0661</w:t>
      </w:r>
      <w:r w:rsidR="00474B2A">
        <w:br/>
      </w:r>
      <w:r w:rsidR="00243888">
        <w:rPr>
          <w:sz w:val="18"/>
          <w:szCs w:val="18"/>
        </w:rPr>
        <w:t>pralhadyadawad@gmail.com</w:t>
      </w:r>
    </w:p>
    <w:p w14:paraId="60414C89" w14:textId="2814D8CE" w:rsidR="001A3B3D"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p>
    <w:p w14:paraId="22B8D6CA" w14:textId="77777777" w:rsidR="00EC2577" w:rsidRDefault="00EC2577" w:rsidP="00C47806">
      <w:pPr>
        <w:pStyle w:val="Author"/>
        <w:spacing w:before="5pt" w:beforeAutospacing="1"/>
        <w:jc w:val="both"/>
        <w:rPr>
          <w:sz w:val="18"/>
          <w:szCs w:val="18"/>
        </w:rPr>
      </w:pPr>
    </w:p>
    <w:p w14:paraId="6B7B9CF4" w14:textId="77777777" w:rsidR="00C47806" w:rsidRPr="00F847A6" w:rsidRDefault="00C47806" w:rsidP="00C47806">
      <w:pPr>
        <w:pStyle w:val="Author"/>
        <w:spacing w:before="5pt" w:beforeAutospacing="1"/>
        <w:jc w:val="both"/>
        <w:rPr>
          <w:sz w:val="18"/>
          <w:szCs w:val="18"/>
        </w:rPr>
      </w:pPr>
    </w:p>
    <w:p w14:paraId="326EF7FA" w14:textId="62C5F037" w:rsidR="000911A4" w:rsidRDefault="000911A4" w:rsidP="00447BB9">
      <w:pPr>
        <w:pStyle w:val="Author"/>
        <w:spacing w:before="5pt" w:beforeAutospacing="1"/>
        <w:rPr>
          <w:sz w:val="18"/>
          <w:szCs w:val="18"/>
        </w:rPr>
      </w:pPr>
      <w:r>
        <w:rPr>
          <w:sz w:val="18"/>
          <w:szCs w:val="18"/>
        </w:rPr>
        <w:t>Kaushik Mallibhat</w:t>
      </w:r>
      <w:r>
        <w:rPr>
          <w:sz w:val="18"/>
          <w:szCs w:val="18"/>
        </w:rPr>
        <w:br/>
        <w:t xml:space="preserve">School of Electronics and </w:t>
      </w:r>
      <w:r w:rsidR="00BD2F0F">
        <w:rPr>
          <w:sz w:val="18"/>
          <w:szCs w:val="18"/>
        </w:rPr>
        <w:t>Communication</w:t>
      </w:r>
      <w:r>
        <w:rPr>
          <w:sz w:val="18"/>
          <w:szCs w:val="18"/>
        </w:rPr>
        <w:br/>
      </w:r>
      <w:r>
        <w:rPr>
          <w:i/>
          <w:sz w:val="18"/>
          <w:szCs w:val="18"/>
        </w:rPr>
        <w:t xml:space="preserve">KLE Technological University </w:t>
      </w:r>
      <w:r>
        <w:rPr>
          <w:i/>
          <w:sz w:val="18"/>
          <w:szCs w:val="18"/>
        </w:rPr>
        <w:br/>
      </w:r>
      <w:r>
        <w:rPr>
          <w:sz w:val="18"/>
          <w:szCs w:val="18"/>
        </w:rPr>
        <w:t xml:space="preserve">Karnataka, India </w:t>
      </w:r>
    </w:p>
    <w:p w14:paraId="4CDD8E58" w14:textId="1E305642" w:rsidR="00EC2577" w:rsidRDefault="00BD670B" w:rsidP="00447BB9">
      <w:pPr>
        <w:pStyle w:val="Author"/>
        <w:spacing w:before="5pt" w:beforeAutospacing="1"/>
        <w:rPr>
          <w:sz w:val="18"/>
          <w:szCs w:val="18"/>
        </w:rPr>
      </w:pPr>
      <w:r>
        <w:rPr>
          <w:sz w:val="18"/>
          <w:szCs w:val="18"/>
        </w:rPr>
        <w:br w:type="column"/>
      </w:r>
      <w:r w:rsidR="00EC2577" w:rsidRPr="00EC2577">
        <w:rPr>
          <w:sz w:val="18"/>
          <w:szCs w:val="18"/>
        </w:rPr>
        <w:t xml:space="preserve"> </w:t>
      </w:r>
    </w:p>
    <w:p w14:paraId="35F8A1A8" w14:textId="77777777" w:rsidR="009F1D79" w:rsidRDefault="009F1D79">
      <w:pPr>
        <w:sectPr w:rsidR="009F1D79" w:rsidSect="00BB79A1">
          <w:type w:val="continuous"/>
          <w:pgSz w:w="595.30pt" w:h="841.90pt" w:code="9"/>
          <w:pgMar w:top="22.50pt" w:right="44.65pt" w:bottom="72pt" w:left="44.65pt" w:header="36pt" w:footer="36pt" w:gutter="0pt"/>
          <w:cols w:num="3" w:space="36pt"/>
          <w:docGrid w:linePitch="360"/>
        </w:sectPr>
      </w:pPr>
    </w:p>
    <w:p w14:paraId="1E5E885E" w14:textId="77777777" w:rsidR="009303D9" w:rsidRPr="005B520E" w:rsidRDefault="00BD670B">
      <w:pPr>
        <w:sectPr w:rsidR="009303D9" w:rsidRPr="005B520E" w:rsidSect="00BB79A1">
          <w:type w:val="continuous"/>
          <w:pgSz w:w="595.30pt" w:h="841.90pt" w:code="9"/>
          <w:pgMar w:top="22.50pt" w:right="44.65pt" w:bottom="72pt" w:left="44.65pt" w:header="36pt" w:footer="36pt" w:gutter="0pt"/>
          <w:cols w:num="3" w:space="36pt"/>
          <w:docGrid w:linePitch="360"/>
        </w:sectPr>
      </w:pPr>
      <w:r>
        <w:br w:type="column"/>
      </w:r>
    </w:p>
    <w:p w14:paraId="1CB6F689" w14:textId="582C5D54" w:rsidR="009E283E" w:rsidRDefault="009303D9" w:rsidP="00874548">
      <w:pPr>
        <w:pStyle w:val="Abstract"/>
      </w:pPr>
      <w:r>
        <w:rPr>
          <w:i/>
          <w:iCs/>
        </w:rPr>
        <w:t>Abstract</w:t>
      </w:r>
      <w:r>
        <w:t>—</w:t>
      </w:r>
      <w:r w:rsidR="00474B2A" w:rsidRPr="00474B2A">
        <w:t xml:space="preserve"> </w:t>
      </w:r>
      <w:r w:rsidR="009E283E">
        <w:t xml:space="preserve">Anxiety is a common mental health concern among young adults, and early identification of temporary or long-term anxiety episodes can significantly enhance overall well-being and quality of life.  This research paper presents a </w:t>
      </w:r>
      <w:r w:rsidR="00DF0946">
        <w:t>comprehensive</w:t>
      </w:r>
      <w:r w:rsidR="009E283E">
        <w:t xml:space="preserve"> approach to predicting both temporary and long-term anxiety among young adults by </w:t>
      </w:r>
      <w:r w:rsidR="00BC6F2F">
        <w:t>integrating</w:t>
      </w:r>
      <w:r w:rsidR="009E283E">
        <w:t xml:space="preserve"> electroencephalogram (EEG) signals and validated psychological questionnaires</w:t>
      </w:r>
      <w:r w:rsidR="00FA7FF1">
        <w:t xml:space="preserve"> like</w:t>
      </w:r>
      <w:r w:rsidR="009E283E">
        <w:t xml:space="preserve"> GAD-7 and DASS-21. The study </w:t>
      </w:r>
      <w:r w:rsidR="001B3217">
        <w:t>uses</w:t>
      </w:r>
      <w:r w:rsidR="009E283E">
        <w:t xml:space="preserve"> a structured experimental </w:t>
      </w:r>
      <w:r w:rsidR="00142481">
        <w:t>methodology</w:t>
      </w:r>
      <w:r w:rsidR="009E283E">
        <w:t xml:space="preserve"> involving participants in a range of activities specifically designed to trigger different types of </w:t>
      </w:r>
      <w:r w:rsidR="00795471">
        <w:t>A</w:t>
      </w:r>
      <w:r w:rsidR="009E283E">
        <w:t>nxiet</w:t>
      </w:r>
      <w:r w:rsidR="00FA7FF1">
        <w:t>ies</w:t>
      </w:r>
      <w:r w:rsidR="009E283E">
        <w:t>, including Phobias, Panic Disorder, Separation Anxiety, Social Anxiety, Stage Fear, and Exam Fear. EEG signals are recorded during these activities, enabling the capture of changes in beta wave activity, a known indicator of anxiety. To assess long-term anxiety, participants complete questionnaires such as GAD-7 and DASS-21, which provide self-reported data regarding chronic anxiety symptoms.</w:t>
      </w:r>
    </w:p>
    <w:p w14:paraId="2BA24BED" w14:textId="7805C98E" w:rsidR="004D72B5" w:rsidRPr="00474B2A" w:rsidRDefault="009E283E" w:rsidP="00874548">
      <w:pPr>
        <w:pStyle w:val="Abstract"/>
      </w:pPr>
      <w:r>
        <w:t>EEG data undergoes thorough preprocessing, and machine learning algorithms, including Support Vector Machines (SVM) and K-</w:t>
      </w:r>
      <w:r w:rsidR="00B67AA6">
        <w:t xml:space="preserve">nearest </w:t>
      </w:r>
      <w:proofErr w:type="spellStart"/>
      <w:r w:rsidR="002147CF">
        <w:t>neighbours</w:t>
      </w:r>
      <w:proofErr w:type="spellEnd"/>
      <w:r>
        <w:t xml:space="preserve"> (</w:t>
      </w:r>
      <w:r w:rsidR="00AD1337">
        <w:t>K-nearest</w:t>
      </w:r>
      <w:r>
        <w:t xml:space="preserve">), are employed for predictive </w:t>
      </w:r>
      <w:r w:rsidR="00C61A1C">
        <w:t>modelling</w:t>
      </w:r>
      <w:r>
        <w:t xml:space="preserve">. The analysis achieves high accuracy in identifying various </w:t>
      </w:r>
      <w:r w:rsidR="001B6A22">
        <w:t>types of anxiety.</w:t>
      </w:r>
    </w:p>
    <w:p w14:paraId="0C478B68" w14:textId="28CB376F" w:rsidR="009303D9" w:rsidRPr="004D72B5" w:rsidRDefault="004D72B5" w:rsidP="00972203">
      <w:pPr>
        <w:pStyle w:val="Keywords"/>
      </w:pPr>
      <w:r w:rsidRPr="004D72B5">
        <w:t>Keywords—</w:t>
      </w:r>
      <w:r w:rsidR="009A0615">
        <w:t xml:space="preserve">EEG, </w:t>
      </w:r>
      <w:r w:rsidR="005B470E">
        <w:t>GAD</w:t>
      </w:r>
      <w:r w:rsidR="00D7522C">
        <w:t>,</w:t>
      </w:r>
      <w:r w:rsidR="009303D9" w:rsidRPr="004D72B5">
        <w:t xml:space="preserve"> </w:t>
      </w:r>
      <w:r w:rsidR="005B470E">
        <w:t>Anxiety</w:t>
      </w:r>
      <w:r w:rsidR="00D7522C">
        <w:t>,</w:t>
      </w:r>
      <w:r w:rsidR="009303D9" w:rsidRPr="004D72B5">
        <w:t xml:space="preserve"> </w:t>
      </w:r>
      <w:r w:rsidR="00147771">
        <w:t>Machine Learning</w:t>
      </w:r>
      <w:r w:rsidR="00D7522C">
        <w:t>,</w:t>
      </w:r>
      <w:r w:rsidR="009303D9" w:rsidRPr="004D72B5">
        <w:t xml:space="preserve"> </w:t>
      </w:r>
      <w:r w:rsidR="00EF7ED3">
        <w:t>SVM</w:t>
      </w:r>
      <w:r w:rsidR="00033FB8">
        <w:t xml:space="preserve"> </w:t>
      </w:r>
      <w:r w:rsidR="009303D9" w:rsidRPr="004D72B5">
        <w:t>(</w:t>
      </w:r>
      <w:r w:rsidR="00AD1337">
        <w:rPr>
          <w:b w:val="0"/>
        </w:rPr>
        <w:t>keywords</w:t>
      </w:r>
      <w:r w:rsidR="009303D9" w:rsidRPr="004D72B5">
        <w:t>)</w:t>
      </w:r>
    </w:p>
    <w:p w14:paraId="2FBBD31F" w14:textId="7B6534BA" w:rsidR="009303D9" w:rsidRPr="00D632BE" w:rsidRDefault="009303D9" w:rsidP="006B6B66">
      <w:pPr>
        <w:pStyle w:val="Heading1"/>
      </w:pPr>
      <w:r w:rsidRPr="00D632BE">
        <w:t>Introduction</w:t>
      </w:r>
    </w:p>
    <w:p w14:paraId="5B3528A0" w14:textId="5555A6D1" w:rsidR="00E25820" w:rsidRPr="004D7119" w:rsidRDefault="00512D60" w:rsidP="00F65C52">
      <w:pPr>
        <w:pStyle w:val="NormalWeb"/>
        <w:jc w:val="both"/>
        <w:rPr>
          <w:color w:val="000000"/>
          <w:sz w:val="20"/>
          <w:szCs w:val="20"/>
        </w:rPr>
      </w:pPr>
      <w:r w:rsidRPr="004D7119">
        <w:rPr>
          <w:color w:val="000000"/>
          <w:sz w:val="20"/>
          <w:szCs w:val="20"/>
        </w:rPr>
        <w:t xml:space="preserve">Anxiety is a multifaceted emotional state and psychological process, typically triggered by perceived threats. </w:t>
      </w:r>
      <w:r w:rsidR="00BF6649" w:rsidRPr="004D7119">
        <w:rPr>
          <w:color w:val="000000"/>
          <w:sz w:val="20"/>
          <w:szCs w:val="20"/>
        </w:rPr>
        <w:t>Research indicates</w:t>
      </w:r>
      <w:r w:rsidRPr="004D7119">
        <w:rPr>
          <w:color w:val="000000"/>
          <w:sz w:val="20"/>
          <w:szCs w:val="20"/>
        </w:rPr>
        <w:t xml:space="preserve"> that while a certain level of anxiety can enhance performance and help tackle challenges, excessive anxiety can negatively affect sleep, attention bias, and the ability to think abstractly. </w:t>
      </w:r>
      <w:r w:rsidR="007B58E1" w:rsidRPr="004D7119">
        <w:rPr>
          <w:color w:val="000000"/>
          <w:sz w:val="20"/>
          <w:szCs w:val="20"/>
        </w:rPr>
        <w:t>At present, identifying</w:t>
      </w:r>
      <w:r w:rsidRPr="004D7119">
        <w:rPr>
          <w:color w:val="000000"/>
          <w:sz w:val="20"/>
          <w:szCs w:val="20"/>
        </w:rPr>
        <w:t xml:space="preserve"> the anxiety disorders </w:t>
      </w:r>
      <w:r w:rsidR="007B58E1" w:rsidRPr="004D7119">
        <w:rPr>
          <w:color w:val="000000"/>
          <w:sz w:val="20"/>
          <w:szCs w:val="20"/>
        </w:rPr>
        <w:t xml:space="preserve">is </w:t>
      </w:r>
      <w:r w:rsidRPr="004D7119">
        <w:rPr>
          <w:color w:val="000000"/>
          <w:sz w:val="20"/>
          <w:szCs w:val="20"/>
        </w:rPr>
        <w:t xml:space="preserve">primarily </w:t>
      </w:r>
      <w:r w:rsidR="007B58E1" w:rsidRPr="004D7119">
        <w:rPr>
          <w:color w:val="000000"/>
          <w:sz w:val="20"/>
          <w:szCs w:val="20"/>
        </w:rPr>
        <w:t>dependent</w:t>
      </w:r>
      <w:r w:rsidRPr="004D7119">
        <w:rPr>
          <w:color w:val="000000"/>
          <w:sz w:val="20"/>
          <w:szCs w:val="20"/>
        </w:rPr>
        <w:t xml:space="preserve"> on clinical </w:t>
      </w:r>
      <w:r w:rsidR="007B58E1" w:rsidRPr="004D7119">
        <w:rPr>
          <w:color w:val="000000"/>
          <w:sz w:val="20"/>
          <w:szCs w:val="20"/>
        </w:rPr>
        <w:t>manifestations</w:t>
      </w:r>
      <w:r w:rsidRPr="004D7119">
        <w:rPr>
          <w:color w:val="000000"/>
          <w:sz w:val="20"/>
          <w:szCs w:val="20"/>
        </w:rPr>
        <w:t xml:space="preserve"> or a </w:t>
      </w:r>
      <w:r w:rsidR="007B58E1" w:rsidRPr="004D7119">
        <w:rPr>
          <w:color w:val="000000"/>
          <w:sz w:val="20"/>
          <w:szCs w:val="20"/>
        </w:rPr>
        <w:t>variety of surveys including the Beck Anxiety Inventory</w:t>
      </w:r>
      <w:r w:rsidRPr="004D7119">
        <w:rPr>
          <w:color w:val="000000"/>
          <w:sz w:val="20"/>
          <w:szCs w:val="20"/>
        </w:rPr>
        <w:t xml:space="preserve">, State-Trait Anxiety Inventory, </w:t>
      </w:r>
      <w:r w:rsidR="007B58E1" w:rsidRPr="004D7119">
        <w:rPr>
          <w:color w:val="000000"/>
          <w:sz w:val="20"/>
          <w:szCs w:val="20"/>
        </w:rPr>
        <w:t xml:space="preserve">Manifest Anxiety Scale, </w:t>
      </w:r>
      <w:r w:rsidRPr="004D7119">
        <w:rPr>
          <w:color w:val="000000"/>
          <w:sz w:val="20"/>
          <w:szCs w:val="20"/>
        </w:rPr>
        <w:t xml:space="preserve">Self-Rating Anxiety Scale, and the </w:t>
      </w:r>
      <w:r w:rsidR="007B58E1" w:rsidRPr="004D7119">
        <w:rPr>
          <w:color w:val="000000"/>
          <w:sz w:val="20"/>
          <w:szCs w:val="20"/>
        </w:rPr>
        <w:t>Hamilton</w:t>
      </w:r>
      <w:r w:rsidRPr="004D7119">
        <w:rPr>
          <w:color w:val="000000"/>
          <w:sz w:val="20"/>
          <w:szCs w:val="20"/>
        </w:rPr>
        <w:t xml:space="preserve"> Anxiety </w:t>
      </w:r>
      <w:r w:rsidR="007B58E1" w:rsidRPr="004D7119">
        <w:rPr>
          <w:color w:val="000000"/>
          <w:sz w:val="20"/>
          <w:szCs w:val="20"/>
        </w:rPr>
        <w:t>Scale. Nonetheless</w:t>
      </w:r>
      <w:r w:rsidRPr="004D7119">
        <w:rPr>
          <w:color w:val="000000"/>
          <w:sz w:val="20"/>
          <w:szCs w:val="20"/>
        </w:rPr>
        <w:t xml:space="preserve">, this </w:t>
      </w:r>
      <w:r w:rsidR="007B58E1" w:rsidRPr="004D7119">
        <w:rPr>
          <w:color w:val="000000"/>
          <w:sz w:val="20"/>
          <w:szCs w:val="20"/>
        </w:rPr>
        <w:t>diagnostic approach</w:t>
      </w:r>
      <w:r w:rsidRPr="004D7119">
        <w:rPr>
          <w:color w:val="000000"/>
          <w:sz w:val="20"/>
          <w:szCs w:val="20"/>
        </w:rPr>
        <w:t xml:space="preserve"> may not be </w:t>
      </w:r>
      <w:r w:rsidR="007B58E1" w:rsidRPr="004D7119">
        <w:rPr>
          <w:color w:val="000000"/>
          <w:sz w:val="20"/>
          <w:szCs w:val="20"/>
        </w:rPr>
        <w:t>fully unbiased</w:t>
      </w:r>
      <w:r w:rsidRPr="004D7119">
        <w:rPr>
          <w:color w:val="000000"/>
          <w:sz w:val="20"/>
          <w:szCs w:val="20"/>
        </w:rPr>
        <w:t xml:space="preserve"> and </w:t>
      </w:r>
      <w:r w:rsidR="007B58E1" w:rsidRPr="004D7119">
        <w:rPr>
          <w:color w:val="000000"/>
          <w:sz w:val="20"/>
          <w:szCs w:val="20"/>
        </w:rPr>
        <w:t>presents</w:t>
      </w:r>
      <w:r w:rsidRPr="004D7119">
        <w:rPr>
          <w:color w:val="000000"/>
          <w:sz w:val="20"/>
          <w:szCs w:val="20"/>
        </w:rPr>
        <w:t xml:space="preserve"> a </w:t>
      </w:r>
      <w:r w:rsidR="007B58E1" w:rsidRPr="004D7119">
        <w:rPr>
          <w:color w:val="000000"/>
          <w:sz w:val="20"/>
          <w:szCs w:val="20"/>
        </w:rPr>
        <w:t xml:space="preserve">potential for </w:t>
      </w:r>
      <w:r w:rsidRPr="004D7119">
        <w:rPr>
          <w:color w:val="000000"/>
          <w:sz w:val="20"/>
          <w:szCs w:val="20"/>
        </w:rPr>
        <w:t xml:space="preserve">subjective </w:t>
      </w:r>
      <w:r w:rsidR="007B58E1" w:rsidRPr="004D7119">
        <w:rPr>
          <w:color w:val="000000"/>
          <w:sz w:val="20"/>
          <w:szCs w:val="20"/>
        </w:rPr>
        <w:t xml:space="preserve">prejudice, which could affect </w:t>
      </w:r>
      <w:r w:rsidRPr="004D7119">
        <w:rPr>
          <w:color w:val="000000"/>
          <w:sz w:val="20"/>
          <w:szCs w:val="20"/>
        </w:rPr>
        <w:t xml:space="preserve">the </w:t>
      </w:r>
      <w:r w:rsidR="007B58E1" w:rsidRPr="004D7119">
        <w:rPr>
          <w:color w:val="000000"/>
          <w:sz w:val="20"/>
          <w:szCs w:val="20"/>
        </w:rPr>
        <w:t xml:space="preserve">accuracy </w:t>
      </w:r>
      <w:r w:rsidRPr="004D7119">
        <w:rPr>
          <w:color w:val="000000"/>
          <w:sz w:val="20"/>
          <w:szCs w:val="20"/>
        </w:rPr>
        <w:t xml:space="preserve">of the </w:t>
      </w:r>
      <w:r w:rsidR="007B58E1" w:rsidRPr="004D7119">
        <w:rPr>
          <w:color w:val="000000"/>
          <w:sz w:val="20"/>
          <w:szCs w:val="20"/>
        </w:rPr>
        <w:t>assessment.</w:t>
      </w:r>
      <w:r w:rsidRPr="004D7119">
        <w:rPr>
          <w:color w:val="000000"/>
          <w:sz w:val="20"/>
          <w:szCs w:val="20"/>
        </w:rPr>
        <w:t xml:space="preserve"> Neuroimaging technologies like Magnetic Resonance Imaging (MRI) and </w:t>
      </w:r>
      <w:r w:rsidRPr="004D7119">
        <w:rPr>
          <w:color w:val="000000"/>
          <w:sz w:val="20"/>
          <w:szCs w:val="20"/>
        </w:rPr>
        <w:t xml:space="preserve">Electroencephalographs (EEG), known for their high accuracy and relative objectivity, are extensively used in emotion assessment. Specifically, due to its high temporal resolution and </w:t>
      </w:r>
      <w:r w:rsidR="00B803DE" w:rsidRPr="004D7119">
        <w:rPr>
          <w:color w:val="000000"/>
          <w:sz w:val="20"/>
          <w:szCs w:val="20"/>
        </w:rPr>
        <w:t>immediate</w:t>
      </w:r>
      <w:r w:rsidRPr="004D7119">
        <w:rPr>
          <w:color w:val="000000"/>
          <w:sz w:val="20"/>
          <w:szCs w:val="20"/>
        </w:rPr>
        <w:t xml:space="preserve"> nature of emotion generation, </w:t>
      </w:r>
      <w:r w:rsidR="00170B66" w:rsidRPr="004D7119">
        <w:rPr>
          <w:color w:val="000000"/>
          <w:sz w:val="20"/>
          <w:szCs w:val="20"/>
        </w:rPr>
        <w:t xml:space="preserve">EEG </w:t>
      </w:r>
      <w:r w:rsidRPr="004D7119">
        <w:rPr>
          <w:color w:val="000000"/>
          <w:sz w:val="20"/>
          <w:szCs w:val="20"/>
        </w:rPr>
        <w:t xml:space="preserve">has </w:t>
      </w:r>
      <w:r w:rsidR="00E25820" w:rsidRPr="004D7119">
        <w:rPr>
          <w:color w:val="000000"/>
          <w:sz w:val="20"/>
          <w:szCs w:val="20"/>
        </w:rPr>
        <w:t xml:space="preserve">a </w:t>
      </w:r>
      <w:r w:rsidRPr="004D7119">
        <w:rPr>
          <w:color w:val="000000"/>
          <w:sz w:val="20"/>
          <w:szCs w:val="20"/>
        </w:rPr>
        <w:t xml:space="preserve">clear </w:t>
      </w:r>
      <w:r w:rsidR="005E38A5" w:rsidRPr="004D7119">
        <w:rPr>
          <w:color w:val="000000"/>
          <w:sz w:val="20"/>
          <w:szCs w:val="20"/>
        </w:rPr>
        <w:t>lead</w:t>
      </w:r>
      <w:r w:rsidRPr="004D7119">
        <w:rPr>
          <w:color w:val="000000"/>
          <w:sz w:val="20"/>
          <w:szCs w:val="20"/>
        </w:rPr>
        <w:t xml:space="preserve"> over other techniques. Presently, numerous anxiety studies are based on EEG. These studies suggest that anxiety primarily manifests as alterations in neurobehavioral function, which in turn affect EEG patterns.</w:t>
      </w:r>
    </w:p>
    <w:p w14:paraId="6FF37087" w14:textId="16E4747D" w:rsidR="00B12EDA" w:rsidRPr="004D7119" w:rsidRDefault="00B12EDA" w:rsidP="00F65C52">
      <w:pPr>
        <w:pStyle w:val="NormalWeb"/>
        <w:jc w:val="both"/>
        <w:rPr>
          <w:color w:val="000000"/>
          <w:sz w:val="20"/>
          <w:szCs w:val="20"/>
        </w:rPr>
      </w:pPr>
      <w:r w:rsidRPr="004D7119">
        <w:rPr>
          <w:sz w:val="20"/>
          <w:szCs w:val="20"/>
        </w:rPr>
        <w:t xml:space="preserve">Anxiety disorders </w:t>
      </w:r>
      <w:r w:rsidR="00E904EA" w:rsidRPr="004D7119">
        <w:rPr>
          <w:sz w:val="20"/>
          <w:szCs w:val="20"/>
        </w:rPr>
        <w:t>pose</w:t>
      </w:r>
      <w:r w:rsidRPr="004D7119">
        <w:rPr>
          <w:sz w:val="20"/>
          <w:szCs w:val="20"/>
        </w:rPr>
        <w:t xml:space="preserve"> a </w:t>
      </w:r>
      <w:r w:rsidR="00E904EA" w:rsidRPr="004D7119">
        <w:rPr>
          <w:sz w:val="20"/>
          <w:szCs w:val="20"/>
        </w:rPr>
        <w:t>considerable</w:t>
      </w:r>
      <w:r w:rsidRPr="004D7119">
        <w:rPr>
          <w:sz w:val="20"/>
          <w:szCs w:val="20"/>
        </w:rPr>
        <w:t xml:space="preserve"> mental health </w:t>
      </w:r>
      <w:r w:rsidR="00E904EA" w:rsidRPr="004D7119">
        <w:rPr>
          <w:sz w:val="20"/>
          <w:szCs w:val="20"/>
        </w:rPr>
        <w:t>obstacle, impacting</w:t>
      </w:r>
      <w:r w:rsidRPr="004D7119">
        <w:rPr>
          <w:sz w:val="20"/>
          <w:szCs w:val="20"/>
        </w:rPr>
        <w:t xml:space="preserve"> a </w:t>
      </w:r>
      <w:r w:rsidR="004F3AAA" w:rsidRPr="004D7119">
        <w:rPr>
          <w:sz w:val="20"/>
          <w:szCs w:val="20"/>
          <w:lang w:val="en-US"/>
        </w:rPr>
        <w:t>reasonable</w:t>
      </w:r>
      <w:r w:rsidR="00E904EA" w:rsidRPr="004D7119">
        <w:rPr>
          <w:sz w:val="20"/>
          <w:szCs w:val="20"/>
        </w:rPr>
        <w:t xml:space="preserve"> segment</w:t>
      </w:r>
      <w:r w:rsidRPr="004D7119">
        <w:rPr>
          <w:sz w:val="20"/>
          <w:szCs w:val="20"/>
        </w:rPr>
        <w:t xml:space="preserve"> of the young adult </w:t>
      </w:r>
      <w:r w:rsidR="00E904EA" w:rsidRPr="004D7119">
        <w:rPr>
          <w:sz w:val="20"/>
          <w:szCs w:val="20"/>
        </w:rPr>
        <w:t>demographic.</w:t>
      </w:r>
      <w:r w:rsidRPr="004D7119">
        <w:rPr>
          <w:sz w:val="20"/>
          <w:szCs w:val="20"/>
          <w:lang w:val="en-US"/>
        </w:rPr>
        <w:t xml:space="preserve"> </w:t>
      </w:r>
      <w:r w:rsidR="005E5E2F" w:rsidRPr="004D7119">
        <w:rPr>
          <w:sz w:val="20"/>
          <w:szCs w:val="20"/>
        </w:rPr>
        <w:t xml:space="preserve">Effective </w:t>
      </w:r>
      <w:r w:rsidR="00E25820" w:rsidRPr="004D7119">
        <w:rPr>
          <w:sz w:val="20"/>
          <w:szCs w:val="20"/>
        </w:rPr>
        <w:t>counselling</w:t>
      </w:r>
      <w:r w:rsidR="005E5E2F" w:rsidRPr="004D7119">
        <w:rPr>
          <w:sz w:val="20"/>
          <w:szCs w:val="20"/>
        </w:rPr>
        <w:t xml:space="preserve"> and treatment depend on the early detection and classification of diverse anxiety types, which include long-term illnesses like Generalized Anxiety Disorder (GAD) as well as transitory episodes brought on by specific </w:t>
      </w:r>
      <w:proofErr w:type="gramStart"/>
      <w:r w:rsidR="005E5E2F" w:rsidRPr="004D7119">
        <w:rPr>
          <w:sz w:val="20"/>
          <w:szCs w:val="20"/>
        </w:rPr>
        <w:t>circumstances</w:t>
      </w:r>
      <w:r w:rsidR="00863324" w:rsidRPr="004D7119">
        <w:rPr>
          <w:sz w:val="20"/>
          <w:szCs w:val="20"/>
          <w:lang w:val="en-US"/>
        </w:rPr>
        <w:t>[</w:t>
      </w:r>
      <w:proofErr w:type="gramEnd"/>
      <w:r w:rsidR="00863324" w:rsidRPr="004D7119">
        <w:rPr>
          <w:sz w:val="20"/>
          <w:szCs w:val="20"/>
          <w:lang w:val="en-US"/>
        </w:rPr>
        <w:t>6]</w:t>
      </w:r>
      <w:r w:rsidR="005E5E2F" w:rsidRPr="004D7119">
        <w:rPr>
          <w:sz w:val="20"/>
          <w:szCs w:val="20"/>
        </w:rPr>
        <w:t>.</w:t>
      </w:r>
    </w:p>
    <w:p w14:paraId="685887A6" w14:textId="536BCD99" w:rsidR="001F3290" w:rsidRPr="004D7119" w:rsidRDefault="00B12EDA" w:rsidP="00065C02">
      <w:pPr>
        <w:pStyle w:val="BodyText"/>
      </w:pPr>
      <w:r w:rsidRPr="004D7119">
        <w:t xml:space="preserve">This </w:t>
      </w:r>
      <w:r w:rsidR="003A1C6A" w:rsidRPr="004D7119">
        <w:rPr>
          <w:lang w:val="en-US"/>
        </w:rPr>
        <w:t>study</w:t>
      </w:r>
      <w:r w:rsidRPr="004D7119">
        <w:t xml:space="preserve"> embarks on a multifaceted journey, leveraging </w:t>
      </w:r>
      <w:r w:rsidR="007B58E1" w:rsidRPr="004D7119">
        <w:t>utilizing</w:t>
      </w:r>
      <w:r w:rsidR="002164F9" w:rsidRPr="004D7119">
        <w:t xml:space="preserve"> province tools for </w:t>
      </w:r>
      <w:r w:rsidRPr="004D7119">
        <w:t xml:space="preserve">psychological </w:t>
      </w:r>
      <w:r w:rsidR="002164F9" w:rsidRPr="004D7119">
        <w:t xml:space="preserve">testing and prediction of </w:t>
      </w:r>
      <w:r w:rsidRPr="004D7119">
        <w:t xml:space="preserve">anxiety </w:t>
      </w:r>
      <w:r w:rsidR="002164F9" w:rsidRPr="004D7119">
        <w:t>kinds in</w:t>
      </w:r>
      <w:r w:rsidRPr="004D7119">
        <w:t xml:space="preserve"> young </w:t>
      </w:r>
      <w:r w:rsidR="002164F9" w:rsidRPr="004D7119">
        <w:t>individuals</w:t>
      </w:r>
      <w:r w:rsidRPr="004D7119">
        <w:t xml:space="preserve">. Specifically, we integrate electroencephalogram (EEG) signals, widely </w:t>
      </w:r>
      <w:r w:rsidR="007B58E1" w:rsidRPr="004D7119">
        <w:t>recognized</w:t>
      </w:r>
      <w:r w:rsidRPr="004D7119">
        <w:t xml:space="preserve"> for their potential to capture neural responses, and validated psychological questionnaires, including the Generalized Anxiety Disorder 7-item scale (GAD-7) and the Depression, Anxiety, and Stress Scale (DASS-21). By combining these objective and subjective measures, our </w:t>
      </w:r>
      <w:r w:rsidR="00D04AB6" w:rsidRPr="004D7119">
        <w:rPr>
          <w:lang w:val="en-US"/>
        </w:rPr>
        <w:t>research</w:t>
      </w:r>
      <w:r w:rsidRPr="004D7119">
        <w:t xml:space="preserve"> </w:t>
      </w:r>
      <w:proofErr w:type="spellStart"/>
      <w:r w:rsidR="00774276" w:rsidRPr="004D7119">
        <w:t>endeavors</w:t>
      </w:r>
      <w:proofErr w:type="spellEnd"/>
      <w:r w:rsidRPr="004D7119">
        <w:t xml:space="preserve"> to achieve a comprehensive understanding of the anxiety spectrum.</w:t>
      </w:r>
    </w:p>
    <w:p w14:paraId="1C2ADD20" w14:textId="7F7547D7" w:rsidR="00B12EDA" w:rsidRPr="00F548B9" w:rsidRDefault="00B27C03" w:rsidP="00065C02">
      <w:pPr>
        <w:pStyle w:val="BodyText"/>
        <w:rPr>
          <w:lang w:val="en-US"/>
        </w:rPr>
      </w:pPr>
      <w:r w:rsidRPr="004D7119">
        <w:rPr>
          <w:lang w:val="en-US"/>
        </w:rPr>
        <w:t>Accordingly</w:t>
      </w:r>
      <w:r w:rsidR="00B12EDA" w:rsidRPr="004D7119">
        <w:t>, we organize a range of activities carefully designed to induce distinct</w:t>
      </w:r>
      <w:r w:rsidR="00B12EDA" w:rsidRPr="004D7119">
        <w:rPr>
          <w:lang w:val="en-US"/>
        </w:rPr>
        <w:t xml:space="preserve"> </w:t>
      </w:r>
      <w:r w:rsidR="0040484C" w:rsidRPr="004D7119">
        <w:rPr>
          <w:lang w:val="en-US"/>
        </w:rPr>
        <w:t>tempor</w:t>
      </w:r>
      <w:r w:rsidR="00F548B9" w:rsidRPr="004D7119">
        <w:rPr>
          <w:lang w:val="en-US"/>
        </w:rPr>
        <w:t>ary</w:t>
      </w:r>
      <w:r w:rsidR="00B12EDA" w:rsidRPr="004D7119">
        <w:t xml:space="preserve"> anxiety types, from Specific Phobias to Panic Disorder, Separation Anxiety, Social Anxiety, and performance anxieties like Stage Fear and Exam Fear. During these activities, EEG data is recorded and </w:t>
      </w:r>
      <w:r w:rsidR="00B67AA6" w:rsidRPr="004D7119">
        <w:rPr>
          <w:lang w:val="en-US"/>
        </w:rPr>
        <w:t>analyzed</w:t>
      </w:r>
      <w:r w:rsidR="00B12EDA" w:rsidRPr="004D7119">
        <w:t xml:space="preserve"> to capture dynamic changes in beta wave activity, a well-established marker of anxiety.</w:t>
      </w:r>
      <w:r w:rsidR="0033145D" w:rsidRPr="004D7119">
        <w:rPr>
          <w:lang w:val="en-US"/>
        </w:rPr>
        <w:t xml:space="preserve"> To determine long-term anxiety</w:t>
      </w:r>
      <w:r w:rsidR="00476F41" w:rsidRPr="004D7119">
        <w:rPr>
          <w:lang w:val="en-US"/>
        </w:rPr>
        <w:t>, subjects complete GAD-7 and DASS-21</w:t>
      </w:r>
      <w:r w:rsidR="00AE01A2">
        <w:rPr>
          <w:lang w:val="en-US"/>
        </w:rPr>
        <w:t xml:space="preserve"> questionnaires</w:t>
      </w:r>
      <w:r w:rsidR="00431B06">
        <w:rPr>
          <w:lang w:val="en-US"/>
        </w:rPr>
        <w:t xml:space="preserve">, which provide self-reported data regarding chronic anxiety </w:t>
      </w:r>
      <w:proofErr w:type="gramStart"/>
      <w:r w:rsidR="00431B06">
        <w:rPr>
          <w:lang w:val="en-US"/>
        </w:rPr>
        <w:t>symptoms</w:t>
      </w:r>
      <w:r w:rsidR="00801645">
        <w:rPr>
          <w:lang w:val="en-US"/>
        </w:rPr>
        <w:t>[</w:t>
      </w:r>
      <w:proofErr w:type="gramEnd"/>
      <w:r w:rsidR="00801645">
        <w:rPr>
          <w:lang w:val="en-US"/>
        </w:rPr>
        <w:t>11]</w:t>
      </w:r>
      <w:r w:rsidR="00FE4971">
        <w:rPr>
          <w:lang w:val="en-US"/>
        </w:rPr>
        <w:t>.</w:t>
      </w:r>
    </w:p>
    <w:p w14:paraId="32049D5D" w14:textId="40DDAAF5" w:rsidR="00B12EDA" w:rsidRDefault="00B12EDA" w:rsidP="00B12EDA">
      <w:pPr>
        <w:pStyle w:val="BodyText"/>
      </w:pPr>
      <w:r>
        <w:t>The machine learning framework, encompassing</w:t>
      </w:r>
      <w:r>
        <w:rPr>
          <w:lang w:val="en-US"/>
        </w:rPr>
        <w:t xml:space="preserve"> </w:t>
      </w:r>
      <w:r w:rsidR="003A0F0D">
        <w:rPr>
          <w:lang w:val="en-US"/>
        </w:rPr>
        <w:t>of various ma</w:t>
      </w:r>
      <w:r w:rsidR="003C341C">
        <w:rPr>
          <w:lang w:val="en-US"/>
        </w:rPr>
        <w:t>chine learning methods such as random forest</w:t>
      </w:r>
      <w:r w:rsidR="00AE1105">
        <w:rPr>
          <w:lang w:val="en-US"/>
        </w:rPr>
        <w:t xml:space="preserve"> </w:t>
      </w:r>
      <w:r w:rsidR="00AE1105">
        <w:rPr>
          <w:lang w:val="en-US"/>
        </w:rPr>
        <w:lastRenderedPageBreak/>
        <w:t>(RF)</w:t>
      </w:r>
      <w:r w:rsidR="003C341C">
        <w:rPr>
          <w:lang w:val="en-US"/>
        </w:rPr>
        <w:t xml:space="preserve">, </w:t>
      </w:r>
      <w:proofErr w:type="spellStart"/>
      <w:r w:rsidR="004A5A94">
        <w:rPr>
          <w:lang w:val="en-US"/>
        </w:rPr>
        <w:t>XG</w:t>
      </w:r>
      <w:r w:rsidR="00A97408">
        <w:rPr>
          <w:lang w:val="en-US"/>
        </w:rPr>
        <w:t>Boost</w:t>
      </w:r>
      <w:proofErr w:type="spellEnd"/>
      <w:r w:rsidR="00AE1105">
        <w:rPr>
          <w:lang w:val="en-US"/>
        </w:rPr>
        <w:t xml:space="preserve"> (XGB</w:t>
      </w:r>
      <w:r>
        <w:rPr>
          <w:lang w:val="en-US"/>
        </w:rPr>
        <w:t>)</w:t>
      </w:r>
      <w:r>
        <w:t xml:space="preserve">, is employed to process EEG data, extract </w:t>
      </w:r>
      <w:r w:rsidR="00870C3F">
        <w:rPr>
          <w:lang w:val="en-US"/>
        </w:rPr>
        <w:t>impo</w:t>
      </w:r>
      <w:r w:rsidR="006E60E0">
        <w:rPr>
          <w:lang w:val="en-US"/>
        </w:rPr>
        <w:t>rtant</w:t>
      </w:r>
      <w:r>
        <w:t xml:space="preserve"> features, and predict the presence and intensity of anxiety. The amalgamation of EEG signals, questionnaire</w:t>
      </w:r>
      <w:r w:rsidR="00F77FBF">
        <w:rPr>
          <w:lang w:val="en-US"/>
        </w:rPr>
        <w:t xml:space="preserve"> </w:t>
      </w:r>
      <w:r>
        <w:t>responses, and activity-induced beta wave analysis forms the cornerstone of our research.</w:t>
      </w:r>
    </w:p>
    <w:p w14:paraId="3DF63908" w14:textId="2901CCEC" w:rsidR="00B12EDA" w:rsidRDefault="00347A49" w:rsidP="00464C2A">
      <w:pPr>
        <w:pStyle w:val="BodyText"/>
      </w:pPr>
      <w:r>
        <w:rPr>
          <w:noProof/>
        </w:rPr>
        <w:drawing>
          <wp:anchor distT="0" distB="0" distL="114300" distR="114300" simplePos="0" relativeHeight="251660296" behindDoc="0" locked="0" layoutInCell="1" allowOverlap="1" wp14:anchorId="451F53A6" wp14:editId="34088614">
            <wp:simplePos x="0" y="0"/>
            <wp:positionH relativeFrom="column">
              <wp:posOffset>3830955</wp:posOffset>
            </wp:positionH>
            <wp:positionV relativeFrom="paragraph">
              <wp:posOffset>3045460</wp:posOffset>
            </wp:positionV>
            <wp:extent cx="2162810" cy="635"/>
            <wp:effectExtent l="0" t="0" r="0" b="0"/>
            <wp:wrapTopAndBottom/>
            <wp:docPr id="1926737432" name="Text Box 1"/>
            <wp:cNvGraphicFramePr/>
            <a:graphic xmlns:a="http://purl.oclc.org/ooxml/drawingml/main">
              <a:graphicData uri="http://schemas.microsoft.com/office/word/2010/wordprocessingShape">
                <wp:wsp>
                  <wp:cNvSpPr txBox="1"/>
                  <wp:spPr>
                    <a:xfrm>
                      <a:off x="0" y="0"/>
                      <a:ext cx="2162810" cy="635"/>
                    </a:xfrm>
                    <a:prstGeom prst="rect">
                      <a:avLst/>
                    </a:prstGeom>
                    <a:solidFill>
                      <a:prstClr val="white"/>
                    </a:solidFill>
                    <a:ln>
                      <a:noFill/>
                    </a:ln>
                  </wp:spPr>
                  <wp:txbx>
                    <wne:txbxContent>
                      <w:p w14:paraId="61C04AC8" w14:textId="361CF152" w:rsidR="00347A49" w:rsidRPr="00347A49" w:rsidRDefault="00347A49" w:rsidP="00347A49">
                        <w:pPr>
                          <w:pStyle w:val="Caption"/>
                          <w:rPr>
                            <w:noProof/>
                            <w:color w:val="auto"/>
                            <w:spacing w:val="-1"/>
                            <w:sz w:val="20"/>
                            <w:szCs w:val="20"/>
                            <w:lang w:val="x-none" w:eastAsia="x-none"/>
                          </w:rPr>
                        </w:pPr>
                        <w:r w:rsidRPr="00347A49">
                          <w:rPr>
                            <w:color w:val="auto"/>
                          </w:rPr>
                          <w:t xml:space="preserve">Figure </w:t>
                        </w:r>
                        <w:r w:rsidRPr="00347A49">
                          <w:rPr>
                            <w:color w:val="auto"/>
                          </w:rPr>
                          <w:fldChar w:fldCharType="begin"/>
                        </w:r>
                        <w:r w:rsidRPr="00347A49">
                          <w:rPr>
                            <w:color w:val="auto"/>
                          </w:rPr>
                          <w:instrText xml:space="preserve"> SEQ Figure \* ARABIC </w:instrText>
                        </w:r>
                        <w:r w:rsidRPr="00347A49">
                          <w:rPr>
                            <w:color w:val="auto"/>
                          </w:rPr>
                          <w:fldChar w:fldCharType="separate"/>
                        </w:r>
                        <w:r w:rsidR="009F3D0C">
                          <w:rPr>
                            <w:noProof/>
                            <w:color w:val="auto"/>
                          </w:rPr>
                          <w:t>1</w:t>
                        </w:r>
                        <w:r w:rsidRPr="00347A49">
                          <w:rPr>
                            <w:color w:val="auto"/>
                          </w:rPr>
                          <w:fldChar w:fldCharType="end"/>
                        </w:r>
                        <w:r w:rsidRPr="00347A49">
                          <w:rPr>
                            <w:color w:val="auto"/>
                          </w:rPr>
                          <w:t>:Describing types of Anxiety</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103037">
        <w:rPr>
          <w:noProof/>
        </w:rPr>
        <w:drawing>
          <wp:anchor distT="0" distB="0" distL="114300" distR="114300" simplePos="0" relativeHeight="251634176" behindDoc="0" locked="0" layoutInCell="1" allowOverlap="1" wp14:anchorId="4B78057C" wp14:editId="0388B265">
            <wp:simplePos x="0" y="0"/>
            <wp:positionH relativeFrom="column">
              <wp:posOffset>3831228</wp:posOffset>
            </wp:positionH>
            <wp:positionV relativeFrom="paragraph">
              <wp:posOffset>749503</wp:posOffset>
            </wp:positionV>
            <wp:extent cx="2162810" cy="2239010"/>
            <wp:effectExtent l="0" t="0" r="8890" b="8890"/>
            <wp:wrapTopAndBottom/>
            <wp:docPr id="18254734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473461" name=""/>
                    <pic:cNvPicPr/>
                  </pic:nvPicPr>
                  <pic:blipFill>
                    <a:blip r:embed="rId9">
                      <a:extLst>
                        <a:ext uri="{28A0092B-C50C-407E-A947-70E740481C1C}">
                          <a14:useLocalDpi xmlns:a14="http://schemas.microsoft.com/office/drawing/2010/main" val="0"/>
                        </a:ext>
                      </a:extLst>
                    </a:blip>
                    <a:stretch>
                      <a:fillRect/>
                    </a:stretch>
                  </pic:blipFill>
                  <pic:spPr>
                    <a:xfrm>
                      <a:off x="0" y="0"/>
                      <a:ext cx="2162810" cy="2239010"/>
                    </a:xfrm>
                    <a:prstGeom prst="rect">
                      <a:avLst/>
                    </a:prstGeom>
                  </pic:spPr>
                </pic:pic>
              </a:graphicData>
            </a:graphic>
            <wp14:sizeRelH relativeFrom="margin">
              <wp14:pctWidth>0%</wp14:pctWidth>
            </wp14:sizeRelH>
            <wp14:sizeRelV relativeFrom="margin">
              <wp14:pctHeight>0%</wp14:pctHeight>
            </wp14:sizeRelV>
          </wp:anchor>
        </w:drawing>
      </w:r>
      <w:r w:rsidR="00B12EDA">
        <w:t xml:space="preserve">The significance of </w:t>
      </w:r>
      <w:r w:rsidR="001D4AE5">
        <w:rPr>
          <w:lang w:val="en-US"/>
        </w:rPr>
        <w:t>these</w:t>
      </w:r>
      <w:r w:rsidR="00B12EDA">
        <w:t xml:space="preserve"> </w:t>
      </w:r>
      <w:r w:rsidR="00774276">
        <w:rPr>
          <w:lang w:val="en-US"/>
        </w:rPr>
        <w:t>endeavors</w:t>
      </w:r>
      <w:r w:rsidR="00B12EDA">
        <w:t xml:space="preserve"> extends to the potential identification of </w:t>
      </w:r>
      <w:r w:rsidR="00810C32">
        <w:rPr>
          <w:lang w:val="en-US"/>
        </w:rPr>
        <w:t>distinctive</w:t>
      </w:r>
      <w:r w:rsidR="00B12EDA">
        <w:t xml:space="preserve"> neural and </w:t>
      </w:r>
      <w:r w:rsidR="00774276">
        <w:rPr>
          <w:lang w:val="en-US"/>
        </w:rPr>
        <w:t>behavioral</w:t>
      </w:r>
      <w:r w:rsidR="00B12EDA">
        <w:t xml:space="preserve"> markers for </w:t>
      </w:r>
      <w:r w:rsidR="00384C49">
        <w:rPr>
          <w:lang w:val="en-US"/>
        </w:rPr>
        <w:t>various</w:t>
      </w:r>
      <w:r w:rsidR="00B12EDA">
        <w:t xml:space="preserve"> anxiety types, informing the development of tailored interventions and support strategies. By harnessing the power of machine learning and cutting-edge neuroscience, we aim to improve the overall well-being of young adults grappling with the multifaceted challenges of anxiety.</w:t>
      </w:r>
    </w:p>
    <w:p w14:paraId="539F2AE5" w14:textId="0B43353F" w:rsidR="009303D9" w:rsidRPr="00B12EDA" w:rsidRDefault="00BB5C2D" w:rsidP="00B12EDA">
      <w:pPr>
        <w:pStyle w:val="BodyText"/>
      </w:pPr>
      <w:r w:rsidRPr="00BB5C2D">
        <w:t>The techniques, findings, and discussions supporting our effort to identify and categorise different types of anxiety in young people are presented in the following parts, which will contribute significantly to the larger field of mental health research and treatment.</w:t>
      </w:r>
    </w:p>
    <w:p w14:paraId="6F78FEE0" w14:textId="343B3D00" w:rsidR="00AD3FBE" w:rsidRDefault="00AD3FBE" w:rsidP="00AD3FBE">
      <w:pPr>
        <w:pStyle w:val="Heading2"/>
      </w:pPr>
      <w:r>
        <w:t>Objectives:</w:t>
      </w:r>
    </w:p>
    <w:p w14:paraId="6EC2B97C" w14:textId="35519BC0" w:rsidR="00AD3FBE" w:rsidRPr="00AD3FBE" w:rsidRDefault="00584A38" w:rsidP="00112ED6">
      <w:pPr>
        <w:pStyle w:val="ListParagraph"/>
        <w:numPr>
          <w:ilvl w:val="0"/>
          <w:numId w:val="26"/>
        </w:numPr>
        <w:jc w:val="both"/>
      </w:pPr>
      <w:r>
        <w:t>Develop a machine learning algorithm to detect and classify the type of anxiety</w:t>
      </w:r>
      <w:r w:rsidR="00677541">
        <w:t xml:space="preserve"> </w:t>
      </w:r>
      <w:r w:rsidR="00EF1F7B">
        <w:t xml:space="preserve">using </w:t>
      </w:r>
      <w:r w:rsidR="00FE257C">
        <w:t>EEG signals</w:t>
      </w:r>
      <w:r w:rsidR="009D4CD6">
        <w:t>.</w:t>
      </w:r>
    </w:p>
    <w:p w14:paraId="72F664F3" w14:textId="72C3A1F3" w:rsidR="00C02560" w:rsidRPr="00AD3FBE" w:rsidRDefault="004B58C8" w:rsidP="00112ED6">
      <w:pPr>
        <w:pStyle w:val="ListParagraph"/>
        <w:numPr>
          <w:ilvl w:val="0"/>
          <w:numId w:val="26"/>
        </w:numPr>
        <w:jc w:val="both"/>
      </w:pPr>
      <w:r>
        <w:t xml:space="preserve">Perform a </w:t>
      </w:r>
      <w:r w:rsidR="00E37AB9">
        <w:t>l</w:t>
      </w:r>
      <w:r>
        <w:t xml:space="preserve">iterature </w:t>
      </w:r>
      <w:r w:rsidR="00E37AB9">
        <w:t>review</w:t>
      </w:r>
      <w:r w:rsidR="000B11CA">
        <w:t xml:space="preserve"> to</w:t>
      </w:r>
      <w:r w:rsidR="009E3776">
        <w:t xml:space="preserve"> comprehend the state of art towards </w:t>
      </w:r>
      <w:r w:rsidR="000E13CE">
        <w:t xml:space="preserve">detection and measurement of </w:t>
      </w:r>
      <w:r w:rsidR="009E3776">
        <w:t>anxiety detection</w:t>
      </w:r>
      <w:r w:rsidR="00112ED6">
        <w:t>.</w:t>
      </w:r>
    </w:p>
    <w:p w14:paraId="39A80F5D" w14:textId="0AEE8189" w:rsidR="00057A03" w:rsidRPr="00AD3FBE" w:rsidRDefault="0029680F" w:rsidP="00112ED6">
      <w:pPr>
        <w:pStyle w:val="ListParagraph"/>
        <w:numPr>
          <w:ilvl w:val="0"/>
          <w:numId w:val="26"/>
        </w:numPr>
        <w:jc w:val="both"/>
      </w:pPr>
      <w:r w:rsidRPr="0029680F">
        <w:t xml:space="preserve">A recently acquired EEG dataset was gathered with the express purpose of </w:t>
      </w:r>
      <w:r>
        <w:t>categorizing</w:t>
      </w:r>
      <w:r w:rsidRPr="0029680F">
        <w:t xml:space="preserve"> varying levels of anxiety intensity</w:t>
      </w:r>
      <w:r w:rsidR="00D76B8F">
        <w:t>.</w:t>
      </w:r>
    </w:p>
    <w:p w14:paraId="1C3D7CD8" w14:textId="46102052" w:rsidR="009303D9" w:rsidRPr="006B6B66" w:rsidRDefault="00CA134B" w:rsidP="006B6B66">
      <w:pPr>
        <w:pStyle w:val="Heading1"/>
      </w:pPr>
      <w:bookmarkStart w:id="1" w:name="_Hlk148562752"/>
      <w:r>
        <w:t xml:space="preserve">literature </w:t>
      </w:r>
      <w:bookmarkEnd w:id="1"/>
      <w:r>
        <w:t>survey</w:t>
      </w:r>
    </w:p>
    <w:p w14:paraId="7E18ABF5" w14:textId="44176A32" w:rsidR="002E6EDA" w:rsidRDefault="00F95AC8" w:rsidP="000C2015">
      <w:pPr>
        <w:jc w:val="both"/>
        <w:rPr>
          <w:color w:val="000000"/>
        </w:rPr>
      </w:pPr>
      <w:r w:rsidRPr="00F95AC8">
        <w:rPr>
          <w:color w:val="000000"/>
        </w:rPr>
        <w:t>A crucial component of mental health research is understanding and predicting anxiety among young adults, as anxiety</w:t>
      </w:r>
      <w:r w:rsidR="004E58F6" w:rsidRPr="004E58F6">
        <w:rPr>
          <w:color w:val="000000"/>
        </w:rPr>
        <w:t xml:space="preserve"> disorders </w:t>
      </w:r>
      <w:r w:rsidRPr="00F95AC8">
        <w:rPr>
          <w:color w:val="000000"/>
        </w:rPr>
        <w:t>constitute</w:t>
      </w:r>
      <w:r w:rsidR="004E58F6" w:rsidRPr="004E58F6">
        <w:rPr>
          <w:color w:val="000000"/>
        </w:rPr>
        <w:t xml:space="preserve"> a significant mental health challenge </w:t>
      </w:r>
      <w:r w:rsidRPr="00F95AC8">
        <w:rPr>
          <w:color w:val="000000"/>
        </w:rPr>
        <w:t>that affect an important percentage</w:t>
      </w:r>
      <w:r w:rsidR="004E58F6" w:rsidRPr="004E58F6">
        <w:rPr>
          <w:color w:val="000000"/>
        </w:rPr>
        <w:t xml:space="preserve"> of </w:t>
      </w:r>
      <w:r w:rsidR="004E58F6">
        <w:rPr>
          <w:color w:val="000000"/>
        </w:rPr>
        <w:t xml:space="preserve">the </w:t>
      </w:r>
      <w:r w:rsidR="004E58F6" w:rsidRPr="004E58F6">
        <w:rPr>
          <w:color w:val="000000"/>
        </w:rPr>
        <w:t>young adult population</w:t>
      </w:r>
      <w:r w:rsidRPr="00F95AC8">
        <w:rPr>
          <w:color w:val="000000"/>
        </w:rPr>
        <w:t>.</w:t>
      </w:r>
      <w:r>
        <w:rPr>
          <w:color w:val="000000"/>
        </w:rPr>
        <w:t xml:space="preserve"> </w:t>
      </w:r>
      <w:r w:rsidR="004E58F6">
        <w:rPr>
          <w:color w:val="000000"/>
        </w:rPr>
        <w:t>The</w:t>
      </w:r>
      <w:r w:rsidR="004E58F6" w:rsidRPr="004E58F6">
        <w:rPr>
          <w:color w:val="000000"/>
        </w:rPr>
        <w:t xml:space="preserve"> </w:t>
      </w:r>
      <w:r w:rsidR="00F67E35" w:rsidRPr="00F67E35">
        <w:rPr>
          <w:color w:val="000000"/>
        </w:rPr>
        <w:t xml:space="preserve">initial focus of the </w:t>
      </w:r>
      <w:r w:rsidR="004E58F6" w:rsidRPr="004E58F6">
        <w:rPr>
          <w:color w:val="000000"/>
        </w:rPr>
        <w:t xml:space="preserve">paper </w:t>
      </w:r>
      <w:r w:rsidR="00F67E35" w:rsidRPr="00F67E35">
        <w:rPr>
          <w:color w:val="000000"/>
        </w:rPr>
        <w:t>was</w:t>
      </w:r>
      <w:r w:rsidR="004E58F6" w:rsidRPr="004E58F6">
        <w:rPr>
          <w:color w:val="000000"/>
        </w:rPr>
        <w:t xml:space="preserve"> on predicting anxiety among students</w:t>
      </w:r>
      <w:r w:rsidR="00F67E35" w:rsidRPr="00F67E35">
        <w:rPr>
          <w:color w:val="000000"/>
        </w:rPr>
        <w:t>,</w:t>
      </w:r>
      <w:r w:rsidR="004E58F6" w:rsidRPr="004E58F6">
        <w:rPr>
          <w:color w:val="000000"/>
        </w:rPr>
        <w:t xml:space="preserve"> but as we </w:t>
      </w:r>
      <w:r w:rsidR="00F67E35" w:rsidRPr="00F67E35">
        <w:rPr>
          <w:color w:val="000000"/>
        </w:rPr>
        <w:t xml:space="preserve">carried out additional </w:t>
      </w:r>
      <w:r w:rsidR="004E58F6" w:rsidRPr="004E58F6">
        <w:rPr>
          <w:color w:val="000000"/>
        </w:rPr>
        <w:t>research</w:t>
      </w:r>
      <w:r w:rsidR="00F67E35" w:rsidRPr="00F67E35">
        <w:rPr>
          <w:color w:val="000000"/>
        </w:rPr>
        <w:t>,</w:t>
      </w:r>
      <w:r w:rsidR="004E58F6" w:rsidRPr="004E58F6">
        <w:rPr>
          <w:color w:val="000000"/>
        </w:rPr>
        <w:t xml:space="preserve"> we </w:t>
      </w:r>
      <w:r w:rsidR="00F67E35" w:rsidRPr="00F67E35">
        <w:rPr>
          <w:color w:val="000000"/>
        </w:rPr>
        <w:t xml:space="preserve">realized that </w:t>
      </w:r>
      <w:r w:rsidR="004E58F6" w:rsidRPr="004E58F6">
        <w:rPr>
          <w:color w:val="000000"/>
        </w:rPr>
        <w:t>the age group of students</w:t>
      </w:r>
      <w:r w:rsidR="00F43E18">
        <w:rPr>
          <w:color w:val="000000"/>
        </w:rPr>
        <w:t xml:space="preserve"> </w:t>
      </w:r>
      <w:r w:rsidR="004E58F6" w:rsidRPr="004E58F6">
        <w:rPr>
          <w:color w:val="000000"/>
        </w:rPr>
        <w:t xml:space="preserve">is not </w:t>
      </w:r>
      <w:r w:rsidR="00F67E35" w:rsidRPr="00F67E35">
        <w:rPr>
          <w:color w:val="000000"/>
        </w:rPr>
        <w:t>limited to those who</w:t>
      </w:r>
      <w:r w:rsidR="004E58F6" w:rsidRPr="004E58F6">
        <w:rPr>
          <w:color w:val="000000"/>
        </w:rPr>
        <w:t xml:space="preserve"> have completed their </w:t>
      </w:r>
      <w:r w:rsidR="00F67E35" w:rsidRPr="00F67E35">
        <w:rPr>
          <w:color w:val="000000"/>
        </w:rPr>
        <w:t>education in schools or colleges. As an outcome,</w:t>
      </w:r>
      <w:r w:rsidR="004E58F6" w:rsidRPr="004E58F6">
        <w:rPr>
          <w:color w:val="000000"/>
        </w:rPr>
        <w:t xml:space="preserve"> we </w:t>
      </w:r>
      <w:r w:rsidR="00F67E35" w:rsidRPr="00F67E35">
        <w:rPr>
          <w:color w:val="000000"/>
        </w:rPr>
        <w:t>concluded that we could also</w:t>
      </w:r>
      <w:r w:rsidR="004E58F6" w:rsidRPr="004E58F6">
        <w:rPr>
          <w:color w:val="000000"/>
        </w:rPr>
        <w:t xml:space="preserve"> predict anxiety among young adults</w:t>
      </w:r>
      <w:r w:rsidR="00F67E35" w:rsidRPr="00F67E35">
        <w:rPr>
          <w:color w:val="000000"/>
        </w:rPr>
        <w:t>, or those who are between the ages of 18 and 30</w:t>
      </w:r>
      <w:r w:rsidR="004E58F6" w:rsidRPr="004E58F6">
        <w:rPr>
          <w:color w:val="000000"/>
        </w:rPr>
        <w:t xml:space="preserve">. </w:t>
      </w:r>
      <w:r w:rsidR="00576FFC" w:rsidRPr="00576FFC">
        <w:rPr>
          <w:color w:val="000000"/>
        </w:rPr>
        <w:t>Numerous studies on anxiety monitoring in young adults have already been published, but they mostly concentrate on identifying whether a student has anxiety permanently. Different research papers identified anxiety in individuals using different techniques.</w:t>
      </w:r>
      <w:r w:rsidR="00576FFC">
        <w:rPr>
          <w:color w:val="000000"/>
        </w:rPr>
        <w:t xml:space="preserve"> </w:t>
      </w:r>
      <w:r w:rsidR="006627A1" w:rsidRPr="006627A1">
        <w:rPr>
          <w:color w:val="000000"/>
        </w:rPr>
        <w:t>Researchers employed skin temperature (ST), photoplethysmogram (PPG), electroencephalography (EEG), electrocardiogram (ECG), heart rate (HR), oximetry, respiration (RSP), and electrodermal activity (EDA), alongside a questionnaire, in a comprehensive study to collect and analyze various physiological parameters.</w:t>
      </w:r>
    </w:p>
    <w:p w14:paraId="28ACE636" w14:textId="77777777" w:rsidR="00D7633C" w:rsidRDefault="00D7633C" w:rsidP="000C2015">
      <w:pPr>
        <w:jc w:val="both"/>
        <w:rPr>
          <w:color w:val="000000"/>
        </w:rPr>
      </w:pPr>
    </w:p>
    <w:p w14:paraId="3E92EA36" w14:textId="208641D6" w:rsidR="0005419E" w:rsidRDefault="0005419E" w:rsidP="00F96D5D">
      <w:pPr>
        <w:pStyle w:val="NormalWeb"/>
        <w:spacing w:before="0pt" w:beforeAutospacing="0" w:after="0pt" w:afterAutospacing="0"/>
        <w:jc w:val="both"/>
        <w:rPr>
          <w:color w:val="000000"/>
          <w:sz w:val="20"/>
          <w:szCs w:val="20"/>
        </w:rPr>
      </w:pPr>
      <w:r w:rsidRPr="0005419E">
        <w:rPr>
          <w:color w:val="000000"/>
          <w:sz w:val="20"/>
          <w:szCs w:val="20"/>
        </w:rPr>
        <w:t xml:space="preserve">Various papers have used different parameters and combinations of these parameters to get maximum accuracy in predicting </w:t>
      </w:r>
      <w:r w:rsidR="006E41AA" w:rsidRPr="0005419E">
        <w:rPr>
          <w:color w:val="000000"/>
          <w:sz w:val="20"/>
          <w:szCs w:val="20"/>
        </w:rPr>
        <w:t>anxiety</w:t>
      </w:r>
      <w:r w:rsidR="006E41AA">
        <w:rPr>
          <w:color w:val="000000"/>
          <w:sz w:val="20"/>
          <w:szCs w:val="20"/>
        </w:rPr>
        <w:t xml:space="preserve"> [</w:t>
      </w:r>
      <w:r w:rsidR="008E73A9">
        <w:rPr>
          <w:color w:val="000000"/>
          <w:sz w:val="20"/>
          <w:szCs w:val="20"/>
        </w:rPr>
        <w:t>6]</w:t>
      </w:r>
      <w:r w:rsidRPr="0005419E">
        <w:rPr>
          <w:color w:val="000000"/>
          <w:sz w:val="20"/>
          <w:szCs w:val="20"/>
        </w:rPr>
        <w:t>.</w:t>
      </w:r>
      <w:r w:rsidR="00300E3E">
        <w:rPr>
          <w:color w:val="000000"/>
          <w:sz w:val="20"/>
          <w:szCs w:val="20"/>
        </w:rPr>
        <w:t xml:space="preserve"> A</w:t>
      </w:r>
      <w:r w:rsidRPr="0005419E">
        <w:rPr>
          <w:color w:val="000000"/>
          <w:sz w:val="20"/>
          <w:szCs w:val="20"/>
        </w:rPr>
        <w:t xml:space="preserve"> common gap that we found in most of the papers was that these </w:t>
      </w:r>
      <w:r>
        <w:rPr>
          <w:color w:val="000000"/>
          <w:sz w:val="20"/>
          <w:szCs w:val="20"/>
        </w:rPr>
        <w:t>people</w:t>
      </w:r>
      <w:r w:rsidRPr="0005419E">
        <w:rPr>
          <w:color w:val="000000"/>
          <w:sz w:val="20"/>
          <w:szCs w:val="20"/>
        </w:rPr>
        <w:t xml:space="preserve"> were oriented in identifying whether the given test </w:t>
      </w:r>
      <w:r w:rsidR="00AA7E29">
        <w:rPr>
          <w:color w:val="000000"/>
          <w:sz w:val="20"/>
          <w:szCs w:val="20"/>
        </w:rPr>
        <w:t>subject</w:t>
      </w:r>
      <w:r w:rsidR="00CC400D">
        <w:rPr>
          <w:color w:val="000000"/>
          <w:sz w:val="20"/>
          <w:szCs w:val="20"/>
        </w:rPr>
        <w:t xml:space="preserve"> </w:t>
      </w:r>
      <w:r w:rsidR="00AA7E29">
        <w:rPr>
          <w:color w:val="000000"/>
          <w:sz w:val="20"/>
          <w:szCs w:val="20"/>
        </w:rPr>
        <w:t xml:space="preserve">(human </w:t>
      </w:r>
      <w:r w:rsidR="00E43289">
        <w:rPr>
          <w:color w:val="000000"/>
          <w:sz w:val="20"/>
          <w:szCs w:val="20"/>
        </w:rPr>
        <w:t>being</w:t>
      </w:r>
      <w:r w:rsidR="00AA7E29">
        <w:rPr>
          <w:color w:val="000000"/>
          <w:sz w:val="20"/>
          <w:szCs w:val="20"/>
        </w:rPr>
        <w:t>)</w:t>
      </w:r>
      <w:r w:rsidRPr="0005419E">
        <w:rPr>
          <w:color w:val="000000"/>
          <w:sz w:val="20"/>
          <w:szCs w:val="20"/>
        </w:rPr>
        <w:t xml:space="preserve"> ha</w:t>
      </w:r>
      <w:r w:rsidR="00E43289">
        <w:rPr>
          <w:color w:val="000000"/>
          <w:sz w:val="20"/>
          <w:szCs w:val="20"/>
        </w:rPr>
        <w:t>d</w:t>
      </w:r>
      <w:r w:rsidRPr="0005419E">
        <w:rPr>
          <w:color w:val="000000"/>
          <w:sz w:val="20"/>
          <w:szCs w:val="20"/>
        </w:rPr>
        <w:t xml:space="preserve"> permanent anxiety or not</w:t>
      </w:r>
      <w:r w:rsidR="00E43289">
        <w:rPr>
          <w:color w:val="000000"/>
          <w:sz w:val="20"/>
          <w:szCs w:val="20"/>
        </w:rPr>
        <w:t>,</w:t>
      </w:r>
      <w:r w:rsidR="002F46F9">
        <w:rPr>
          <w:color w:val="000000"/>
          <w:sz w:val="20"/>
          <w:szCs w:val="20"/>
        </w:rPr>
        <w:t xml:space="preserve"> and in </w:t>
      </w:r>
      <w:r w:rsidR="00FE33D4">
        <w:rPr>
          <w:color w:val="000000"/>
          <w:sz w:val="20"/>
          <w:szCs w:val="20"/>
        </w:rPr>
        <w:t xml:space="preserve">the </w:t>
      </w:r>
      <w:r w:rsidR="002F46F9">
        <w:rPr>
          <w:color w:val="000000"/>
          <w:sz w:val="20"/>
          <w:szCs w:val="20"/>
        </w:rPr>
        <w:t xml:space="preserve">temporary anxiety type they </w:t>
      </w:r>
      <w:r w:rsidR="00FE33D4">
        <w:rPr>
          <w:color w:val="000000"/>
          <w:sz w:val="20"/>
          <w:szCs w:val="20"/>
        </w:rPr>
        <w:t xml:space="preserve">classified </w:t>
      </w:r>
      <w:r w:rsidRPr="0005419E">
        <w:rPr>
          <w:color w:val="000000"/>
          <w:sz w:val="20"/>
          <w:szCs w:val="20"/>
        </w:rPr>
        <w:t>during o</w:t>
      </w:r>
      <w:r w:rsidR="00E43289">
        <w:rPr>
          <w:color w:val="000000"/>
          <w:sz w:val="20"/>
          <w:szCs w:val="20"/>
        </w:rPr>
        <w:t>u</w:t>
      </w:r>
      <w:r w:rsidRPr="0005419E">
        <w:rPr>
          <w:color w:val="000000"/>
          <w:sz w:val="20"/>
          <w:szCs w:val="20"/>
        </w:rPr>
        <w:t>r literature survey were able to find</w:t>
      </w:r>
      <w:r w:rsidR="00A5402E">
        <w:rPr>
          <w:color w:val="000000"/>
          <w:sz w:val="20"/>
          <w:szCs w:val="20"/>
        </w:rPr>
        <w:t xml:space="preserve"> only a few </w:t>
      </w:r>
      <w:r w:rsidRPr="0005419E">
        <w:rPr>
          <w:color w:val="000000"/>
          <w:sz w:val="20"/>
          <w:szCs w:val="20"/>
        </w:rPr>
        <w:t>paper</w:t>
      </w:r>
      <w:r w:rsidR="00A5402E">
        <w:rPr>
          <w:color w:val="000000"/>
          <w:sz w:val="20"/>
          <w:szCs w:val="20"/>
        </w:rPr>
        <w:t>s</w:t>
      </w:r>
      <w:r w:rsidRPr="0005419E">
        <w:rPr>
          <w:color w:val="000000"/>
          <w:sz w:val="20"/>
          <w:szCs w:val="20"/>
        </w:rPr>
        <w:t xml:space="preserve"> which </w:t>
      </w:r>
      <w:r w:rsidR="00B90906">
        <w:rPr>
          <w:color w:val="000000"/>
          <w:sz w:val="20"/>
          <w:szCs w:val="20"/>
        </w:rPr>
        <w:t>identity</w:t>
      </w:r>
      <w:r w:rsidRPr="0005419E">
        <w:rPr>
          <w:color w:val="000000"/>
          <w:sz w:val="20"/>
          <w:szCs w:val="20"/>
        </w:rPr>
        <w:t xml:space="preserve"> with the given test person has temporary anxiety or not</w:t>
      </w:r>
      <w:r w:rsidR="00D006BB">
        <w:rPr>
          <w:color w:val="000000"/>
          <w:sz w:val="20"/>
          <w:szCs w:val="20"/>
        </w:rPr>
        <w:t xml:space="preserve"> </w:t>
      </w:r>
      <w:r w:rsidRPr="0005419E">
        <w:rPr>
          <w:color w:val="000000"/>
          <w:sz w:val="20"/>
          <w:szCs w:val="20"/>
        </w:rPr>
        <w:t>and if he or she has temporary anxiety then what kind of temporary anxiety whether it is stage fear,</w:t>
      </w:r>
      <w:r>
        <w:rPr>
          <w:color w:val="000000"/>
          <w:sz w:val="20"/>
          <w:szCs w:val="20"/>
        </w:rPr>
        <w:t xml:space="preserve"> </w:t>
      </w:r>
      <w:r w:rsidRPr="0005419E">
        <w:rPr>
          <w:color w:val="000000"/>
          <w:sz w:val="20"/>
          <w:szCs w:val="20"/>
        </w:rPr>
        <w:t>social anxiety,</w:t>
      </w:r>
      <w:r>
        <w:rPr>
          <w:color w:val="000000"/>
          <w:sz w:val="20"/>
          <w:szCs w:val="20"/>
        </w:rPr>
        <w:t xml:space="preserve"> </w:t>
      </w:r>
      <w:r w:rsidRPr="0005419E">
        <w:rPr>
          <w:color w:val="000000"/>
          <w:sz w:val="20"/>
          <w:szCs w:val="20"/>
        </w:rPr>
        <w:t>exam fear,</w:t>
      </w:r>
      <w:r>
        <w:rPr>
          <w:color w:val="000000"/>
          <w:sz w:val="20"/>
          <w:szCs w:val="20"/>
        </w:rPr>
        <w:t xml:space="preserve"> </w:t>
      </w:r>
      <w:r w:rsidRPr="0005419E">
        <w:rPr>
          <w:color w:val="000000"/>
          <w:sz w:val="20"/>
          <w:szCs w:val="20"/>
        </w:rPr>
        <w:t>specific phobias,</w:t>
      </w:r>
      <w:r>
        <w:rPr>
          <w:color w:val="000000"/>
          <w:sz w:val="20"/>
          <w:szCs w:val="20"/>
        </w:rPr>
        <w:t xml:space="preserve"> </w:t>
      </w:r>
      <w:r w:rsidRPr="0005419E">
        <w:rPr>
          <w:color w:val="000000"/>
          <w:sz w:val="20"/>
          <w:szCs w:val="20"/>
        </w:rPr>
        <w:t xml:space="preserve">panic </w:t>
      </w:r>
      <w:r w:rsidRPr="0005419E">
        <w:rPr>
          <w:color w:val="000000"/>
          <w:sz w:val="20"/>
          <w:szCs w:val="20"/>
        </w:rPr>
        <w:t>disorder,</w:t>
      </w:r>
      <w:r w:rsidR="003A0777">
        <w:rPr>
          <w:color w:val="000000"/>
          <w:sz w:val="20"/>
          <w:szCs w:val="20"/>
        </w:rPr>
        <w:t xml:space="preserve"> </w:t>
      </w:r>
      <w:r w:rsidRPr="0005419E">
        <w:rPr>
          <w:color w:val="000000"/>
          <w:sz w:val="20"/>
          <w:szCs w:val="20"/>
        </w:rPr>
        <w:t>separation anxiety</w:t>
      </w:r>
      <w:r w:rsidR="007858D6">
        <w:rPr>
          <w:color w:val="000000"/>
          <w:sz w:val="20"/>
          <w:szCs w:val="20"/>
        </w:rPr>
        <w:t xml:space="preserve"> and also </w:t>
      </w:r>
      <w:r w:rsidR="00CF6DF0">
        <w:rPr>
          <w:color w:val="000000"/>
          <w:sz w:val="20"/>
          <w:szCs w:val="20"/>
        </w:rPr>
        <w:t xml:space="preserve">the </w:t>
      </w:r>
      <w:r w:rsidR="007858D6">
        <w:rPr>
          <w:color w:val="000000"/>
          <w:sz w:val="20"/>
          <w:szCs w:val="20"/>
        </w:rPr>
        <w:t>intensity of that particular anxiety.</w:t>
      </w:r>
      <w:r w:rsidR="00780D25">
        <w:rPr>
          <w:color w:val="000000"/>
          <w:sz w:val="20"/>
          <w:szCs w:val="20"/>
        </w:rPr>
        <w:t xml:space="preserve"> </w:t>
      </w:r>
      <w:r w:rsidR="003C0730" w:rsidRPr="003C0730">
        <w:rPr>
          <w:color w:val="000000"/>
          <w:sz w:val="20"/>
          <w:szCs w:val="20"/>
        </w:rPr>
        <w:t>These studies typically capture EEG signals while the subjects are engaged in activities, pre-process the frequency bands, and then use machine learning algorithms</w:t>
      </w:r>
      <w:r w:rsidR="006F6EFD">
        <w:rPr>
          <w:color w:val="000000"/>
          <w:sz w:val="20"/>
          <w:szCs w:val="20"/>
        </w:rPr>
        <w:t>.</w:t>
      </w:r>
      <w:r w:rsidR="004A0E6C">
        <w:rPr>
          <w:color w:val="000000"/>
          <w:sz w:val="20"/>
          <w:szCs w:val="20"/>
        </w:rPr>
        <w:t xml:space="preserve"> </w:t>
      </w:r>
      <w:r w:rsidRPr="0005419E">
        <w:rPr>
          <w:color w:val="000000"/>
          <w:sz w:val="20"/>
          <w:szCs w:val="20"/>
        </w:rPr>
        <w:t xml:space="preserve">Here </w:t>
      </w:r>
      <w:r w:rsidR="006F6EFD">
        <w:rPr>
          <w:color w:val="000000"/>
          <w:sz w:val="20"/>
          <w:szCs w:val="20"/>
        </w:rPr>
        <w:t>our</w:t>
      </w:r>
      <w:r w:rsidRPr="0005419E">
        <w:rPr>
          <w:color w:val="000000"/>
          <w:sz w:val="20"/>
          <w:szCs w:val="20"/>
        </w:rPr>
        <w:t xml:space="preserve"> paper acts as the gap filler</w:t>
      </w:r>
      <w:r w:rsidR="003C0730">
        <w:rPr>
          <w:color w:val="000000"/>
          <w:sz w:val="20"/>
          <w:szCs w:val="20"/>
        </w:rPr>
        <w:t>, and identifies as well as classify the level of anxiety</w:t>
      </w:r>
      <w:r w:rsidRPr="0005419E">
        <w:rPr>
          <w:color w:val="000000"/>
          <w:sz w:val="20"/>
          <w:szCs w:val="20"/>
        </w:rPr>
        <w:t xml:space="preserve"> </w:t>
      </w:r>
      <w:r>
        <w:rPr>
          <w:color w:val="000000"/>
          <w:sz w:val="20"/>
          <w:szCs w:val="20"/>
        </w:rPr>
        <w:t>whether</w:t>
      </w:r>
      <w:r w:rsidRPr="0005419E">
        <w:rPr>
          <w:color w:val="000000"/>
          <w:sz w:val="20"/>
          <w:szCs w:val="20"/>
        </w:rPr>
        <w:t xml:space="preserve"> the given person has temporary anxiety or not</w:t>
      </w:r>
      <w:r w:rsidR="003B0A06" w:rsidRPr="0005419E">
        <w:rPr>
          <w:color w:val="000000"/>
          <w:sz w:val="20"/>
          <w:szCs w:val="20"/>
        </w:rPr>
        <w:t>,</w:t>
      </w:r>
      <w:r w:rsidRPr="0005419E">
        <w:rPr>
          <w:color w:val="000000"/>
          <w:sz w:val="20"/>
          <w:szCs w:val="20"/>
        </w:rPr>
        <w:t xml:space="preserve"> we have used EEG signals and question air based on </w:t>
      </w:r>
      <w:r>
        <w:rPr>
          <w:color w:val="000000"/>
          <w:sz w:val="20"/>
          <w:szCs w:val="20"/>
        </w:rPr>
        <w:t>DASS</w:t>
      </w:r>
      <w:r w:rsidR="002551B1">
        <w:rPr>
          <w:color w:val="000000"/>
          <w:sz w:val="20"/>
          <w:szCs w:val="20"/>
        </w:rPr>
        <w:t>-</w:t>
      </w:r>
      <w:r w:rsidRPr="0005419E">
        <w:rPr>
          <w:color w:val="000000"/>
          <w:sz w:val="20"/>
          <w:szCs w:val="20"/>
        </w:rPr>
        <w:t xml:space="preserve">21 and </w:t>
      </w:r>
      <w:r w:rsidR="002551B1">
        <w:rPr>
          <w:color w:val="000000"/>
          <w:sz w:val="20"/>
          <w:szCs w:val="20"/>
        </w:rPr>
        <w:t>GAD-</w:t>
      </w:r>
      <w:r w:rsidRPr="0005419E">
        <w:rPr>
          <w:color w:val="000000"/>
          <w:sz w:val="20"/>
          <w:szCs w:val="20"/>
        </w:rPr>
        <w:t>7</w:t>
      </w:r>
      <w:r w:rsidR="00DE0191">
        <w:rPr>
          <w:color w:val="000000"/>
          <w:sz w:val="20"/>
          <w:szCs w:val="20"/>
        </w:rPr>
        <w:t>[1]</w:t>
      </w:r>
      <w:r w:rsidRPr="0005419E">
        <w:rPr>
          <w:color w:val="000000"/>
          <w:sz w:val="20"/>
          <w:szCs w:val="20"/>
        </w:rPr>
        <w:t xml:space="preserve"> conventions and we are also using different triggering activities to trigger the specific kind of anxiety</w:t>
      </w:r>
      <w:r w:rsidR="002551B1">
        <w:rPr>
          <w:color w:val="000000"/>
          <w:sz w:val="20"/>
          <w:szCs w:val="20"/>
        </w:rPr>
        <w:t>.</w:t>
      </w:r>
    </w:p>
    <w:p w14:paraId="670F9DBD" w14:textId="4F4B8D47" w:rsidR="00D7633C" w:rsidRPr="00D12FAB" w:rsidRDefault="00D7633C" w:rsidP="00F96D5D">
      <w:pPr>
        <w:pStyle w:val="NormalWeb"/>
        <w:spacing w:before="0pt" w:beforeAutospacing="0" w:after="0pt" w:afterAutospacing="0"/>
        <w:jc w:val="both"/>
        <w:rPr>
          <w:sz w:val="20"/>
          <w:szCs w:val="20"/>
        </w:rPr>
      </w:pPr>
    </w:p>
    <w:p w14:paraId="2C8B8CDF" w14:textId="36D3716C" w:rsidR="00D7633C" w:rsidRDefault="00A545EF" w:rsidP="004005BF">
      <w:pPr>
        <w:pStyle w:val="NormalWeb"/>
        <w:spacing w:before="0pt" w:beforeAutospacing="0" w:after="0pt" w:afterAutospacing="0"/>
        <w:jc w:val="both"/>
        <w:rPr>
          <w:color w:val="000000"/>
          <w:sz w:val="20"/>
          <w:szCs w:val="20"/>
        </w:rPr>
      </w:pPr>
      <w:r w:rsidRPr="00004D48">
        <w:rPr>
          <w:color w:val="000000"/>
          <w:sz w:val="20"/>
          <w:szCs w:val="20"/>
        </w:rPr>
        <w:t xml:space="preserve">EEG signals have been widely </w:t>
      </w:r>
      <w:r w:rsidR="00FB4E9A">
        <w:rPr>
          <w:color w:val="000000"/>
          <w:sz w:val="20"/>
          <w:szCs w:val="20"/>
        </w:rPr>
        <w:t>utilised</w:t>
      </w:r>
      <w:r w:rsidRPr="00004D48">
        <w:rPr>
          <w:color w:val="000000"/>
          <w:sz w:val="20"/>
          <w:szCs w:val="20"/>
        </w:rPr>
        <w:t xml:space="preserve"> in the study of anxiety. The presence of specific patterns, particularly increased beta wave activity, is indicative of heightened anxiety </w:t>
      </w:r>
      <w:r w:rsidR="006E41AA" w:rsidRPr="00004D48">
        <w:rPr>
          <w:color w:val="000000"/>
          <w:sz w:val="20"/>
          <w:szCs w:val="20"/>
        </w:rPr>
        <w:t>levels</w:t>
      </w:r>
      <w:r w:rsidR="006E41AA">
        <w:rPr>
          <w:color w:val="000000"/>
          <w:sz w:val="20"/>
          <w:szCs w:val="20"/>
        </w:rPr>
        <w:t xml:space="preserve"> [</w:t>
      </w:r>
      <w:r w:rsidR="00CD4CB8">
        <w:rPr>
          <w:color w:val="000000"/>
          <w:sz w:val="20"/>
          <w:szCs w:val="20"/>
        </w:rPr>
        <w:t>9]</w:t>
      </w:r>
      <w:r w:rsidRPr="00004D48">
        <w:rPr>
          <w:color w:val="000000"/>
          <w:sz w:val="20"/>
          <w:szCs w:val="20"/>
        </w:rPr>
        <w:t xml:space="preserve">. EEG signals have been employed to investigate real-time anxiety responses during anxiety-inducing </w:t>
      </w:r>
      <w:r w:rsidR="006E41AA" w:rsidRPr="00004D48">
        <w:rPr>
          <w:color w:val="000000"/>
          <w:sz w:val="20"/>
          <w:szCs w:val="20"/>
        </w:rPr>
        <w:t>activities</w:t>
      </w:r>
      <w:r w:rsidR="006E41AA">
        <w:rPr>
          <w:color w:val="000000"/>
          <w:sz w:val="20"/>
          <w:szCs w:val="20"/>
        </w:rPr>
        <w:t xml:space="preserve"> [</w:t>
      </w:r>
      <w:r w:rsidR="00CD4CB8">
        <w:rPr>
          <w:color w:val="000000"/>
          <w:sz w:val="20"/>
          <w:szCs w:val="20"/>
        </w:rPr>
        <w:t>9]</w:t>
      </w:r>
      <w:r w:rsidR="009F1172">
        <w:rPr>
          <w:color w:val="000000"/>
          <w:sz w:val="20"/>
          <w:szCs w:val="20"/>
        </w:rPr>
        <w:t>.</w:t>
      </w:r>
      <w:r w:rsidR="00C236DB" w:rsidRPr="00C236DB">
        <w:rPr>
          <w:color w:val="000000"/>
          <w:sz w:val="20"/>
          <w:szCs w:val="20"/>
        </w:rPr>
        <w:t xml:space="preserve"> Psychological questionnaires, such as the Generalized Anxiety Disorder 7 (GAD-7) and Depression, Anxiety, and Stress Scale (DASS-21), provide valuable self-reported data regarding chronic anxiety </w:t>
      </w:r>
      <w:r w:rsidR="006E41AA" w:rsidRPr="00C236DB">
        <w:rPr>
          <w:color w:val="000000"/>
          <w:sz w:val="20"/>
          <w:szCs w:val="20"/>
        </w:rPr>
        <w:t>symptoms</w:t>
      </w:r>
      <w:r w:rsidR="006E41AA">
        <w:rPr>
          <w:color w:val="000000"/>
          <w:sz w:val="20"/>
          <w:szCs w:val="20"/>
        </w:rPr>
        <w:t xml:space="preserve"> [</w:t>
      </w:r>
      <w:r w:rsidR="00CD4CB8">
        <w:rPr>
          <w:color w:val="000000"/>
          <w:sz w:val="20"/>
          <w:szCs w:val="20"/>
        </w:rPr>
        <w:t>1]</w:t>
      </w:r>
      <w:r w:rsidR="00C236DB" w:rsidRPr="00C236DB">
        <w:rPr>
          <w:color w:val="000000"/>
          <w:sz w:val="20"/>
          <w:szCs w:val="20"/>
        </w:rPr>
        <w:t xml:space="preserve">. These questionnaires help </w:t>
      </w:r>
      <w:r w:rsidR="00F2480B">
        <w:rPr>
          <w:color w:val="000000"/>
          <w:sz w:val="20"/>
          <w:szCs w:val="20"/>
        </w:rPr>
        <w:t>assess</w:t>
      </w:r>
      <w:r w:rsidR="00C236DB" w:rsidRPr="00C236DB">
        <w:rPr>
          <w:color w:val="000000"/>
          <w:sz w:val="20"/>
          <w:szCs w:val="20"/>
        </w:rPr>
        <w:t xml:space="preserve"> long-term anxiety conditions and offer a complementary perspective to the neural data obtained from EEG </w:t>
      </w:r>
      <w:r w:rsidR="006E41AA" w:rsidRPr="00C236DB">
        <w:rPr>
          <w:color w:val="000000"/>
          <w:sz w:val="20"/>
          <w:szCs w:val="20"/>
        </w:rPr>
        <w:t>signals</w:t>
      </w:r>
      <w:r w:rsidR="006E41AA">
        <w:rPr>
          <w:color w:val="000000"/>
          <w:sz w:val="20"/>
          <w:szCs w:val="20"/>
        </w:rPr>
        <w:t xml:space="preserve"> [</w:t>
      </w:r>
      <w:r w:rsidR="00E631D2">
        <w:rPr>
          <w:color w:val="000000"/>
          <w:sz w:val="20"/>
          <w:szCs w:val="20"/>
        </w:rPr>
        <w:t>1]</w:t>
      </w:r>
      <w:r w:rsidR="00C236DB" w:rsidRPr="00C236DB">
        <w:rPr>
          <w:color w:val="000000"/>
          <w:sz w:val="20"/>
          <w:szCs w:val="20"/>
        </w:rPr>
        <w:t>.</w:t>
      </w:r>
      <w:r w:rsidR="00D77817" w:rsidRPr="00D77817">
        <w:rPr>
          <w:color w:val="000000"/>
          <w:sz w:val="20"/>
          <w:szCs w:val="20"/>
        </w:rPr>
        <w:t xml:space="preserve"> This research has embraced a holistic approach that integrates EEG signals, questionnaire responses, and the utilization of activity-induced beta wave </w:t>
      </w:r>
      <w:r w:rsidR="006E41AA" w:rsidRPr="00D77817">
        <w:rPr>
          <w:color w:val="000000"/>
          <w:sz w:val="20"/>
          <w:szCs w:val="20"/>
        </w:rPr>
        <w:t>changes</w:t>
      </w:r>
      <w:r w:rsidR="006E41AA">
        <w:rPr>
          <w:color w:val="000000"/>
          <w:sz w:val="20"/>
          <w:szCs w:val="20"/>
        </w:rPr>
        <w:t xml:space="preserve"> [</w:t>
      </w:r>
      <w:r w:rsidR="00E9500B">
        <w:rPr>
          <w:color w:val="000000"/>
          <w:sz w:val="20"/>
          <w:szCs w:val="20"/>
        </w:rPr>
        <w:t>10]</w:t>
      </w:r>
      <w:r w:rsidR="00D77817" w:rsidRPr="00D77817">
        <w:rPr>
          <w:color w:val="000000"/>
          <w:sz w:val="20"/>
          <w:szCs w:val="20"/>
        </w:rPr>
        <w:t>. By engaging participants in anxiety-inducing activities specific to certain anxiety types, such as specific phobias, panic disorder, or social anxiety, researchers can effectively trigger and identify patterns in EEG data that correspond to these conditions.</w:t>
      </w:r>
    </w:p>
    <w:p w14:paraId="47F676EF" w14:textId="16F9E913" w:rsidR="00D7633C" w:rsidRDefault="00D7633C" w:rsidP="004005BF">
      <w:pPr>
        <w:pStyle w:val="NormalWeb"/>
        <w:spacing w:before="0pt" w:beforeAutospacing="0" w:after="0pt" w:afterAutospacing="0"/>
        <w:jc w:val="both"/>
        <w:rPr>
          <w:color w:val="000000"/>
          <w:sz w:val="20"/>
          <w:szCs w:val="20"/>
        </w:rPr>
      </w:pPr>
    </w:p>
    <w:p w14:paraId="2C27C775" w14:textId="4E25F27E" w:rsidR="00EF3007" w:rsidRDefault="008A0E56" w:rsidP="004005BF">
      <w:pPr>
        <w:pStyle w:val="NormalWeb"/>
        <w:spacing w:before="0pt" w:beforeAutospacing="0" w:after="0pt" w:afterAutospacing="0"/>
        <w:jc w:val="both"/>
        <w:rPr>
          <w:color w:val="000000"/>
          <w:sz w:val="20"/>
          <w:szCs w:val="20"/>
        </w:rPr>
      </w:pPr>
      <w:r w:rsidRPr="008A0E56">
        <w:rPr>
          <w:color w:val="000000"/>
          <w:sz w:val="20"/>
          <w:szCs w:val="20"/>
        </w:rPr>
        <w:t xml:space="preserve">The existing literature underscores the potential of EEG signals, machine learning, and psychological questionnaires in advancing our ability to predict and address anxiety among young adults. As the field continues to evolve, it holds great promise for more accurate and </w:t>
      </w:r>
      <w:r w:rsidR="00FB4E9A">
        <w:rPr>
          <w:color w:val="000000"/>
          <w:sz w:val="20"/>
          <w:szCs w:val="20"/>
        </w:rPr>
        <w:t>personalised</w:t>
      </w:r>
      <w:r w:rsidRPr="008A0E56">
        <w:rPr>
          <w:color w:val="000000"/>
          <w:sz w:val="20"/>
          <w:szCs w:val="20"/>
        </w:rPr>
        <w:t xml:space="preserve"> mental health </w:t>
      </w:r>
      <w:r w:rsidR="006E41AA" w:rsidRPr="008A0E56">
        <w:rPr>
          <w:color w:val="000000"/>
          <w:sz w:val="20"/>
          <w:szCs w:val="20"/>
        </w:rPr>
        <w:t>interventions</w:t>
      </w:r>
      <w:r w:rsidR="006E41AA">
        <w:rPr>
          <w:color w:val="000000"/>
          <w:sz w:val="20"/>
          <w:szCs w:val="20"/>
        </w:rPr>
        <w:t xml:space="preserve"> [</w:t>
      </w:r>
      <w:r w:rsidR="005437F8">
        <w:rPr>
          <w:color w:val="000000"/>
          <w:sz w:val="20"/>
          <w:szCs w:val="20"/>
        </w:rPr>
        <w:t>9]</w:t>
      </w:r>
    </w:p>
    <w:p w14:paraId="102DD9E6" w14:textId="33B3A6DD" w:rsidR="00170B31" w:rsidRDefault="00170B31" w:rsidP="008D3A52">
      <w:pPr>
        <w:jc w:val="both"/>
      </w:pPr>
    </w:p>
    <w:tbl>
      <w:tblPr>
        <w:tblStyle w:val="TableGrid"/>
        <w:tblpPr w:leftFromText="180" w:rightFromText="180" w:horzAnchor="margin" w:tblpY="-868"/>
        <w:tblW w:w="516.65pt" w:type="dxa"/>
        <w:tblLook w:firstRow="1" w:lastRow="0" w:firstColumn="1" w:lastColumn="0" w:noHBand="0" w:noVBand="1"/>
      </w:tblPr>
      <w:tblGrid>
        <w:gridCol w:w="2072"/>
        <w:gridCol w:w="2371"/>
        <w:gridCol w:w="2919"/>
        <w:gridCol w:w="2971"/>
      </w:tblGrid>
      <w:tr w:rsidR="00102F0D" w:rsidRPr="00E25820" w14:paraId="1A917B86" w14:textId="77777777" w:rsidTr="005035EA">
        <w:trPr>
          <w:trHeight w:val="222"/>
        </w:trPr>
        <w:tc>
          <w:tcPr>
            <w:tcW w:w="103.60pt" w:type="dxa"/>
            <w:noWrap/>
            <w:hideMark/>
          </w:tcPr>
          <w:p w14:paraId="62174EE1" w14:textId="77777777" w:rsidR="00170B31" w:rsidRPr="00E25820" w:rsidRDefault="00170B31" w:rsidP="005035EA">
            <w:pPr>
              <w:rPr>
                <w:rFonts w:eastAsia="Times New Roman"/>
                <w:color w:val="000000"/>
                <w:sz w:val="15"/>
                <w:szCs w:val="15"/>
                <w:lang w:eastAsia="en-IN"/>
              </w:rPr>
            </w:pPr>
            <w:r w:rsidRPr="00E25820">
              <w:rPr>
                <w:rFonts w:eastAsia="Times New Roman"/>
                <w:color w:val="000000"/>
                <w:sz w:val="15"/>
                <w:szCs w:val="15"/>
                <w:lang w:eastAsia="en-IN"/>
              </w:rPr>
              <w:lastRenderedPageBreak/>
              <w:t>Method</w:t>
            </w:r>
          </w:p>
        </w:tc>
        <w:tc>
          <w:tcPr>
            <w:tcW w:w="118.55pt" w:type="dxa"/>
            <w:noWrap/>
            <w:hideMark/>
          </w:tcPr>
          <w:p w14:paraId="333A08D9" w14:textId="4D778088" w:rsidR="00170B31" w:rsidRPr="00E25820" w:rsidRDefault="00170B31" w:rsidP="005035EA">
            <w:pPr>
              <w:rPr>
                <w:rFonts w:eastAsia="Times New Roman"/>
                <w:color w:val="000000"/>
                <w:sz w:val="15"/>
                <w:szCs w:val="15"/>
                <w:lang w:eastAsia="en-IN"/>
              </w:rPr>
            </w:pPr>
            <w:r w:rsidRPr="00E25820">
              <w:rPr>
                <w:rFonts w:eastAsia="Times New Roman"/>
                <w:color w:val="000000"/>
                <w:sz w:val="15"/>
                <w:szCs w:val="15"/>
                <w:lang w:eastAsia="en-IN"/>
              </w:rPr>
              <w:t>Description</w:t>
            </w:r>
          </w:p>
        </w:tc>
        <w:tc>
          <w:tcPr>
            <w:tcW w:w="145.95pt" w:type="dxa"/>
            <w:noWrap/>
            <w:hideMark/>
          </w:tcPr>
          <w:p w14:paraId="54723104" w14:textId="6A3A89A9" w:rsidR="00170B31" w:rsidRPr="00E25820" w:rsidRDefault="00170B31" w:rsidP="005035EA">
            <w:pPr>
              <w:rPr>
                <w:rFonts w:eastAsia="Times New Roman"/>
                <w:color w:val="000000"/>
                <w:sz w:val="15"/>
                <w:szCs w:val="15"/>
                <w:lang w:eastAsia="en-IN"/>
              </w:rPr>
            </w:pPr>
            <w:r w:rsidRPr="00E25820">
              <w:rPr>
                <w:rFonts w:eastAsia="Times New Roman"/>
                <w:color w:val="000000"/>
                <w:sz w:val="15"/>
                <w:szCs w:val="15"/>
                <w:lang w:eastAsia="en-IN"/>
              </w:rPr>
              <w:t>Advantages</w:t>
            </w:r>
          </w:p>
        </w:tc>
        <w:tc>
          <w:tcPr>
            <w:tcW w:w="148.55pt" w:type="dxa"/>
            <w:noWrap/>
            <w:hideMark/>
          </w:tcPr>
          <w:p w14:paraId="3BCF4B88" w14:textId="77777777" w:rsidR="00170B31" w:rsidRPr="00E25820" w:rsidRDefault="00170B31" w:rsidP="005035EA">
            <w:pPr>
              <w:rPr>
                <w:rFonts w:eastAsia="Times New Roman"/>
                <w:color w:val="000000"/>
                <w:sz w:val="15"/>
                <w:szCs w:val="15"/>
                <w:lang w:eastAsia="en-IN"/>
              </w:rPr>
            </w:pPr>
            <w:r w:rsidRPr="00E25820">
              <w:rPr>
                <w:rFonts w:eastAsia="Times New Roman"/>
                <w:color w:val="000000"/>
                <w:sz w:val="15"/>
                <w:szCs w:val="15"/>
                <w:lang w:eastAsia="en-IN"/>
              </w:rPr>
              <w:t>Disadvantages</w:t>
            </w:r>
          </w:p>
        </w:tc>
      </w:tr>
      <w:tr w:rsidR="004A39E8" w:rsidRPr="00E25820" w14:paraId="29421394" w14:textId="77777777" w:rsidTr="005035EA">
        <w:trPr>
          <w:trHeight w:val="1099"/>
        </w:trPr>
        <w:tc>
          <w:tcPr>
            <w:tcW w:w="103.60pt" w:type="dxa"/>
            <w:noWrap/>
            <w:vAlign w:val="center"/>
          </w:tcPr>
          <w:p w14:paraId="611B7D8F" w14:textId="77777777" w:rsidR="004A39E8" w:rsidRPr="00E25820" w:rsidRDefault="004A39E8" w:rsidP="004A39E8">
            <w:pPr>
              <w:rPr>
                <w:rFonts w:eastAsia="Times New Roman"/>
                <w:sz w:val="15"/>
                <w:szCs w:val="15"/>
                <w:lang w:eastAsia="en-IN"/>
              </w:rPr>
            </w:pPr>
            <w:r w:rsidRPr="00E25820">
              <w:rPr>
                <w:rFonts w:eastAsia="Times New Roman"/>
                <w:sz w:val="15"/>
                <w:szCs w:val="15"/>
                <w:lang w:eastAsia="en-IN"/>
              </w:rPr>
              <w:t>Hamilton Anxiety Rating Scale</w:t>
            </w:r>
          </w:p>
          <w:p w14:paraId="76ACAED6" w14:textId="77777777" w:rsidR="004A39E8" w:rsidRPr="00E25820" w:rsidRDefault="004A39E8" w:rsidP="004A39E8">
            <w:pPr>
              <w:rPr>
                <w:rFonts w:eastAsia="Times New Roman"/>
                <w:sz w:val="15"/>
                <w:szCs w:val="15"/>
                <w:lang w:eastAsia="en-IN"/>
              </w:rPr>
            </w:pPr>
            <w:r w:rsidRPr="00E25820">
              <w:rPr>
                <w:rFonts w:eastAsia="Times New Roman"/>
                <w:sz w:val="15"/>
                <w:szCs w:val="15"/>
                <w:lang w:eastAsia="en-IN"/>
              </w:rPr>
              <w:t>(HAM-A)</w:t>
            </w:r>
          </w:p>
          <w:p w14:paraId="488C1602" w14:textId="77777777" w:rsidR="004A39E8" w:rsidRPr="00E25820" w:rsidRDefault="004A39E8" w:rsidP="005035EA">
            <w:pPr>
              <w:rPr>
                <w:rFonts w:eastAsia="Times New Roman"/>
                <w:sz w:val="15"/>
                <w:szCs w:val="15"/>
                <w:lang w:eastAsia="en-IN"/>
              </w:rPr>
            </w:pPr>
          </w:p>
        </w:tc>
        <w:tc>
          <w:tcPr>
            <w:tcW w:w="118.55pt" w:type="dxa"/>
            <w:noWrap/>
          </w:tcPr>
          <w:p w14:paraId="41352DDB" w14:textId="04BC2175" w:rsidR="004A39E8" w:rsidRPr="00E25820" w:rsidRDefault="004A39E8" w:rsidP="004A39E8">
            <w:pPr>
              <w:pStyle w:val="NormalWeb"/>
              <w:rPr>
                <w:color w:val="000000"/>
                <w:sz w:val="15"/>
                <w:szCs w:val="15"/>
              </w:rPr>
            </w:pPr>
            <w:r w:rsidRPr="00E25820">
              <w:rPr>
                <w:color w:val="000000"/>
                <w:sz w:val="15"/>
                <w:szCs w:val="15"/>
              </w:rPr>
              <w:t>The Hamilton Anxiety Rating Scale (HAM-A) is a psychological questionnaire used to quantify the severity of anxiety symptomatology, often used in psychotropic drug evaluation, with 14 items rated 0-4 and a total score range of 0-56.</w:t>
            </w:r>
          </w:p>
        </w:tc>
        <w:tc>
          <w:tcPr>
            <w:tcW w:w="145.95pt" w:type="dxa"/>
            <w:noWrap/>
          </w:tcPr>
          <w:p w14:paraId="3C99F53B" w14:textId="1A9FC515" w:rsidR="004712F7" w:rsidRPr="00E25820" w:rsidRDefault="004712F7" w:rsidP="004712F7">
            <w:pPr>
              <w:jc w:val="start"/>
              <w:rPr>
                <w:rFonts w:eastAsia="Times New Roman"/>
                <w:sz w:val="15"/>
                <w:szCs w:val="15"/>
                <w:lang w:eastAsia="en-IN"/>
              </w:rPr>
            </w:pPr>
            <w:r w:rsidRPr="00E25820">
              <w:rPr>
                <w:rFonts w:eastAsia="Times New Roman"/>
                <w:sz w:val="15"/>
                <w:szCs w:val="15"/>
                <w:lang w:eastAsia="en-IN"/>
              </w:rPr>
              <w:t>It provides a comprehensive assessment of anxiety symptoms. It is widely used in both clinical and research settings.</w:t>
            </w:r>
          </w:p>
          <w:p w14:paraId="302D1050" w14:textId="77777777" w:rsidR="004A39E8" w:rsidRPr="00E25820" w:rsidRDefault="004A39E8" w:rsidP="005035EA">
            <w:pPr>
              <w:jc w:val="start"/>
              <w:rPr>
                <w:rFonts w:eastAsia="Times New Roman"/>
                <w:sz w:val="15"/>
                <w:szCs w:val="15"/>
                <w:lang w:eastAsia="en-IN"/>
              </w:rPr>
            </w:pPr>
          </w:p>
        </w:tc>
        <w:tc>
          <w:tcPr>
            <w:tcW w:w="148.55pt" w:type="dxa"/>
            <w:noWrap/>
          </w:tcPr>
          <w:p w14:paraId="0A96B524" w14:textId="77777777" w:rsidR="004712F7" w:rsidRPr="00E25820" w:rsidRDefault="004712F7" w:rsidP="004712F7">
            <w:pPr>
              <w:jc w:val="start"/>
              <w:rPr>
                <w:rFonts w:eastAsia="Times New Roman"/>
                <w:sz w:val="15"/>
                <w:szCs w:val="15"/>
                <w:lang w:eastAsia="en-IN"/>
              </w:rPr>
            </w:pPr>
            <w:r w:rsidRPr="00E25820">
              <w:rPr>
                <w:rFonts w:eastAsia="Times New Roman"/>
                <w:sz w:val="15"/>
                <w:szCs w:val="15"/>
                <w:lang w:eastAsia="en-IN"/>
              </w:rPr>
              <w:t>It requires a trained clinician to administer and interpret.</w:t>
            </w:r>
          </w:p>
          <w:p w14:paraId="4BD79A2A" w14:textId="77777777" w:rsidR="004A39E8" w:rsidRPr="00E25820" w:rsidRDefault="004A39E8" w:rsidP="005035EA">
            <w:pPr>
              <w:jc w:val="start"/>
              <w:rPr>
                <w:rFonts w:eastAsia="Times New Roman"/>
                <w:sz w:val="15"/>
                <w:szCs w:val="15"/>
                <w:lang w:eastAsia="en-IN"/>
              </w:rPr>
            </w:pPr>
          </w:p>
        </w:tc>
      </w:tr>
      <w:tr w:rsidR="00CC128E" w:rsidRPr="00E25820" w14:paraId="4BB8D399" w14:textId="77777777" w:rsidTr="005035EA">
        <w:trPr>
          <w:trHeight w:val="1099"/>
        </w:trPr>
        <w:tc>
          <w:tcPr>
            <w:tcW w:w="103.60pt" w:type="dxa"/>
            <w:noWrap/>
            <w:vAlign w:val="center"/>
          </w:tcPr>
          <w:p w14:paraId="29AD9E9B" w14:textId="77777777" w:rsidR="00CC128E" w:rsidRPr="00E25820" w:rsidRDefault="00CC128E" w:rsidP="00CC128E">
            <w:pPr>
              <w:rPr>
                <w:rFonts w:eastAsia="Times New Roman"/>
                <w:sz w:val="15"/>
                <w:szCs w:val="15"/>
                <w:lang w:eastAsia="en-IN"/>
              </w:rPr>
            </w:pPr>
            <w:r w:rsidRPr="00E25820">
              <w:rPr>
                <w:rFonts w:eastAsia="Times New Roman"/>
                <w:sz w:val="15"/>
                <w:szCs w:val="15"/>
                <w:lang w:eastAsia="en-IN"/>
              </w:rPr>
              <w:t>State-Trait Anxiety Inventory</w:t>
            </w:r>
          </w:p>
          <w:p w14:paraId="04AA6F70" w14:textId="77777777" w:rsidR="00CC128E" w:rsidRPr="00E25820" w:rsidRDefault="00CC128E" w:rsidP="00CC128E">
            <w:pPr>
              <w:rPr>
                <w:rFonts w:eastAsia="Times New Roman"/>
                <w:sz w:val="15"/>
                <w:szCs w:val="15"/>
                <w:lang w:eastAsia="en-IN"/>
              </w:rPr>
            </w:pPr>
            <w:r w:rsidRPr="00E25820">
              <w:rPr>
                <w:rFonts w:eastAsia="Times New Roman"/>
                <w:sz w:val="15"/>
                <w:szCs w:val="15"/>
                <w:lang w:eastAsia="en-IN"/>
              </w:rPr>
              <w:t>(STAI)</w:t>
            </w:r>
          </w:p>
          <w:p w14:paraId="17A74301" w14:textId="77777777" w:rsidR="00CC128E" w:rsidRPr="00E25820" w:rsidRDefault="00CC128E" w:rsidP="004A39E8">
            <w:pPr>
              <w:rPr>
                <w:rFonts w:eastAsia="Times New Roman"/>
                <w:sz w:val="15"/>
                <w:szCs w:val="15"/>
                <w:lang w:eastAsia="en-IN"/>
              </w:rPr>
            </w:pPr>
          </w:p>
        </w:tc>
        <w:tc>
          <w:tcPr>
            <w:tcW w:w="118.55pt" w:type="dxa"/>
            <w:noWrap/>
          </w:tcPr>
          <w:p w14:paraId="06C24107" w14:textId="0AB8CE89" w:rsidR="00CC128E" w:rsidRPr="00E25820" w:rsidRDefault="00CC128E" w:rsidP="004A39E8">
            <w:pPr>
              <w:pStyle w:val="NormalWeb"/>
              <w:rPr>
                <w:color w:val="000000"/>
                <w:sz w:val="15"/>
                <w:szCs w:val="15"/>
              </w:rPr>
            </w:pPr>
            <w:r w:rsidRPr="00E25820">
              <w:rPr>
                <w:color w:val="000000"/>
                <w:sz w:val="15"/>
                <w:szCs w:val="15"/>
              </w:rPr>
              <w:t>The State-Trait Anxiety Inventory (STAI) is a self-assessment tool that measures both temporary ‘state’ and long-standing ‘trait’ anxiety through various statements, rated on a 4-point scale, with higher scores indicating higher anxiety levels.</w:t>
            </w:r>
          </w:p>
        </w:tc>
        <w:tc>
          <w:tcPr>
            <w:tcW w:w="145.95pt" w:type="dxa"/>
            <w:noWrap/>
          </w:tcPr>
          <w:p w14:paraId="65455DD7" w14:textId="485FB6F6" w:rsidR="00CC128E" w:rsidRPr="00E25820" w:rsidRDefault="00CC128E" w:rsidP="00CC128E">
            <w:pPr>
              <w:jc w:val="start"/>
              <w:rPr>
                <w:rFonts w:eastAsia="Times New Roman"/>
                <w:sz w:val="15"/>
                <w:szCs w:val="15"/>
                <w:lang w:eastAsia="en-IN"/>
              </w:rPr>
            </w:pPr>
            <w:r w:rsidRPr="00E25820">
              <w:rPr>
                <w:rFonts w:eastAsia="Times New Roman"/>
                <w:sz w:val="15"/>
                <w:szCs w:val="15"/>
                <w:lang w:eastAsia="en-IN"/>
              </w:rPr>
              <w:t xml:space="preserve">It distinguishes between the temporary condition of “state anxiety” and the more general and long-standing quality of “trait anxiety”. </w:t>
            </w:r>
          </w:p>
        </w:tc>
        <w:tc>
          <w:tcPr>
            <w:tcW w:w="148.55pt" w:type="dxa"/>
            <w:noWrap/>
          </w:tcPr>
          <w:p w14:paraId="312DF911" w14:textId="71B2F3A4" w:rsidR="00CC128E" w:rsidRPr="00E25820" w:rsidRDefault="00CC128E" w:rsidP="00CC128E">
            <w:pPr>
              <w:jc w:val="start"/>
              <w:rPr>
                <w:rFonts w:eastAsia="Times New Roman"/>
                <w:sz w:val="15"/>
                <w:szCs w:val="15"/>
                <w:lang w:eastAsia="en-IN"/>
              </w:rPr>
            </w:pPr>
            <w:r w:rsidRPr="00E25820">
              <w:rPr>
                <w:rFonts w:eastAsia="Times New Roman"/>
                <w:sz w:val="15"/>
                <w:szCs w:val="15"/>
                <w:lang w:eastAsia="en-IN"/>
              </w:rPr>
              <w:t>It is self-reported, so it may be influenced by the individual’s current state or willingness to accurately report their feelings.</w:t>
            </w:r>
          </w:p>
        </w:tc>
      </w:tr>
      <w:tr w:rsidR="00102F0D" w:rsidRPr="00E25820" w14:paraId="0B2A09EF" w14:textId="77777777" w:rsidTr="005035EA">
        <w:trPr>
          <w:trHeight w:val="222"/>
        </w:trPr>
        <w:tc>
          <w:tcPr>
            <w:tcW w:w="103.60pt" w:type="dxa"/>
            <w:noWrap/>
            <w:vAlign w:val="center"/>
          </w:tcPr>
          <w:p w14:paraId="6C28C5B2" w14:textId="77777777" w:rsidR="00FA3E76" w:rsidRPr="00E25820" w:rsidRDefault="00973C4D" w:rsidP="005035EA">
            <w:pPr>
              <w:rPr>
                <w:rFonts w:eastAsia="Times New Roman"/>
                <w:sz w:val="15"/>
                <w:szCs w:val="15"/>
                <w:lang w:eastAsia="en-IN"/>
              </w:rPr>
            </w:pPr>
            <w:r w:rsidRPr="00E25820">
              <w:rPr>
                <w:rFonts w:eastAsia="Times New Roman"/>
                <w:sz w:val="15"/>
                <w:szCs w:val="15"/>
                <w:lang w:eastAsia="en-IN"/>
              </w:rPr>
              <w:t>Beck Anxiety Inventory</w:t>
            </w:r>
          </w:p>
          <w:p w14:paraId="0B12B796" w14:textId="774FA8F9" w:rsidR="00973C4D" w:rsidRPr="00E25820" w:rsidRDefault="00973C4D" w:rsidP="005035EA">
            <w:pPr>
              <w:rPr>
                <w:rFonts w:eastAsia="Times New Roman"/>
                <w:sz w:val="15"/>
                <w:szCs w:val="15"/>
                <w:lang w:eastAsia="en-IN"/>
              </w:rPr>
            </w:pPr>
            <w:r w:rsidRPr="00E25820">
              <w:rPr>
                <w:rFonts w:eastAsia="Times New Roman"/>
                <w:sz w:val="15"/>
                <w:szCs w:val="15"/>
                <w:lang w:eastAsia="en-IN"/>
              </w:rPr>
              <w:t>(BAI)</w:t>
            </w:r>
          </w:p>
          <w:p w14:paraId="3BAAA14F" w14:textId="77777777" w:rsidR="00973C4D" w:rsidRPr="00E25820" w:rsidRDefault="00973C4D" w:rsidP="005035EA">
            <w:pPr>
              <w:rPr>
                <w:rFonts w:eastAsia="Times New Roman"/>
                <w:sz w:val="15"/>
                <w:szCs w:val="15"/>
                <w:lang w:eastAsia="en-IN"/>
              </w:rPr>
            </w:pPr>
          </w:p>
          <w:p w14:paraId="7C66EF65" w14:textId="661BE740" w:rsidR="00973C4D" w:rsidRPr="00E25820" w:rsidRDefault="00973C4D" w:rsidP="005035EA">
            <w:pPr>
              <w:rPr>
                <w:rFonts w:eastAsia="Times New Roman"/>
                <w:color w:val="000000"/>
                <w:sz w:val="15"/>
                <w:szCs w:val="15"/>
                <w:lang w:eastAsia="en-IN"/>
              </w:rPr>
            </w:pPr>
          </w:p>
        </w:tc>
        <w:tc>
          <w:tcPr>
            <w:tcW w:w="118.55pt" w:type="dxa"/>
            <w:noWrap/>
          </w:tcPr>
          <w:p w14:paraId="13FAEF9A" w14:textId="57836B13" w:rsidR="00973C4D" w:rsidRPr="00E25820" w:rsidRDefault="00973C4D" w:rsidP="005035EA">
            <w:pPr>
              <w:jc w:val="start"/>
              <w:rPr>
                <w:rFonts w:eastAsia="Times New Roman"/>
                <w:color w:val="000000"/>
                <w:sz w:val="15"/>
                <w:szCs w:val="15"/>
                <w:lang w:eastAsia="en-IN"/>
              </w:rPr>
            </w:pPr>
            <w:r w:rsidRPr="00E25820">
              <w:rPr>
                <w:rFonts w:eastAsia="Times New Roman"/>
                <w:sz w:val="15"/>
                <w:szCs w:val="15"/>
                <w:lang w:eastAsia="en-IN"/>
              </w:rPr>
              <w:t>The BAI contains 21 questions, each answer being scored on a scale value of 0 (not at all) to 3 (severely). Higher total scores indicate more severe anxiety symptoms.</w:t>
            </w:r>
          </w:p>
        </w:tc>
        <w:tc>
          <w:tcPr>
            <w:tcW w:w="145.95pt" w:type="dxa"/>
            <w:noWrap/>
          </w:tcPr>
          <w:p w14:paraId="58C326E3" w14:textId="4B9F817A" w:rsidR="00973C4D" w:rsidRPr="00E25820" w:rsidRDefault="00973C4D" w:rsidP="005035EA">
            <w:pPr>
              <w:jc w:val="start"/>
              <w:rPr>
                <w:rFonts w:eastAsia="Times New Roman"/>
                <w:sz w:val="15"/>
                <w:szCs w:val="15"/>
                <w:lang w:eastAsia="en-IN"/>
              </w:rPr>
            </w:pPr>
            <w:r w:rsidRPr="00E25820">
              <w:rPr>
                <w:rFonts w:eastAsia="Times New Roman"/>
                <w:sz w:val="15"/>
                <w:szCs w:val="15"/>
                <w:lang w:eastAsia="en-IN"/>
              </w:rPr>
              <w:t>It is quick and easy to administer. It focuses on somatic symptoms of anxiety, which can be useful in differentiating anxiety from depression.</w:t>
            </w:r>
          </w:p>
          <w:p w14:paraId="10A183C2" w14:textId="77777777" w:rsidR="00973C4D" w:rsidRPr="00E25820" w:rsidRDefault="00973C4D" w:rsidP="005035EA">
            <w:pPr>
              <w:jc w:val="start"/>
              <w:rPr>
                <w:rFonts w:eastAsia="Times New Roman"/>
                <w:sz w:val="15"/>
                <w:szCs w:val="15"/>
                <w:lang w:eastAsia="en-IN"/>
              </w:rPr>
            </w:pPr>
          </w:p>
          <w:p w14:paraId="1CC6AECE" w14:textId="67AF9629" w:rsidR="00973C4D" w:rsidRPr="00E25820" w:rsidRDefault="00973C4D" w:rsidP="005035EA">
            <w:pPr>
              <w:jc w:val="start"/>
              <w:rPr>
                <w:rFonts w:eastAsia="Times New Roman"/>
                <w:color w:val="000000"/>
                <w:sz w:val="15"/>
                <w:szCs w:val="15"/>
                <w:lang w:eastAsia="en-IN"/>
              </w:rPr>
            </w:pPr>
          </w:p>
        </w:tc>
        <w:tc>
          <w:tcPr>
            <w:tcW w:w="148.55pt" w:type="dxa"/>
            <w:noWrap/>
          </w:tcPr>
          <w:p w14:paraId="372E2249" w14:textId="77777777" w:rsidR="00973C4D" w:rsidRPr="00E25820" w:rsidRDefault="00973C4D" w:rsidP="005035EA">
            <w:pPr>
              <w:jc w:val="start"/>
              <w:rPr>
                <w:rFonts w:eastAsia="Times New Roman"/>
                <w:sz w:val="15"/>
                <w:szCs w:val="15"/>
                <w:lang w:eastAsia="en-IN"/>
              </w:rPr>
            </w:pPr>
            <w:r w:rsidRPr="00E25820">
              <w:rPr>
                <w:rFonts w:eastAsia="Times New Roman"/>
                <w:sz w:val="15"/>
                <w:szCs w:val="15"/>
                <w:lang w:eastAsia="en-IN"/>
              </w:rPr>
              <w:t>It may not be as effective in individuals who do not experience somatic symptoms. It may also be influenced by the individual’s willingness to accurately report their feelings.</w:t>
            </w:r>
          </w:p>
          <w:p w14:paraId="0D2CCFBC" w14:textId="56209010" w:rsidR="00973C4D" w:rsidRPr="00E25820" w:rsidRDefault="00973C4D" w:rsidP="005035EA">
            <w:pPr>
              <w:jc w:val="start"/>
              <w:rPr>
                <w:rFonts w:eastAsia="Times New Roman"/>
                <w:color w:val="000000"/>
                <w:sz w:val="15"/>
                <w:szCs w:val="15"/>
                <w:lang w:eastAsia="en-IN"/>
              </w:rPr>
            </w:pPr>
          </w:p>
        </w:tc>
      </w:tr>
      <w:tr w:rsidR="00102F0D" w:rsidRPr="00E25820" w14:paraId="10FA9ED3" w14:textId="77777777" w:rsidTr="005035EA">
        <w:trPr>
          <w:trHeight w:val="222"/>
        </w:trPr>
        <w:tc>
          <w:tcPr>
            <w:tcW w:w="103.60pt" w:type="dxa"/>
            <w:noWrap/>
            <w:vAlign w:val="center"/>
          </w:tcPr>
          <w:p w14:paraId="43C98612" w14:textId="46126027"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DASS-21</w:t>
            </w:r>
          </w:p>
          <w:p w14:paraId="3F9130BA" w14:textId="49FF9035" w:rsidR="00FA3E76"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(Depression Anxiety</w:t>
            </w:r>
          </w:p>
          <w:p w14:paraId="25DD8533" w14:textId="77777777"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Stress Scale-21)</w:t>
            </w:r>
          </w:p>
          <w:p w14:paraId="621BD859" w14:textId="6FF25AC5" w:rsidR="00083967" w:rsidRPr="00E25820" w:rsidRDefault="00083967" w:rsidP="005035EA">
            <w:pPr>
              <w:rPr>
                <w:rFonts w:eastAsia="Times New Roman"/>
                <w:color w:val="000000"/>
                <w:sz w:val="15"/>
                <w:szCs w:val="15"/>
                <w:lang w:eastAsia="en-IN"/>
              </w:rPr>
            </w:pPr>
          </w:p>
        </w:tc>
        <w:tc>
          <w:tcPr>
            <w:tcW w:w="118.55pt" w:type="dxa"/>
            <w:noWrap/>
          </w:tcPr>
          <w:p w14:paraId="6147B1E9" w14:textId="3C496F09"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The DASS-21 is a short version of a 42-item self-report instrument designed to measure three related negative emotional states: depression, anxiety and tension/stress.</w:t>
            </w:r>
          </w:p>
        </w:tc>
        <w:tc>
          <w:tcPr>
            <w:tcW w:w="145.95pt" w:type="dxa"/>
            <w:noWrap/>
          </w:tcPr>
          <w:p w14:paraId="168120D9" w14:textId="0AAFD605"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ha</w:t>
            </w:r>
            <w:r w:rsidR="00CC128E" w:rsidRPr="00E25820">
              <w:rPr>
                <w:rFonts w:eastAsia="Times New Roman"/>
                <w:color w:val="000000"/>
                <w:sz w:val="15"/>
                <w:szCs w:val="15"/>
                <w:lang w:eastAsia="en-IN"/>
              </w:rPr>
              <w:t>s</w:t>
            </w:r>
            <w:r w:rsidRPr="00E25820">
              <w:rPr>
                <w:rFonts w:eastAsia="Times New Roman"/>
                <w:color w:val="000000"/>
                <w:sz w:val="15"/>
                <w:szCs w:val="15"/>
                <w:lang w:eastAsia="en-IN"/>
              </w:rPr>
              <w:t xml:space="preserve"> good internal reliability (Cronbach’s alpha), and its ordinal alpha demonstrated good internal reliability for all its sub-scales4. </w:t>
            </w:r>
          </w:p>
        </w:tc>
        <w:tc>
          <w:tcPr>
            <w:tcW w:w="148.55pt" w:type="dxa"/>
            <w:noWrap/>
          </w:tcPr>
          <w:p w14:paraId="793332AB"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Information not found.</w:t>
            </w:r>
          </w:p>
          <w:p w14:paraId="7B4DFA57" w14:textId="77777777" w:rsidR="008E4937" w:rsidRPr="00E25820" w:rsidRDefault="008E4937" w:rsidP="005035EA">
            <w:pPr>
              <w:jc w:val="start"/>
              <w:rPr>
                <w:rFonts w:eastAsia="Times New Roman"/>
                <w:color w:val="000000"/>
                <w:sz w:val="15"/>
                <w:szCs w:val="15"/>
                <w:lang w:eastAsia="en-IN"/>
              </w:rPr>
            </w:pPr>
          </w:p>
          <w:p w14:paraId="76488BF8" w14:textId="77777777" w:rsidR="00973C4D" w:rsidRPr="00E25820" w:rsidRDefault="00973C4D" w:rsidP="005035EA">
            <w:pPr>
              <w:jc w:val="start"/>
              <w:rPr>
                <w:rFonts w:eastAsia="Times New Roman"/>
                <w:color w:val="000000"/>
                <w:sz w:val="15"/>
                <w:szCs w:val="15"/>
                <w:lang w:eastAsia="en-IN"/>
              </w:rPr>
            </w:pPr>
          </w:p>
          <w:p w14:paraId="0FBA4A9A" w14:textId="77777777" w:rsidR="00973C4D" w:rsidRPr="00E25820" w:rsidRDefault="00973C4D" w:rsidP="005035EA">
            <w:pPr>
              <w:jc w:val="start"/>
              <w:rPr>
                <w:rFonts w:eastAsia="Times New Roman"/>
                <w:color w:val="000000"/>
                <w:sz w:val="15"/>
                <w:szCs w:val="15"/>
                <w:lang w:eastAsia="en-IN"/>
              </w:rPr>
            </w:pPr>
          </w:p>
          <w:p w14:paraId="5D479485" w14:textId="77777777" w:rsidR="00973C4D" w:rsidRPr="00E25820" w:rsidRDefault="00973C4D" w:rsidP="005035EA">
            <w:pPr>
              <w:jc w:val="start"/>
              <w:rPr>
                <w:rFonts w:eastAsia="Times New Roman"/>
                <w:color w:val="000000"/>
                <w:sz w:val="15"/>
                <w:szCs w:val="15"/>
                <w:lang w:eastAsia="en-IN"/>
              </w:rPr>
            </w:pPr>
          </w:p>
          <w:p w14:paraId="72D5D934" w14:textId="4EBA4562" w:rsidR="00973C4D" w:rsidRPr="00E25820" w:rsidRDefault="00973C4D" w:rsidP="005035EA">
            <w:pPr>
              <w:jc w:val="start"/>
              <w:rPr>
                <w:rFonts w:eastAsia="Times New Roman"/>
                <w:color w:val="000000"/>
                <w:sz w:val="15"/>
                <w:szCs w:val="15"/>
                <w:lang w:eastAsia="en-IN"/>
              </w:rPr>
            </w:pPr>
          </w:p>
        </w:tc>
      </w:tr>
      <w:tr w:rsidR="00102F0D" w:rsidRPr="00E25820" w14:paraId="7053E08B" w14:textId="77777777" w:rsidTr="005035EA">
        <w:trPr>
          <w:trHeight w:val="222"/>
        </w:trPr>
        <w:tc>
          <w:tcPr>
            <w:tcW w:w="103.60pt" w:type="dxa"/>
            <w:noWrap/>
            <w:vAlign w:val="center"/>
          </w:tcPr>
          <w:p w14:paraId="7004761B" w14:textId="77777777"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General anxiety disorder</w:t>
            </w:r>
          </w:p>
          <w:p w14:paraId="35E45A27" w14:textId="77777777"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(GAD-7)</w:t>
            </w:r>
          </w:p>
          <w:p w14:paraId="41B32CE9" w14:textId="77777777" w:rsidR="00973C4D" w:rsidRPr="00E25820" w:rsidRDefault="00973C4D" w:rsidP="005035EA">
            <w:pPr>
              <w:rPr>
                <w:rFonts w:eastAsia="Times New Roman"/>
                <w:color w:val="000000"/>
                <w:sz w:val="15"/>
                <w:szCs w:val="15"/>
                <w:lang w:eastAsia="en-IN"/>
              </w:rPr>
            </w:pPr>
          </w:p>
          <w:p w14:paraId="5A921916" w14:textId="7925F798" w:rsidR="00973C4D" w:rsidRPr="00E25820" w:rsidRDefault="00973C4D" w:rsidP="005035EA">
            <w:pPr>
              <w:rPr>
                <w:rFonts w:eastAsia="Times New Roman"/>
                <w:color w:val="000000"/>
                <w:sz w:val="15"/>
                <w:szCs w:val="15"/>
                <w:lang w:eastAsia="en-IN"/>
              </w:rPr>
            </w:pPr>
          </w:p>
        </w:tc>
        <w:tc>
          <w:tcPr>
            <w:tcW w:w="118.55pt" w:type="dxa"/>
            <w:noWrap/>
          </w:tcPr>
          <w:p w14:paraId="31D94339" w14:textId="3E7086B4"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 xml:space="preserve">The GAD-7 is a self-reported questionnaire for screening and severity measuring of generalized anxiety disorder (GAD). </w:t>
            </w:r>
          </w:p>
        </w:tc>
        <w:tc>
          <w:tcPr>
            <w:tcW w:w="145.95pt" w:type="dxa"/>
            <w:noWrap/>
          </w:tcPr>
          <w:p w14:paraId="1FBE731D" w14:textId="25C7E763"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It’s free to use, available in several languages, relatively brief, and easy to score, and correlations with other psychiatric instruments</w:t>
            </w:r>
            <w:r w:rsidR="00C70BCD" w:rsidRPr="00E25820">
              <w:rPr>
                <w:rFonts w:eastAsia="Times New Roman"/>
                <w:color w:val="000000"/>
                <w:sz w:val="15"/>
                <w:szCs w:val="15"/>
                <w:lang w:eastAsia="en-IN"/>
              </w:rPr>
              <w:t xml:space="preserve"> to</w:t>
            </w:r>
            <w:r w:rsidRPr="00E25820">
              <w:rPr>
                <w:rFonts w:eastAsia="Times New Roman"/>
                <w:color w:val="000000"/>
                <w:sz w:val="15"/>
                <w:szCs w:val="15"/>
                <w:lang w:eastAsia="en-IN"/>
              </w:rPr>
              <w:t xml:space="preserve"> support the reliability and validity</w:t>
            </w:r>
          </w:p>
          <w:p w14:paraId="49CEC46A" w14:textId="77777777" w:rsidR="00973C4D" w:rsidRPr="00E25820" w:rsidRDefault="00973C4D" w:rsidP="005035EA">
            <w:pPr>
              <w:jc w:val="start"/>
              <w:rPr>
                <w:rFonts w:eastAsia="Times New Roman"/>
                <w:color w:val="000000"/>
                <w:sz w:val="15"/>
                <w:szCs w:val="15"/>
                <w:lang w:eastAsia="en-IN"/>
              </w:rPr>
            </w:pPr>
          </w:p>
          <w:p w14:paraId="50BA3A9E" w14:textId="77777777" w:rsidR="00973C4D" w:rsidRPr="00E25820" w:rsidRDefault="00973C4D" w:rsidP="005035EA">
            <w:pPr>
              <w:jc w:val="start"/>
              <w:rPr>
                <w:rFonts w:eastAsia="Times New Roman"/>
                <w:color w:val="000000"/>
                <w:sz w:val="15"/>
                <w:szCs w:val="15"/>
                <w:lang w:eastAsia="en-IN"/>
              </w:rPr>
            </w:pPr>
          </w:p>
          <w:p w14:paraId="76F4C090" w14:textId="01D421AA" w:rsidR="00973C4D" w:rsidRPr="00E25820" w:rsidRDefault="00973C4D" w:rsidP="005035EA">
            <w:pPr>
              <w:jc w:val="start"/>
              <w:rPr>
                <w:rFonts w:eastAsia="Times New Roman"/>
                <w:color w:val="000000"/>
                <w:sz w:val="15"/>
                <w:szCs w:val="15"/>
                <w:lang w:eastAsia="en-IN"/>
              </w:rPr>
            </w:pPr>
          </w:p>
        </w:tc>
        <w:tc>
          <w:tcPr>
            <w:tcW w:w="148.55pt" w:type="dxa"/>
            <w:noWrap/>
          </w:tcPr>
          <w:p w14:paraId="5D9266EE"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The GAD-7 provides only probable diagnoses that should be confirmed by further evaluation2.</w:t>
            </w:r>
          </w:p>
          <w:p w14:paraId="115E36E6" w14:textId="77777777" w:rsidR="00973C4D" w:rsidRPr="00E25820" w:rsidRDefault="00973C4D" w:rsidP="005035EA">
            <w:pPr>
              <w:jc w:val="start"/>
              <w:rPr>
                <w:rFonts w:eastAsia="Times New Roman"/>
                <w:color w:val="000000"/>
                <w:sz w:val="15"/>
                <w:szCs w:val="15"/>
                <w:lang w:eastAsia="en-IN"/>
              </w:rPr>
            </w:pPr>
          </w:p>
          <w:p w14:paraId="57315E67" w14:textId="77777777" w:rsidR="00973C4D" w:rsidRPr="00E25820" w:rsidRDefault="00973C4D" w:rsidP="005035EA">
            <w:pPr>
              <w:jc w:val="start"/>
              <w:rPr>
                <w:rFonts w:eastAsia="Times New Roman"/>
                <w:color w:val="000000"/>
                <w:sz w:val="15"/>
                <w:szCs w:val="15"/>
                <w:lang w:eastAsia="en-IN"/>
              </w:rPr>
            </w:pPr>
          </w:p>
          <w:p w14:paraId="3133CA76" w14:textId="77777777" w:rsidR="00973C4D" w:rsidRPr="00E25820" w:rsidRDefault="00973C4D" w:rsidP="005035EA">
            <w:pPr>
              <w:jc w:val="start"/>
              <w:rPr>
                <w:rFonts w:eastAsia="Times New Roman"/>
                <w:color w:val="000000"/>
                <w:sz w:val="15"/>
                <w:szCs w:val="15"/>
                <w:lang w:eastAsia="en-IN"/>
              </w:rPr>
            </w:pPr>
          </w:p>
          <w:p w14:paraId="0E4F950E" w14:textId="77777777" w:rsidR="00973C4D" w:rsidRPr="00E25820" w:rsidRDefault="00973C4D" w:rsidP="005035EA">
            <w:pPr>
              <w:jc w:val="start"/>
              <w:rPr>
                <w:rFonts w:eastAsia="Times New Roman"/>
                <w:color w:val="000000"/>
                <w:sz w:val="15"/>
                <w:szCs w:val="15"/>
                <w:lang w:eastAsia="en-IN"/>
              </w:rPr>
            </w:pPr>
          </w:p>
          <w:p w14:paraId="268C52DE" w14:textId="54ABC71A" w:rsidR="00973C4D" w:rsidRPr="00E25820" w:rsidRDefault="00973C4D" w:rsidP="005035EA">
            <w:pPr>
              <w:jc w:val="start"/>
              <w:rPr>
                <w:rFonts w:eastAsia="Times New Roman"/>
                <w:color w:val="000000"/>
                <w:sz w:val="15"/>
                <w:szCs w:val="15"/>
                <w:lang w:eastAsia="en-IN"/>
              </w:rPr>
            </w:pPr>
          </w:p>
        </w:tc>
      </w:tr>
      <w:tr w:rsidR="00102F0D" w:rsidRPr="00E25820" w14:paraId="604A0185" w14:textId="77777777" w:rsidTr="005035EA">
        <w:trPr>
          <w:trHeight w:val="222"/>
        </w:trPr>
        <w:tc>
          <w:tcPr>
            <w:tcW w:w="103.60pt" w:type="dxa"/>
            <w:noWrap/>
            <w:vAlign w:val="center"/>
            <w:hideMark/>
          </w:tcPr>
          <w:p w14:paraId="7B14B533" w14:textId="77777777" w:rsidR="00083967" w:rsidRPr="00E25820" w:rsidRDefault="00083967" w:rsidP="005035EA">
            <w:pPr>
              <w:rPr>
                <w:rFonts w:eastAsia="Times New Roman"/>
                <w:color w:val="000000"/>
                <w:sz w:val="15"/>
                <w:szCs w:val="15"/>
                <w:lang w:eastAsia="en-IN"/>
              </w:rPr>
            </w:pPr>
          </w:p>
          <w:p w14:paraId="7953CF25" w14:textId="77777777" w:rsidR="00083967" w:rsidRPr="00E25820" w:rsidRDefault="00083967" w:rsidP="005035EA">
            <w:pPr>
              <w:rPr>
                <w:rFonts w:eastAsia="Times New Roman"/>
                <w:color w:val="000000"/>
                <w:sz w:val="15"/>
                <w:szCs w:val="15"/>
                <w:lang w:eastAsia="en-IN"/>
              </w:rPr>
            </w:pPr>
          </w:p>
          <w:p w14:paraId="42811001" w14:textId="77777777" w:rsidR="00083967" w:rsidRPr="00E25820" w:rsidRDefault="00083967" w:rsidP="005035EA">
            <w:pPr>
              <w:rPr>
                <w:rFonts w:eastAsia="Times New Roman"/>
                <w:color w:val="000000"/>
                <w:sz w:val="15"/>
                <w:szCs w:val="15"/>
                <w:lang w:eastAsia="en-IN"/>
              </w:rPr>
            </w:pPr>
          </w:p>
          <w:p w14:paraId="028B696B" w14:textId="1F3EAD0A" w:rsidR="0082248E"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Electrodermal Activity</w:t>
            </w:r>
          </w:p>
          <w:p w14:paraId="73D9A2AE" w14:textId="0653B95E" w:rsidR="008A19FB" w:rsidRPr="00E25820" w:rsidRDefault="008A19FB" w:rsidP="005035EA">
            <w:pPr>
              <w:rPr>
                <w:rFonts w:eastAsia="Times New Roman"/>
                <w:color w:val="000000"/>
                <w:sz w:val="15"/>
                <w:szCs w:val="15"/>
                <w:lang w:eastAsia="en-IN"/>
              </w:rPr>
            </w:pPr>
            <w:r w:rsidRPr="00E25820">
              <w:rPr>
                <w:rFonts w:eastAsia="Times New Roman"/>
                <w:color w:val="000000"/>
                <w:sz w:val="15"/>
                <w:szCs w:val="15"/>
                <w:lang w:eastAsia="en-IN"/>
              </w:rPr>
              <w:t>(EDA)</w:t>
            </w:r>
          </w:p>
          <w:p w14:paraId="5BFC137B" w14:textId="77777777" w:rsidR="00973C4D" w:rsidRPr="00E25820" w:rsidRDefault="00973C4D" w:rsidP="005035EA">
            <w:pPr>
              <w:rPr>
                <w:rFonts w:eastAsia="Times New Roman"/>
                <w:color w:val="000000"/>
                <w:sz w:val="15"/>
                <w:szCs w:val="15"/>
                <w:lang w:eastAsia="en-IN"/>
              </w:rPr>
            </w:pPr>
          </w:p>
          <w:p w14:paraId="70842A46" w14:textId="77777777" w:rsidR="00973C4D" w:rsidRPr="00E25820" w:rsidRDefault="00973C4D" w:rsidP="005035EA">
            <w:pPr>
              <w:rPr>
                <w:rFonts w:eastAsia="Times New Roman"/>
                <w:color w:val="000000"/>
                <w:sz w:val="15"/>
                <w:szCs w:val="15"/>
                <w:lang w:eastAsia="en-IN"/>
              </w:rPr>
            </w:pPr>
          </w:p>
          <w:p w14:paraId="1956C268" w14:textId="77777777" w:rsidR="00973C4D" w:rsidRPr="00E25820" w:rsidRDefault="00973C4D" w:rsidP="005035EA">
            <w:pPr>
              <w:rPr>
                <w:rFonts w:eastAsia="Times New Roman"/>
                <w:color w:val="000000"/>
                <w:sz w:val="15"/>
                <w:szCs w:val="15"/>
                <w:lang w:eastAsia="en-IN"/>
              </w:rPr>
            </w:pPr>
          </w:p>
          <w:p w14:paraId="306CD6BD" w14:textId="77777777" w:rsidR="00973C4D" w:rsidRPr="00E25820" w:rsidRDefault="00973C4D" w:rsidP="005035EA">
            <w:pPr>
              <w:rPr>
                <w:rFonts w:eastAsia="Times New Roman"/>
                <w:color w:val="000000"/>
                <w:sz w:val="15"/>
                <w:szCs w:val="15"/>
                <w:lang w:eastAsia="en-IN"/>
              </w:rPr>
            </w:pPr>
          </w:p>
        </w:tc>
        <w:tc>
          <w:tcPr>
            <w:tcW w:w="118.55pt" w:type="dxa"/>
            <w:noWrap/>
            <w:hideMark/>
          </w:tcPr>
          <w:p w14:paraId="5A76EB06"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EDA measures changes in perspiration by detecting the changes in the electrical conductivity of the skin. Under stress conditions, there are notable changes in physiological signals such as perspiration. EDA can identify stress and, by extension, anxiety.</w:t>
            </w:r>
          </w:p>
        </w:tc>
        <w:tc>
          <w:tcPr>
            <w:tcW w:w="145.95pt" w:type="dxa"/>
            <w:noWrap/>
            <w:hideMark/>
          </w:tcPr>
          <w:p w14:paraId="1F232145" w14:textId="57933610" w:rsidR="00973C4D" w:rsidRPr="00E25820" w:rsidRDefault="003104B4" w:rsidP="003104B4">
            <w:pPr>
              <w:pStyle w:val="NormalWeb"/>
              <w:rPr>
                <w:color w:val="000000"/>
                <w:sz w:val="15"/>
                <w:szCs w:val="15"/>
              </w:rPr>
            </w:pPr>
            <w:r w:rsidRPr="00E25820">
              <w:rPr>
                <w:color w:val="000000"/>
                <w:sz w:val="15"/>
                <w:szCs w:val="15"/>
              </w:rPr>
              <w:t xml:space="preserve">Electrodermal Activity (EDA) is an output of various processes in the central nervous system. It’s a useful </w:t>
            </w:r>
            <w:r w:rsidRPr="00E25820">
              <w:rPr>
                <w:color w:val="000000"/>
                <w:sz w:val="15"/>
                <w:szCs w:val="15"/>
              </w:rPr>
              <w:t>behavioural</w:t>
            </w:r>
            <w:r w:rsidRPr="00E25820">
              <w:rPr>
                <w:color w:val="000000"/>
                <w:sz w:val="15"/>
                <w:szCs w:val="15"/>
              </w:rPr>
              <w:t xml:space="preserve"> medicine tool, acting as a biomarker for emotional responses. EDA biofeedback is studied for treating anxiety and stress-related disorders.</w:t>
            </w:r>
          </w:p>
        </w:tc>
        <w:tc>
          <w:tcPr>
            <w:tcW w:w="148.55pt" w:type="dxa"/>
            <w:noWrap/>
            <w:hideMark/>
          </w:tcPr>
          <w:p w14:paraId="2B55A487"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The main disadvantage of EDA recording is poor spatial resolution. The EEG signal is not useful for pinpointing the exact source of activity.</w:t>
            </w:r>
          </w:p>
          <w:p w14:paraId="77CDE230" w14:textId="77777777" w:rsidR="00973C4D" w:rsidRPr="00E25820" w:rsidRDefault="00973C4D" w:rsidP="005035EA">
            <w:pPr>
              <w:jc w:val="start"/>
              <w:rPr>
                <w:rFonts w:eastAsia="Times New Roman"/>
                <w:color w:val="000000"/>
                <w:sz w:val="15"/>
                <w:szCs w:val="15"/>
                <w:lang w:eastAsia="en-IN"/>
              </w:rPr>
            </w:pPr>
          </w:p>
          <w:p w14:paraId="20895596" w14:textId="77777777" w:rsidR="00973C4D" w:rsidRPr="00E25820" w:rsidRDefault="00973C4D" w:rsidP="005035EA">
            <w:pPr>
              <w:jc w:val="start"/>
              <w:rPr>
                <w:rFonts w:eastAsia="Times New Roman"/>
                <w:color w:val="000000"/>
                <w:sz w:val="15"/>
                <w:szCs w:val="15"/>
                <w:lang w:eastAsia="en-IN"/>
              </w:rPr>
            </w:pPr>
          </w:p>
          <w:p w14:paraId="21C0109C" w14:textId="330CDD7C" w:rsidR="00973C4D" w:rsidRPr="00E25820" w:rsidRDefault="00973C4D" w:rsidP="005035EA">
            <w:pPr>
              <w:jc w:val="start"/>
              <w:rPr>
                <w:rFonts w:eastAsia="Times New Roman"/>
                <w:color w:val="000000"/>
                <w:sz w:val="15"/>
                <w:szCs w:val="15"/>
                <w:lang w:eastAsia="en-IN"/>
              </w:rPr>
            </w:pPr>
          </w:p>
        </w:tc>
      </w:tr>
      <w:tr w:rsidR="00102F0D" w:rsidRPr="00E25820" w14:paraId="0E793113" w14:textId="77777777" w:rsidTr="005035EA">
        <w:trPr>
          <w:trHeight w:val="222"/>
        </w:trPr>
        <w:tc>
          <w:tcPr>
            <w:tcW w:w="103.60pt" w:type="dxa"/>
            <w:noWrap/>
            <w:vAlign w:val="center"/>
            <w:hideMark/>
          </w:tcPr>
          <w:p w14:paraId="4E493D2C" w14:textId="77777777" w:rsidR="00083967" w:rsidRPr="00E25820" w:rsidRDefault="00083967" w:rsidP="005035EA">
            <w:pPr>
              <w:rPr>
                <w:rFonts w:eastAsia="Times New Roman"/>
                <w:color w:val="000000"/>
                <w:sz w:val="15"/>
                <w:szCs w:val="15"/>
                <w:lang w:eastAsia="en-IN"/>
              </w:rPr>
            </w:pPr>
          </w:p>
          <w:p w14:paraId="61BD149D" w14:textId="77777777" w:rsidR="00083967" w:rsidRPr="00E25820" w:rsidRDefault="00083967" w:rsidP="005035EA">
            <w:pPr>
              <w:rPr>
                <w:rFonts w:eastAsia="Times New Roman"/>
                <w:color w:val="000000"/>
                <w:sz w:val="15"/>
                <w:szCs w:val="15"/>
                <w:lang w:eastAsia="en-IN"/>
              </w:rPr>
            </w:pPr>
          </w:p>
          <w:p w14:paraId="22534F37" w14:textId="77777777" w:rsidR="00083967" w:rsidRPr="00E25820" w:rsidRDefault="00083967" w:rsidP="005035EA">
            <w:pPr>
              <w:rPr>
                <w:rFonts w:eastAsia="Times New Roman"/>
                <w:color w:val="000000"/>
                <w:sz w:val="15"/>
                <w:szCs w:val="15"/>
                <w:lang w:eastAsia="en-IN"/>
              </w:rPr>
            </w:pPr>
          </w:p>
          <w:p w14:paraId="122924C9" w14:textId="2DCCBBF4"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Electrocardiogram</w:t>
            </w:r>
          </w:p>
          <w:p w14:paraId="4F74E1D9" w14:textId="509A5C13" w:rsidR="00973C4D" w:rsidRPr="00E25820" w:rsidRDefault="0082248E" w:rsidP="005035EA">
            <w:pPr>
              <w:rPr>
                <w:rFonts w:eastAsia="Times New Roman"/>
                <w:color w:val="000000"/>
                <w:sz w:val="15"/>
                <w:szCs w:val="15"/>
                <w:lang w:eastAsia="en-IN"/>
              </w:rPr>
            </w:pPr>
            <w:r w:rsidRPr="00E25820">
              <w:rPr>
                <w:rFonts w:eastAsia="Times New Roman"/>
                <w:color w:val="000000"/>
                <w:sz w:val="15"/>
                <w:szCs w:val="15"/>
                <w:lang w:eastAsia="en-IN"/>
              </w:rPr>
              <w:t>(ECG)</w:t>
            </w:r>
          </w:p>
          <w:p w14:paraId="52092FD3" w14:textId="77777777" w:rsidR="00973C4D" w:rsidRPr="00E25820" w:rsidRDefault="00973C4D" w:rsidP="005035EA">
            <w:pPr>
              <w:rPr>
                <w:rFonts w:eastAsia="Times New Roman"/>
                <w:color w:val="000000"/>
                <w:sz w:val="15"/>
                <w:szCs w:val="15"/>
                <w:lang w:eastAsia="en-IN"/>
              </w:rPr>
            </w:pPr>
          </w:p>
          <w:p w14:paraId="457CA45E" w14:textId="77777777" w:rsidR="00973C4D" w:rsidRPr="00E25820" w:rsidRDefault="00973C4D" w:rsidP="005035EA">
            <w:pPr>
              <w:rPr>
                <w:rFonts w:eastAsia="Times New Roman"/>
                <w:color w:val="000000"/>
                <w:sz w:val="15"/>
                <w:szCs w:val="15"/>
                <w:lang w:eastAsia="en-IN"/>
              </w:rPr>
            </w:pPr>
          </w:p>
        </w:tc>
        <w:tc>
          <w:tcPr>
            <w:tcW w:w="118.55pt" w:type="dxa"/>
            <w:noWrap/>
            <w:hideMark/>
          </w:tcPr>
          <w:p w14:paraId="59BA8782"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ECG monitors heart rate and rhythm. Anxiety can cause changes in heart rate, and ECG can help detect these changes. It can also help differentiate between anxiety-related heart rate changes and those caused by other medical conditions.</w:t>
            </w:r>
          </w:p>
        </w:tc>
        <w:tc>
          <w:tcPr>
            <w:tcW w:w="145.95pt" w:type="dxa"/>
            <w:noWrap/>
            <w:hideMark/>
          </w:tcPr>
          <w:p w14:paraId="1B2DA8F4" w14:textId="79267F7A"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ECG is helpful to measure three basic parameters of clinical interest</w:t>
            </w:r>
            <w:r w:rsidR="0017547A" w:rsidRPr="00E25820">
              <w:rPr>
                <w:rFonts w:eastAsia="Times New Roman"/>
                <w:color w:val="000000"/>
                <w:sz w:val="15"/>
                <w:szCs w:val="15"/>
                <w:lang w:eastAsia="en-IN"/>
              </w:rPr>
              <w:t xml:space="preserve">, </w:t>
            </w:r>
            <w:r w:rsidRPr="00E25820">
              <w:rPr>
                <w:rFonts w:eastAsia="Times New Roman"/>
                <w:color w:val="000000"/>
                <w:sz w:val="15"/>
                <w:szCs w:val="15"/>
                <w:lang w:eastAsia="en-IN"/>
              </w:rPr>
              <w:t>ECG represents data in the topographic form which provides higher diagnostical information.</w:t>
            </w:r>
          </w:p>
          <w:p w14:paraId="63ED6C80" w14:textId="77777777" w:rsidR="00973C4D" w:rsidRPr="00E25820" w:rsidRDefault="00973C4D" w:rsidP="005035EA">
            <w:pPr>
              <w:jc w:val="start"/>
              <w:rPr>
                <w:rFonts w:eastAsia="Times New Roman"/>
                <w:color w:val="000000"/>
                <w:sz w:val="15"/>
                <w:szCs w:val="15"/>
                <w:lang w:eastAsia="en-IN"/>
              </w:rPr>
            </w:pPr>
          </w:p>
        </w:tc>
        <w:tc>
          <w:tcPr>
            <w:tcW w:w="148.55pt" w:type="dxa"/>
            <w:noWrap/>
            <w:hideMark/>
          </w:tcPr>
          <w:p w14:paraId="09CBF6D0"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ECG monitoring should document symptoms such as syncope and palpitations, but 24 hours is often too short a period, therefore other devices have been introduced.</w:t>
            </w:r>
          </w:p>
          <w:p w14:paraId="26686862" w14:textId="0F99B917" w:rsidR="00973C4D" w:rsidRPr="00E25820" w:rsidRDefault="00973C4D" w:rsidP="005035EA">
            <w:pPr>
              <w:jc w:val="start"/>
              <w:rPr>
                <w:rFonts w:eastAsia="Times New Roman"/>
                <w:color w:val="000000"/>
                <w:sz w:val="15"/>
                <w:szCs w:val="15"/>
                <w:lang w:eastAsia="en-IN"/>
              </w:rPr>
            </w:pPr>
          </w:p>
        </w:tc>
      </w:tr>
      <w:tr w:rsidR="00102F0D" w:rsidRPr="00E25820" w14:paraId="2111EBE6" w14:textId="77777777" w:rsidTr="005035EA">
        <w:trPr>
          <w:trHeight w:val="222"/>
        </w:trPr>
        <w:tc>
          <w:tcPr>
            <w:tcW w:w="103.60pt" w:type="dxa"/>
            <w:noWrap/>
            <w:vAlign w:val="center"/>
            <w:hideMark/>
          </w:tcPr>
          <w:p w14:paraId="4FBD49FD" w14:textId="77777777" w:rsidR="00083967" w:rsidRPr="00E25820" w:rsidRDefault="00083967" w:rsidP="005035EA">
            <w:pPr>
              <w:rPr>
                <w:rFonts w:eastAsia="Times New Roman"/>
                <w:color w:val="000000"/>
                <w:sz w:val="15"/>
                <w:szCs w:val="15"/>
                <w:lang w:eastAsia="en-IN"/>
              </w:rPr>
            </w:pPr>
          </w:p>
          <w:p w14:paraId="55A2AFD8" w14:textId="77777777" w:rsidR="00083967" w:rsidRPr="00E25820" w:rsidRDefault="00083967" w:rsidP="005035EA">
            <w:pPr>
              <w:rPr>
                <w:rFonts w:eastAsia="Times New Roman"/>
                <w:color w:val="000000"/>
                <w:sz w:val="15"/>
                <w:szCs w:val="15"/>
                <w:lang w:eastAsia="en-IN"/>
              </w:rPr>
            </w:pPr>
          </w:p>
          <w:p w14:paraId="5A5C6597" w14:textId="2BCC3F3C"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Electroencephalography</w:t>
            </w:r>
          </w:p>
          <w:p w14:paraId="5117FB0C" w14:textId="2006DEDE" w:rsidR="00FF3FBB" w:rsidRPr="00E25820" w:rsidRDefault="00FF3FBB" w:rsidP="005035EA">
            <w:pPr>
              <w:rPr>
                <w:rFonts w:eastAsia="Times New Roman"/>
                <w:color w:val="000000"/>
                <w:sz w:val="15"/>
                <w:szCs w:val="15"/>
                <w:lang w:eastAsia="en-IN"/>
              </w:rPr>
            </w:pPr>
            <w:r w:rsidRPr="00E25820">
              <w:rPr>
                <w:rFonts w:eastAsia="Times New Roman"/>
                <w:color w:val="000000"/>
                <w:sz w:val="15"/>
                <w:szCs w:val="15"/>
                <w:lang w:eastAsia="en-IN"/>
              </w:rPr>
              <w:t>(EEG)</w:t>
            </w:r>
          </w:p>
          <w:p w14:paraId="25B23AD5" w14:textId="77777777" w:rsidR="00973C4D" w:rsidRPr="00E25820" w:rsidRDefault="00973C4D" w:rsidP="005035EA">
            <w:pPr>
              <w:rPr>
                <w:rFonts w:eastAsia="Times New Roman"/>
                <w:color w:val="000000"/>
                <w:sz w:val="15"/>
                <w:szCs w:val="15"/>
                <w:lang w:eastAsia="en-IN"/>
              </w:rPr>
            </w:pPr>
          </w:p>
          <w:p w14:paraId="4187C336" w14:textId="77777777" w:rsidR="00973C4D" w:rsidRPr="00E25820" w:rsidRDefault="00973C4D" w:rsidP="005035EA">
            <w:pPr>
              <w:rPr>
                <w:rFonts w:eastAsia="Times New Roman"/>
                <w:color w:val="000000"/>
                <w:sz w:val="15"/>
                <w:szCs w:val="15"/>
                <w:lang w:eastAsia="en-IN"/>
              </w:rPr>
            </w:pPr>
          </w:p>
        </w:tc>
        <w:tc>
          <w:tcPr>
            <w:tcW w:w="118.55pt" w:type="dxa"/>
            <w:noWrap/>
            <w:hideMark/>
          </w:tcPr>
          <w:p w14:paraId="1058D38D" w14:textId="1F37188A"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EEG monitors brain activity. Anxiety disorders are associated with certain patterns of brain activity, which can be detected using EEG. This method can help identify anxiety by monitoring arousal-related brain activity.</w:t>
            </w:r>
          </w:p>
        </w:tc>
        <w:tc>
          <w:tcPr>
            <w:tcW w:w="145.95pt" w:type="dxa"/>
            <w:noWrap/>
            <w:hideMark/>
          </w:tcPr>
          <w:p w14:paraId="7C6DFE68" w14:textId="1E94B75B"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EEG is a functionally fast, relatively cheap, and safe way of checking the functioning of different areas of the brain. High-precision time measurements can be achieved.</w:t>
            </w:r>
          </w:p>
          <w:p w14:paraId="3AB86F09" w14:textId="099B0189" w:rsidR="00973C4D" w:rsidRPr="00E25820" w:rsidRDefault="00973C4D" w:rsidP="005035EA">
            <w:pPr>
              <w:jc w:val="start"/>
              <w:rPr>
                <w:rFonts w:eastAsia="Times New Roman"/>
                <w:color w:val="000000"/>
                <w:sz w:val="15"/>
                <w:szCs w:val="15"/>
                <w:lang w:eastAsia="en-IN"/>
              </w:rPr>
            </w:pPr>
          </w:p>
        </w:tc>
        <w:tc>
          <w:tcPr>
            <w:tcW w:w="148.55pt" w:type="dxa"/>
            <w:noWrap/>
            <w:hideMark/>
          </w:tcPr>
          <w:p w14:paraId="6E84B690"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The main disadvantage of EEG recording is poor spatial resolution.</w:t>
            </w:r>
          </w:p>
          <w:p w14:paraId="1E767A89" w14:textId="77777777" w:rsidR="00973C4D" w:rsidRPr="00E25820" w:rsidRDefault="00973C4D" w:rsidP="005035EA">
            <w:pPr>
              <w:jc w:val="start"/>
              <w:rPr>
                <w:rFonts w:eastAsia="Times New Roman"/>
                <w:color w:val="000000"/>
                <w:sz w:val="15"/>
                <w:szCs w:val="15"/>
                <w:lang w:eastAsia="en-IN"/>
              </w:rPr>
            </w:pPr>
          </w:p>
          <w:p w14:paraId="5088898E" w14:textId="175E4F12" w:rsidR="00973C4D" w:rsidRPr="00E25820" w:rsidRDefault="00973C4D" w:rsidP="005035EA">
            <w:pPr>
              <w:jc w:val="start"/>
              <w:rPr>
                <w:rFonts w:eastAsia="Times New Roman"/>
                <w:color w:val="000000"/>
                <w:sz w:val="15"/>
                <w:szCs w:val="15"/>
                <w:lang w:eastAsia="en-IN"/>
              </w:rPr>
            </w:pPr>
          </w:p>
        </w:tc>
      </w:tr>
      <w:tr w:rsidR="00102F0D" w:rsidRPr="00E25820" w14:paraId="7B1A4ABE" w14:textId="77777777" w:rsidTr="005035EA">
        <w:trPr>
          <w:trHeight w:val="222"/>
        </w:trPr>
        <w:tc>
          <w:tcPr>
            <w:tcW w:w="103.60pt" w:type="dxa"/>
            <w:noWrap/>
            <w:vAlign w:val="center"/>
            <w:hideMark/>
          </w:tcPr>
          <w:p w14:paraId="1D64DD9A" w14:textId="77777777" w:rsidR="00083967" w:rsidRPr="00E25820" w:rsidRDefault="00083967" w:rsidP="005035EA">
            <w:pPr>
              <w:rPr>
                <w:rFonts w:eastAsia="Times New Roman"/>
                <w:color w:val="000000"/>
                <w:sz w:val="15"/>
                <w:szCs w:val="15"/>
                <w:lang w:eastAsia="en-IN"/>
              </w:rPr>
            </w:pPr>
          </w:p>
          <w:p w14:paraId="47938BD4" w14:textId="5D40E382"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Respiration</w:t>
            </w:r>
          </w:p>
          <w:p w14:paraId="0695D2E3" w14:textId="3CC7F880" w:rsidR="003F7608" w:rsidRPr="00E25820" w:rsidRDefault="003F7608" w:rsidP="005035EA">
            <w:pPr>
              <w:rPr>
                <w:rFonts w:eastAsia="Times New Roman"/>
                <w:color w:val="000000"/>
                <w:sz w:val="15"/>
                <w:szCs w:val="15"/>
                <w:lang w:eastAsia="en-IN"/>
              </w:rPr>
            </w:pPr>
            <w:r w:rsidRPr="00E25820">
              <w:rPr>
                <w:rFonts w:eastAsia="Times New Roman"/>
                <w:color w:val="000000"/>
                <w:sz w:val="15"/>
                <w:szCs w:val="15"/>
                <w:lang w:eastAsia="en-IN"/>
              </w:rPr>
              <w:t>(RSP)</w:t>
            </w:r>
          </w:p>
          <w:p w14:paraId="0268237A" w14:textId="77777777" w:rsidR="00973C4D" w:rsidRPr="00E25820" w:rsidRDefault="00973C4D" w:rsidP="005035EA">
            <w:pPr>
              <w:rPr>
                <w:rFonts w:eastAsia="Times New Roman"/>
                <w:color w:val="000000"/>
                <w:sz w:val="15"/>
                <w:szCs w:val="15"/>
                <w:lang w:eastAsia="en-IN"/>
              </w:rPr>
            </w:pPr>
          </w:p>
          <w:p w14:paraId="7025C287" w14:textId="77777777" w:rsidR="00973C4D" w:rsidRPr="00E25820" w:rsidRDefault="00973C4D" w:rsidP="005035EA">
            <w:pPr>
              <w:rPr>
                <w:rFonts w:eastAsia="Times New Roman"/>
                <w:color w:val="000000"/>
                <w:sz w:val="15"/>
                <w:szCs w:val="15"/>
                <w:lang w:eastAsia="en-IN"/>
              </w:rPr>
            </w:pPr>
          </w:p>
        </w:tc>
        <w:tc>
          <w:tcPr>
            <w:tcW w:w="118.55pt" w:type="dxa"/>
            <w:noWrap/>
            <w:hideMark/>
          </w:tcPr>
          <w:p w14:paraId="73A4B29F" w14:textId="7F15BCF2"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Changes in respiration rates and patterns can be indicative of anxiety. Monitoring respiration can help detect these changes and provide data for anxiety detection.</w:t>
            </w:r>
          </w:p>
        </w:tc>
        <w:tc>
          <w:tcPr>
            <w:tcW w:w="145.95pt" w:type="dxa"/>
            <w:noWrap/>
            <w:hideMark/>
          </w:tcPr>
          <w:p w14:paraId="10657F2B" w14:textId="240560B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RSP can provide continuous monitoring.</w:t>
            </w:r>
          </w:p>
          <w:p w14:paraId="359D1C0A" w14:textId="77777777" w:rsidR="00973C4D" w:rsidRPr="00E25820" w:rsidRDefault="00973C4D" w:rsidP="005035EA">
            <w:pPr>
              <w:jc w:val="start"/>
              <w:rPr>
                <w:rFonts w:eastAsia="Times New Roman"/>
                <w:color w:val="000000"/>
                <w:sz w:val="15"/>
                <w:szCs w:val="15"/>
                <w:lang w:eastAsia="en-IN"/>
              </w:rPr>
            </w:pPr>
          </w:p>
          <w:p w14:paraId="20CC3C69" w14:textId="717297DD" w:rsidR="00973C4D" w:rsidRPr="00E25820" w:rsidRDefault="00973C4D" w:rsidP="005035EA">
            <w:pPr>
              <w:jc w:val="start"/>
              <w:rPr>
                <w:rFonts w:eastAsia="Times New Roman"/>
                <w:color w:val="000000"/>
                <w:sz w:val="15"/>
                <w:szCs w:val="15"/>
                <w:lang w:eastAsia="en-IN"/>
              </w:rPr>
            </w:pPr>
          </w:p>
          <w:p w14:paraId="56364CED" w14:textId="77777777" w:rsidR="00973C4D" w:rsidRPr="00E25820" w:rsidRDefault="00973C4D" w:rsidP="005035EA">
            <w:pPr>
              <w:jc w:val="start"/>
              <w:rPr>
                <w:rFonts w:eastAsia="Times New Roman"/>
                <w:color w:val="000000"/>
                <w:sz w:val="15"/>
                <w:szCs w:val="15"/>
                <w:lang w:eastAsia="en-IN"/>
              </w:rPr>
            </w:pPr>
          </w:p>
        </w:tc>
        <w:tc>
          <w:tcPr>
            <w:tcW w:w="148.55pt" w:type="dxa"/>
            <w:noWrap/>
            <w:hideMark/>
          </w:tcPr>
          <w:p w14:paraId="7C32168E"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Information not found.</w:t>
            </w:r>
          </w:p>
          <w:p w14:paraId="7B6DC846" w14:textId="77777777" w:rsidR="00973C4D" w:rsidRPr="00E25820" w:rsidRDefault="00973C4D" w:rsidP="005035EA">
            <w:pPr>
              <w:jc w:val="start"/>
              <w:rPr>
                <w:rFonts w:eastAsia="Times New Roman"/>
                <w:color w:val="000000"/>
                <w:sz w:val="15"/>
                <w:szCs w:val="15"/>
                <w:lang w:eastAsia="en-IN"/>
              </w:rPr>
            </w:pPr>
          </w:p>
          <w:p w14:paraId="28984C75" w14:textId="77777777" w:rsidR="00973C4D" w:rsidRPr="00E25820" w:rsidRDefault="00973C4D" w:rsidP="005035EA">
            <w:pPr>
              <w:jc w:val="start"/>
              <w:rPr>
                <w:rFonts w:eastAsia="Times New Roman"/>
                <w:color w:val="000000"/>
                <w:sz w:val="15"/>
                <w:szCs w:val="15"/>
                <w:lang w:eastAsia="en-IN"/>
              </w:rPr>
            </w:pPr>
          </w:p>
          <w:p w14:paraId="75B9FC8B" w14:textId="77777777" w:rsidR="00973C4D" w:rsidRPr="00E25820" w:rsidRDefault="00973C4D" w:rsidP="005035EA">
            <w:pPr>
              <w:jc w:val="start"/>
              <w:rPr>
                <w:rFonts w:eastAsia="Times New Roman"/>
                <w:color w:val="000000"/>
                <w:sz w:val="15"/>
                <w:szCs w:val="15"/>
                <w:lang w:eastAsia="en-IN"/>
              </w:rPr>
            </w:pPr>
          </w:p>
        </w:tc>
      </w:tr>
      <w:tr w:rsidR="00102F0D" w:rsidRPr="00E25820" w14:paraId="45D95D13" w14:textId="77777777" w:rsidTr="005035EA">
        <w:trPr>
          <w:trHeight w:val="222"/>
        </w:trPr>
        <w:tc>
          <w:tcPr>
            <w:tcW w:w="103.60pt" w:type="dxa"/>
            <w:noWrap/>
            <w:vAlign w:val="center"/>
            <w:hideMark/>
          </w:tcPr>
          <w:p w14:paraId="5B967424" w14:textId="77777777" w:rsidR="0097306A" w:rsidRPr="00E25820" w:rsidRDefault="0097306A" w:rsidP="005035EA">
            <w:pPr>
              <w:rPr>
                <w:rFonts w:eastAsia="Times New Roman"/>
                <w:color w:val="000000"/>
                <w:sz w:val="15"/>
                <w:szCs w:val="15"/>
                <w:lang w:eastAsia="en-IN"/>
              </w:rPr>
            </w:pPr>
          </w:p>
          <w:p w14:paraId="3036B29F" w14:textId="77777777" w:rsidR="0097306A" w:rsidRPr="00E25820" w:rsidRDefault="0097306A" w:rsidP="005035EA">
            <w:pPr>
              <w:rPr>
                <w:rFonts w:eastAsia="Times New Roman"/>
                <w:color w:val="000000"/>
                <w:sz w:val="15"/>
                <w:szCs w:val="15"/>
                <w:lang w:eastAsia="en-IN"/>
              </w:rPr>
            </w:pPr>
          </w:p>
          <w:p w14:paraId="3AB24ABE" w14:textId="35F26C6F"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Skin Temperature</w:t>
            </w:r>
          </w:p>
          <w:p w14:paraId="7E6FB2FA" w14:textId="1E321856" w:rsidR="008821D8" w:rsidRPr="00E25820" w:rsidRDefault="008821D8" w:rsidP="005035EA">
            <w:pPr>
              <w:rPr>
                <w:rFonts w:eastAsia="Times New Roman"/>
                <w:color w:val="000000"/>
                <w:sz w:val="15"/>
                <w:szCs w:val="15"/>
                <w:lang w:eastAsia="en-IN"/>
              </w:rPr>
            </w:pPr>
            <w:r w:rsidRPr="00E25820">
              <w:rPr>
                <w:rFonts w:eastAsia="Times New Roman"/>
                <w:color w:val="000000"/>
                <w:sz w:val="15"/>
                <w:szCs w:val="15"/>
                <w:lang w:eastAsia="en-IN"/>
              </w:rPr>
              <w:t>(ST)</w:t>
            </w:r>
          </w:p>
          <w:p w14:paraId="64EA2E44" w14:textId="77777777" w:rsidR="00973C4D" w:rsidRPr="00E25820" w:rsidRDefault="00973C4D" w:rsidP="005035EA">
            <w:pPr>
              <w:rPr>
                <w:rFonts w:eastAsia="Times New Roman"/>
                <w:color w:val="000000"/>
                <w:sz w:val="15"/>
                <w:szCs w:val="15"/>
                <w:lang w:eastAsia="en-IN"/>
              </w:rPr>
            </w:pPr>
          </w:p>
        </w:tc>
        <w:tc>
          <w:tcPr>
            <w:tcW w:w="118.55pt" w:type="dxa"/>
            <w:noWrap/>
            <w:hideMark/>
          </w:tcPr>
          <w:p w14:paraId="06FDDF57"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Anxiety can cause changes in blood flow, which can affect skin temperature. Monitoring skin temperature can help detect these changes.</w:t>
            </w:r>
          </w:p>
        </w:tc>
        <w:tc>
          <w:tcPr>
            <w:tcW w:w="145.95pt" w:type="dxa"/>
            <w:noWrap/>
            <w:hideMark/>
          </w:tcPr>
          <w:p w14:paraId="546DD104" w14:textId="4E48FFBF"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Information not found.</w:t>
            </w:r>
          </w:p>
          <w:p w14:paraId="13F85A13" w14:textId="1E84584B" w:rsidR="00973C4D" w:rsidRPr="00E25820" w:rsidRDefault="00973C4D" w:rsidP="005035EA">
            <w:pPr>
              <w:jc w:val="start"/>
              <w:rPr>
                <w:rFonts w:eastAsia="Times New Roman"/>
                <w:color w:val="000000"/>
                <w:sz w:val="15"/>
                <w:szCs w:val="15"/>
                <w:lang w:eastAsia="en-IN"/>
              </w:rPr>
            </w:pPr>
          </w:p>
          <w:p w14:paraId="39A459A7" w14:textId="4430EAB2" w:rsidR="00973C4D" w:rsidRPr="00E25820" w:rsidRDefault="00973C4D" w:rsidP="005035EA">
            <w:pPr>
              <w:jc w:val="start"/>
              <w:rPr>
                <w:rFonts w:eastAsia="Times New Roman"/>
                <w:color w:val="000000"/>
                <w:sz w:val="15"/>
                <w:szCs w:val="15"/>
                <w:lang w:eastAsia="en-IN"/>
              </w:rPr>
            </w:pPr>
          </w:p>
        </w:tc>
        <w:tc>
          <w:tcPr>
            <w:tcW w:w="148.55pt" w:type="dxa"/>
            <w:noWrap/>
            <w:hideMark/>
          </w:tcPr>
          <w:p w14:paraId="711031D5"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Information not found.</w:t>
            </w:r>
          </w:p>
          <w:p w14:paraId="270F491A" w14:textId="77777777" w:rsidR="00973C4D" w:rsidRPr="00E25820" w:rsidRDefault="00973C4D" w:rsidP="005035EA">
            <w:pPr>
              <w:jc w:val="start"/>
              <w:rPr>
                <w:rFonts w:eastAsia="Times New Roman"/>
                <w:color w:val="000000"/>
                <w:sz w:val="15"/>
                <w:szCs w:val="15"/>
                <w:lang w:eastAsia="en-IN"/>
              </w:rPr>
            </w:pPr>
          </w:p>
          <w:p w14:paraId="1554B43D" w14:textId="77777777" w:rsidR="00973C4D" w:rsidRPr="00E25820" w:rsidRDefault="00973C4D" w:rsidP="005035EA">
            <w:pPr>
              <w:jc w:val="start"/>
              <w:rPr>
                <w:rFonts w:eastAsia="Times New Roman"/>
                <w:color w:val="000000"/>
                <w:sz w:val="15"/>
                <w:szCs w:val="15"/>
                <w:lang w:eastAsia="en-IN"/>
              </w:rPr>
            </w:pPr>
          </w:p>
          <w:p w14:paraId="6D934560" w14:textId="77777777" w:rsidR="00973C4D" w:rsidRPr="00E25820" w:rsidRDefault="00973C4D" w:rsidP="005035EA">
            <w:pPr>
              <w:jc w:val="start"/>
              <w:rPr>
                <w:rFonts w:eastAsia="Times New Roman"/>
                <w:color w:val="000000"/>
                <w:sz w:val="15"/>
                <w:szCs w:val="15"/>
                <w:lang w:eastAsia="en-IN"/>
              </w:rPr>
            </w:pPr>
          </w:p>
        </w:tc>
      </w:tr>
      <w:tr w:rsidR="00102F0D" w:rsidRPr="00E25820" w14:paraId="6BEAE870" w14:textId="77777777" w:rsidTr="005035EA">
        <w:trPr>
          <w:trHeight w:val="222"/>
        </w:trPr>
        <w:tc>
          <w:tcPr>
            <w:tcW w:w="103.60pt" w:type="dxa"/>
            <w:noWrap/>
            <w:vAlign w:val="center"/>
            <w:hideMark/>
          </w:tcPr>
          <w:p w14:paraId="6FBD8BF0" w14:textId="77777777" w:rsidR="0097306A" w:rsidRPr="00E25820" w:rsidRDefault="0097306A" w:rsidP="005035EA">
            <w:pPr>
              <w:rPr>
                <w:rFonts w:eastAsia="Times New Roman"/>
                <w:color w:val="000000"/>
                <w:sz w:val="15"/>
                <w:szCs w:val="15"/>
                <w:lang w:eastAsia="en-IN"/>
              </w:rPr>
            </w:pPr>
          </w:p>
          <w:p w14:paraId="20DB4DD5" w14:textId="77777777" w:rsidR="0097306A" w:rsidRPr="00E25820" w:rsidRDefault="0097306A" w:rsidP="005035EA">
            <w:pPr>
              <w:rPr>
                <w:rFonts w:eastAsia="Times New Roman"/>
                <w:color w:val="000000"/>
                <w:sz w:val="15"/>
                <w:szCs w:val="15"/>
                <w:lang w:eastAsia="en-IN"/>
              </w:rPr>
            </w:pPr>
          </w:p>
          <w:p w14:paraId="3ED47CA4" w14:textId="55AE756A"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Photoplethysmogram</w:t>
            </w:r>
          </w:p>
          <w:p w14:paraId="140EFF2E" w14:textId="1E604455" w:rsidR="008821D8" w:rsidRPr="00E25820" w:rsidRDefault="008821D8" w:rsidP="005035EA">
            <w:pPr>
              <w:rPr>
                <w:rFonts w:eastAsia="Times New Roman"/>
                <w:color w:val="000000"/>
                <w:sz w:val="15"/>
                <w:szCs w:val="15"/>
                <w:lang w:eastAsia="en-IN"/>
              </w:rPr>
            </w:pPr>
            <w:r w:rsidRPr="00E25820">
              <w:rPr>
                <w:rFonts w:eastAsia="Times New Roman"/>
                <w:color w:val="000000"/>
                <w:sz w:val="15"/>
                <w:szCs w:val="15"/>
                <w:lang w:eastAsia="en-IN"/>
              </w:rPr>
              <w:t>(PPG)</w:t>
            </w:r>
          </w:p>
          <w:p w14:paraId="78BE7824" w14:textId="77777777" w:rsidR="00973C4D" w:rsidRPr="00E25820" w:rsidRDefault="00973C4D" w:rsidP="005035EA">
            <w:pPr>
              <w:rPr>
                <w:rFonts w:eastAsia="Times New Roman"/>
                <w:color w:val="000000"/>
                <w:sz w:val="15"/>
                <w:szCs w:val="15"/>
                <w:lang w:eastAsia="en-IN"/>
              </w:rPr>
            </w:pPr>
          </w:p>
          <w:p w14:paraId="3E13F1BE" w14:textId="77777777" w:rsidR="00973C4D" w:rsidRPr="00E25820" w:rsidRDefault="00973C4D" w:rsidP="005035EA">
            <w:pPr>
              <w:rPr>
                <w:rFonts w:eastAsia="Times New Roman"/>
                <w:color w:val="000000"/>
                <w:sz w:val="15"/>
                <w:szCs w:val="15"/>
                <w:lang w:eastAsia="en-IN"/>
              </w:rPr>
            </w:pPr>
          </w:p>
          <w:p w14:paraId="1E2DD8D2" w14:textId="77777777" w:rsidR="00973C4D" w:rsidRPr="00E25820" w:rsidRDefault="00973C4D" w:rsidP="005035EA">
            <w:pPr>
              <w:rPr>
                <w:rFonts w:eastAsia="Times New Roman"/>
                <w:color w:val="000000"/>
                <w:sz w:val="15"/>
                <w:szCs w:val="15"/>
                <w:lang w:eastAsia="en-IN"/>
              </w:rPr>
            </w:pPr>
          </w:p>
        </w:tc>
        <w:tc>
          <w:tcPr>
            <w:tcW w:w="118.55pt" w:type="dxa"/>
            <w:noWrap/>
            <w:hideMark/>
          </w:tcPr>
          <w:p w14:paraId="5FE3BF1D" w14:textId="6A3F029E"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PPG monitors blood volume changes in the microvascular bed of tissue, which can be affected by anxiety. It’s a non-invasive method that involves neurocognitive training through a brain–computer interface.</w:t>
            </w:r>
          </w:p>
        </w:tc>
        <w:tc>
          <w:tcPr>
            <w:tcW w:w="145.95pt" w:type="dxa"/>
            <w:noWrap/>
            <w:hideMark/>
          </w:tcPr>
          <w:p w14:paraId="3F2798AC" w14:textId="1F29C6DD"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PPG is simple, reliable, and inexpensive. It can easily be integrated into wearable healthcare devices for various health-related measurements such as pulse rate (or heart rate), blood flow, Heart Rate Variability (HRV), etc.</w:t>
            </w:r>
          </w:p>
        </w:tc>
        <w:tc>
          <w:tcPr>
            <w:tcW w:w="148.55pt" w:type="dxa"/>
            <w:noWrap/>
            <w:hideMark/>
          </w:tcPr>
          <w:p w14:paraId="576F5610"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PPG sensors lack accuracy. They can’t show anomalies in the heart because these detectors are not fixed in that area and work on a different principle.</w:t>
            </w:r>
          </w:p>
          <w:p w14:paraId="07FE0D55" w14:textId="77777777" w:rsidR="00973C4D" w:rsidRPr="00E25820" w:rsidRDefault="00973C4D" w:rsidP="005035EA">
            <w:pPr>
              <w:jc w:val="start"/>
              <w:rPr>
                <w:rFonts w:eastAsia="Times New Roman"/>
                <w:color w:val="000000"/>
                <w:sz w:val="15"/>
                <w:szCs w:val="15"/>
                <w:lang w:eastAsia="en-IN"/>
              </w:rPr>
            </w:pPr>
          </w:p>
          <w:p w14:paraId="6D18CFDB" w14:textId="180C235C" w:rsidR="00973C4D" w:rsidRPr="00E25820" w:rsidRDefault="00973C4D" w:rsidP="005035EA">
            <w:pPr>
              <w:jc w:val="start"/>
              <w:rPr>
                <w:rFonts w:eastAsia="Times New Roman"/>
                <w:color w:val="000000"/>
                <w:sz w:val="15"/>
                <w:szCs w:val="15"/>
                <w:lang w:eastAsia="en-IN"/>
              </w:rPr>
            </w:pPr>
          </w:p>
        </w:tc>
      </w:tr>
      <w:tr w:rsidR="00102F0D" w:rsidRPr="00E25820" w14:paraId="2AA16890" w14:textId="77777777" w:rsidTr="005035EA">
        <w:trPr>
          <w:trHeight w:val="670"/>
        </w:trPr>
        <w:tc>
          <w:tcPr>
            <w:tcW w:w="103.60pt" w:type="dxa"/>
            <w:noWrap/>
            <w:vAlign w:val="center"/>
            <w:hideMark/>
          </w:tcPr>
          <w:p w14:paraId="08984C52" w14:textId="77777777" w:rsidR="0097306A" w:rsidRPr="00E25820" w:rsidRDefault="0097306A" w:rsidP="005035EA">
            <w:pPr>
              <w:rPr>
                <w:rFonts w:eastAsia="Times New Roman"/>
                <w:color w:val="000000"/>
                <w:sz w:val="15"/>
                <w:szCs w:val="15"/>
                <w:lang w:eastAsia="en-IN"/>
              </w:rPr>
            </w:pPr>
          </w:p>
          <w:p w14:paraId="2DE3EF79" w14:textId="5E2D3D5F"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Oximetry</w:t>
            </w:r>
          </w:p>
          <w:p w14:paraId="1C66C642" w14:textId="7582F9CD" w:rsidR="00973C4D" w:rsidRPr="00E25820" w:rsidRDefault="00577D73" w:rsidP="005035EA">
            <w:pPr>
              <w:rPr>
                <w:rFonts w:eastAsia="Times New Roman"/>
                <w:color w:val="000000"/>
                <w:sz w:val="15"/>
                <w:szCs w:val="15"/>
                <w:lang w:eastAsia="en-IN"/>
              </w:rPr>
            </w:pPr>
            <w:r w:rsidRPr="00E25820">
              <w:rPr>
                <w:rFonts w:eastAsia="Times New Roman"/>
                <w:color w:val="000000"/>
                <w:sz w:val="15"/>
                <w:szCs w:val="15"/>
                <w:lang w:eastAsia="en-IN"/>
              </w:rPr>
              <w:t>(Ox)</w:t>
            </w:r>
          </w:p>
          <w:p w14:paraId="2DD08887" w14:textId="77777777" w:rsidR="00973C4D" w:rsidRPr="00E25820" w:rsidRDefault="00973C4D" w:rsidP="005035EA">
            <w:pPr>
              <w:rPr>
                <w:rFonts w:eastAsia="Times New Roman"/>
                <w:color w:val="000000"/>
                <w:sz w:val="15"/>
                <w:szCs w:val="15"/>
                <w:lang w:eastAsia="en-IN"/>
              </w:rPr>
            </w:pPr>
          </w:p>
        </w:tc>
        <w:tc>
          <w:tcPr>
            <w:tcW w:w="118.55pt" w:type="dxa"/>
            <w:noWrap/>
            <w:hideMark/>
          </w:tcPr>
          <w:p w14:paraId="34125F83"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Oximetry measures oxygen saturation levels in the blood. Anxiety can cause shortness of breath or other respiratory issues that may affect oxygen saturation.</w:t>
            </w:r>
          </w:p>
        </w:tc>
        <w:tc>
          <w:tcPr>
            <w:tcW w:w="145.95pt" w:type="dxa"/>
            <w:noWrap/>
            <w:hideMark/>
          </w:tcPr>
          <w:p w14:paraId="3FE6EE78" w14:textId="4673867C"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Oximetry is a safe, comfortable, and inexpensive method with no need for end-user calibration. It can usually be self-applied and does not require a medical specialist.</w:t>
            </w:r>
          </w:p>
        </w:tc>
        <w:tc>
          <w:tcPr>
            <w:tcW w:w="148.55pt" w:type="dxa"/>
            <w:noWrap/>
            <w:hideMark/>
          </w:tcPr>
          <w:p w14:paraId="19574F2F"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For people with health anxiety, or whose doctors have not helped them understand the role of an oximeter, this can cause unnecessary worry.</w:t>
            </w:r>
          </w:p>
          <w:p w14:paraId="351BFB51" w14:textId="77777777" w:rsidR="00973C4D" w:rsidRPr="00E25820" w:rsidRDefault="00973C4D" w:rsidP="005035EA">
            <w:pPr>
              <w:jc w:val="start"/>
              <w:rPr>
                <w:rFonts w:eastAsia="Times New Roman"/>
                <w:color w:val="000000"/>
                <w:sz w:val="15"/>
                <w:szCs w:val="15"/>
                <w:lang w:eastAsia="en-IN"/>
              </w:rPr>
            </w:pPr>
          </w:p>
          <w:p w14:paraId="45856C88" w14:textId="77777777" w:rsidR="00973C4D" w:rsidRPr="00E25820" w:rsidRDefault="00973C4D" w:rsidP="005035EA">
            <w:pPr>
              <w:jc w:val="start"/>
              <w:rPr>
                <w:rFonts w:eastAsia="Times New Roman"/>
                <w:color w:val="000000"/>
                <w:sz w:val="15"/>
                <w:szCs w:val="15"/>
                <w:lang w:eastAsia="en-IN"/>
              </w:rPr>
            </w:pPr>
          </w:p>
        </w:tc>
      </w:tr>
      <w:tr w:rsidR="00102F0D" w:rsidRPr="00E25820" w14:paraId="65A7F44F" w14:textId="77777777" w:rsidTr="005035EA">
        <w:trPr>
          <w:trHeight w:val="222"/>
        </w:trPr>
        <w:tc>
          <w:tcPr>
            <w:tcW w:w="103.60pt" w:type="dxa"/>
            <w:noWrap/>
            <w:vAlign w:val="center"/>
            <w:hideMark/>
          </w:tcPr>
          <w:p w14:paraId="0B51C3EC" w14:textId="77777777" w:rsidR="0097306A" w:rsidRPr="00E25820" w:rsidRDefault="0097306A" w:rsidP="005035EA">
            <w:pPr>
              <w:rPr>
                <w:rFonts w:eastAsia="Times New Roman"/>
                <w:color w:val="000000"/>
                <w:sz w:val="15"/>
                <w:szCs w:val="15"/>
                <w:lang w:eastAsia="en-IN"/>
              </w:rPr>
            </w:pPr>
          </w:p>
          <w:p w14:paraId="5D92F642" w14:textId="77777777" w:rsidR="0097306A" w:rsidRPr="00E25820" w:rsidRDefault="0097306A" w:rsidP="005035EA">
            <w:pPr>
              <w:rPr>
                <w:rFonts w:eastAsia="Times New Roman"/>
                <w:color w:val="000000"/>
                <w:sz w:val="15"/>
                <w:szCs w:val="15"/>
                <w:lang w:eastAsia="en-IN"/>
              </w:rPr>
            </w:pPr>
          </w:p>
          <w:p w14:paraId="0D3516E9" w14:textId="5AD5F7DE" w:rsidR="00973C4D" w:rsidRPr="00E25820" w:rsidRDefault="00973C4D" w:rsidP="005035EA">
            <w:pPr>
              <w:rPr>
                <w:rFonts w:eastAsia="Times New Roman"/>
                <w:color w:val="000000"/>
                <w:sz w:val="15"/>
                <w:szCs w:val="15"/>
                <w:lang w:eastAsia="en-IN"/>
              </w:rPr>
            </w:pPr>
            <w:r w:rsidRPr="00E25820">
              <w:rPr>
                <w:rFonts w:eastAsia="Times New Roman"/>
                <w:color w:val="000000"/>
                <w:sz w:val="15"/>
                <w:szCs w:val="15"/>
                <w:lang w:eastAsia="en-IN"/>
              </w:rPr>
              <w:t>Heart Rate</w:t>
            </w:r>
          </w:p>
          <w:p w14:paraId="7E3FDB5E" w14:textId="756786E3" w:rsidR="002920B1" w:rsidRPr="00E25820" w:rsidRDefault="002920B1" w:rsidP="005035EA">
            <w:pPr>
              <w:rPr>
                <w:rFonts w:eastAsia="Times New Roman"/>
                <w:color w:val="000000"/>
                <w:sz w:val="15"/>
                <w:szCs w:val="15"/>
                <w:lang w:eastAsia="en-IN"/>
              </w:rPr>
            </w:pPr>
            <w:r w:rsidRPr="00E25820">
              <w:rPr>
                <w:rFonts w:eastAsia="Times New Roman"/>
                <w:color w:val="000000"/>
                <w:sz w:val="15"/>
                <w:szCs w:val="15"/>
                <w:lang w:eastAsia="en-IN"/>
              </w:rPr>
              <w:t>(HR)</w:t>
            </w:r>
          </w:p>
          <w:p w14:paraId="48BC9DC5" w14:textId="77777777" w:rsidR="00973C4D" w:rsidRPr="00E25820" w:rsidRDefault="00973C4D" w:rsidP="005035EA">
            <w:pPr>
              <w:rPr>
                <w:rFonts w:eastAsia="Times New Roman"/>
                <w:color w:val="000000"/>
                <w:sz w:val="15"/>
                <w:szCs w:val="15"/>
                <w:lang w:eastAsia="en-IN"/>
              </w:rPr>
            </w:pPr>
          </w:p>
          <w:p w14:paraId="06FD6018" w14:textId="6D3C282A" w:rsidR="00973C4D" w:rsidRPr="00E25820" w:rsidRDefault="00973C4D" w:rsidP="005035EA">
            <w:pPr>
              <w:rPr>
                <w:rFonts w:eastAsia="Times New Roman"/>
                <w:color w:val="000000"/>
                <w:sz w:val="15"/>
                <w:szCs w:val="15"/>
                <w:lang w:eastAsia="en-IN"/>
              </w:rPr>
            </w:pPr>
          </w:p>
          <w:p w14:paraId="415C1DCF" w14:textId="788D5CFC" w:rsidR="00973C4D" w:rsidRPr="00E25820" w:rsidRDefault="00973C4D" w:rsidP="005035EA">
            <w:pPr>
              <w:rPr>
                <w:rFonts w:eastAsia="Times New Roman"/>
                <w:color w:val="000000"/>
                <w:sz w:val="15"/>
                <w:szCs w:val="15"/>
                <w:lang w:eastAsia="en-IN"/>
              </w:rPr>
            </w:pPr>
          </w:p>
        </w:tc>
        <w:tc>
          <w:tcPr>
            <w:tcW w:w="118.55pt" w:type="dxa"/>
            <w:noWrap/>
            <w:hideMark/>
          </w:tcPr>
          <w:p w14:paraId="05F064AC" w14:textId="37DDD2A3" w:rsidR="00973C4D" w:rsidRPr="00E25820" w:rsidRDefault="00693243" w:rsidP="005035EA">
            <w:pPr>
              <w:jc w:val="start"/>
              <w:rPr>
                <w:rFonts w:eastAsia="Times New Roman"/>
                <w:color w:val="000000"/>
                <w:sz w:val="15"/>
                <w:szCs w:val="15"/>
                <w:lang w:eastAsia="en-IN"/>
              </w:rPr>
            </w:pPr>
            <w:r>
              <w:rPr>
                <w:noProof/>
              </w:rPr>
              <w:drawing>
                <wp:anchor distT="45720" distB="45720" distL="114300" distR="114300" simplePos="0" relativeHeight="251687424" behindDoc="0" locked="0" layoutInCell="1" allowOverlap="1" wp14:anchorId="7322FABC" wp14:editId="2DF0E411">
                  <wp:simplePos x="0" y="0"/>
                  <wp:positionH relativeFrom="column">
                    <wp:posOffset>854087</wp:posOffset>
                  </wp:positionH>
                  <wp:positionV relativeFrom="paragraph">
                    <wp:posOffset>858520</wp:posOffset>
                  </wp:positionV>
                  <wp:extent cx="2360930" cy="1404620"/>
                  <wp:effectExtent l="0" t="0" r="20320" b="26670"/>
                  <wp:wrapNone/>
                  <wp:docPr id="72817546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14:paraId="4D9204C5" w14:textId="44A25837" w:rsidR="00102F0D" w:rsidRPr="00102F0D" w:rsidRDefault="00102F0D">
                              <w:pPr>
                                <w:rPr>
                                  <w:lang w:val="en-IN"/>
                                </w:rPr>
                              </w:pPr>
                              <w:r>
                                <w:rPr>
                                  <w:lang w:val="en-IN"/>
                                </w:rPr>
                                <w:t>Table1: Describes Various Methods to detect anxiety</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973C4D" w:rsidRPr="00E25820">
              <w:rPr>
                <w:rFonts w:eastAsia="Times New Roman"/>
                <w:color w:val="000000"/>
                <w:sz w:val="15"/>
                <w:szCs w:val="15"/>
                <w:lang w:eastAsia="en-IN"/>
              </w:rPr>
              <w:t>Heart rate monitoring is a common method for detecting anxiety. Increased heart rate is a common physiological response to anxiety, and continuous monitoring can provide real-time data about a person’s anxiety levels.</w:t>
            </w:r>
          </w:p>
        </w:tc>
        <w:tc>
          <w:tcPr>
            <w:tcW w:w="145.95pt" w:type="dxa"/>
            <w:noWrap/>
            <w:hideMark/>
          </w:tcPr>
          <w:p w14:paraId="7252BF1F" w14:textId="7CA243EF"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HR monitoring techniques that rely on PPG sensors have several advantages over traditional ECG-based systems. For instance, PPG sensors use simpler hardware implementation and have lower costs, and for operation, only a single sensor is required to be placed on the body.</w:t>
            </w:r>
          </w:p>
        </w:tc>
        <w:tc>
          <w:tcPr>
            <w:tcW w:w="148.55pt" w:type="dxa"/>
            <w:noWrap/>
            <w:hideMark/>
          </w:tcPr>
          <w:p w14:paraId="6B7B01A5" w14:textId="77777777" w:rsidR="00973C4D" w:rsidRPr="00E25820" w:rsidRDefault="00973C4D" w:rsidP="005035EA">
            <w:pPr>
              <w:jc w:val="start"/>
              <w:rPr>
                <w:rFonts w:eastAsia="Times New Roman"/>
                <w:color w:val="000000"/>
                <w:sz w:val="15"/>
                <w:szCs w:val="15"/>
                <w:lang w:eastAsia="en-IN"/>
              </w:rPr>
            </w:pPr>
            <w:r w:rsidRPr="00E25820">
              <w:rPr>
                <w:rFonts w:eastAsia="Times New Roman"/>
                <w:color w:val="000000"/>
                <w:sz w:val="15"/>
                <w:szCs w:val="15"/>
                <w:lang w:eastAsia="en-IN"/>
              </w:rPr>
              <w:t>Information not found.</w:t>
            </w:r>
          </w:p>
          <w:p w14:paraId="7173A195" w14:textId="77777777" w:rsidR="00973C4D" w:rsidRPr="00E25820" w:rsidRDefault="00973C4D" w:rsidP="005035EA">
            <w:pPr>
              <w:jc w:val="start"/>
              <w:rPr>
                <w:rFonts w:eastAsia="Times New Roman"/>
                <w:color w:val="000000"/>
                <w:sz w:val="15"/>
                <w:szCs w:val="15"/>
                <w:lang w:eastAsia="en-IN"/>
              </w:rPr>
            </w:pPr>
          </w:p>
          <w:p w14:paraId="68FAFAAB" w14:textId="77777777" w:rsidR="00973C4D" w:rsidRPr="00E25820" w:rsidRDefault="00973C4D" w:rsidP="005035EA">
            <w:pPr>
              <w:jc w:val="start"/>
              <w:rPr>
                <w:rFonts w:eastAsia="Times New Roman"/>
                <w:color w:val="000000"/>
                <w:sz w:val="15"/>
                <w:szCs w:val="15"/>
                <w:lang w:eastAsia="en-IN"/>
              </w:rPr>
            </w:pPr>
          </w:p>
          <w:p w14:paraId="7F6F6954" w14:textId="77777777" w:rsidR="00973C4D" w:rsidRPr="00E25820" w:rsidRDefault="00973C4D" w:rsidP="005035EA">
            <w:pPr>
              <w:jc w:val="start"/>
              <w:rPr>
                <w:rFonts w:eastAsia="Times New Roman"/>
                <w:color w:val="000000"/>
                <w:sz w:val="15"/>
                <w:szCs w:val="15"/>
                <w:lang w:eastAsia="en-IN"/>
              </w:rPr>
            </w:pPr>
          </w:p>
          <w:p w14:paraId="7028BB57" w14:textId="77777777" w:rsidR="00973C4D" w:rsidRPr="00E25820" w:rsidRDefault="00973C4D" w:rsidP="005035EA">
            <w:pPr>
              <w:jc w:val="start"/>
              <w:rPr>
                <w:rFonts w:eastAsia="Times New Roman"/>
                <w:color w:val="000000"/>
                <w:sz w:val="15"/>
                <w:szCs w:val="15"/>
                <w:lang w:eastAsia="en-IN"/>
              </w:rPr>
            </w:pPr>
          </w:p>
        </w:tc>
      </w:tr>
    </w:tbl>
    <w:p w14:paraId="16045E73" w14:textId="3E4AE7C2" w:rsidR="00E25820" w:rsidRDefault="00E25820" w:rsidP="00E25820">
      <w:pPr>
        <w:pStyle w:val="Heading1"/>
        <w:numPr>
          <w:ilvl w:val="0"/>
          <w:numId w:val="0"/>
        </w:numPr>
        <w:jc w:val="both"/>
      </w:pPr>
    </w:p>
    <w:p w14:paraId="48968F57" w14:textId="093A20AE" w:rsidR="00170B31" w:rsidRDefault="00CF75F5" w:rsidP="00CF75F5">
      <w:pPr>
        <w:pStyle w:val="Heading1"/>
      </w:pPr>
      <w:r>
        <w:t>Pipeline of Methodology</w:t>
      </w:r>
    </w:p>
    <w:p w14:paraId="2E014398" w14:textId="46C65DE3" w:rsidR="00170B31" w:rsidRDefault="00170B31" w:rsidP="006808F4">
      <w:pPr>
        <w:jc w:val="both"/>
      </w:pPr>
    </w:p>
    <w:p w14:paraId="74019E1D" w14:textId="77777777" w:rsidR="00396947" w:rsidRDefault="006808F4" w:rsidP="00396947">
      <w:pPr>
        <w:keepNext/>
        <w:jc w:val="both"/>
      </w:pPr>
      <w:r>
        <w:rPr>
          <w:noProof/>
        </w:rPr>
        <w:drawing>
          <wp:inline distT="0" distB="0" distL="0" distR="0" wp14:anchorId="2D765FE8" wp14:editId="0DE7A63C">
            <wp:extent cx="3120921" cy="2667815"/>
            <wp:effectExtent l="0" t="0" r="3810" b="0"/>
            <wp:docPr id="20765173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651734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120921" cy="2667815"/>
                    </a:xfrm>
                    <a:prstGeom prst="rect">
                      <a:avLst/>
                    </a:prstGeom>
                  </pic:spPr>
                </pic:pic>
              </a:graphicData>
            </a:graphic>
          </wp:inline>
        </w:drawing>
      </w:r>
    </w:p>
    <w:p w14:paraId="3EFAA7A9" w14:textId="5FB9010E" w:rsidR="00FA08E1" w:rsidRPr="00D4390B" w:rsidRDefault="00396947" w:rsidP="00396947">
      <w:pPr>
        <w:pStyle w:val="Caption"/>
        <w:rPr>
          <w:color w:val="auto"/>
        </w:rPr>
      </w:pPr>
      <w:r w:rsidRPr="00D4390B">
        <w:rPr>
          <w:color w:val="auto"/>
        </w:rPr>
        <w:t xml:space="preserve">Figure </w:t>
      </w:r>
      <w:r w:rsidRPr="00D4390B">
        <w:rPr>
          <w:color w:val="auto"/>
        </w:rPr>
        <w:fldChar w:fldCharType="begin"/>
      </w:r>
      <w:r w:rsidRPr="00D4390B">
        <w:rPr>
          <w:color w:val="auto"/>
        </w:rPr>
        <w:instrText xml:space="preserve"> SEQ Figure \* ARABIC </w:instrText>
      </w:r>
      <w:r w:rsidRPr="00D4390B">
        <w:rPr>
          <w:color w:val="auto"/>
        </w:rPr>
        <w:fldChar w:fldCharType="separate"/>
      </w:r>
      <w:r w:rsidR="009F3D0C">
        <w:rPr>
          <w:noProof/>
          <w:color w:val="auto"/>
        </w:rPr>
        <w:t>2</w:t>
      </w:r>
      <w:r w:rsidRPr="00D4390B">
        <w:rPr>
          <w:color w:val="auto"/>
        </w:rPr>
        <w:fldChar w:fldCharType="end"/>
      </w:r>
      <w:r w:rsidR="00D7336A">
        <w:rPr>
          <w:color w:val="auto"/>
        </w:rPr>
        <w:t>:</w:t>
      </w:r>
      <w:r w:rsidR="0042458C">
        <w:rPr>
          <w:color w:val="auto"/>
        </w:rPr>
        <w:t>Describes</w:t>
      </w:r>
      <w:r w:rsidR="00F94369">
        <w:rPr>
          <w:color w:val="auto"/>
        </w:rPr>
        <w:t xml:space="preserve"> the process followed</w:t>
      </w:r>
    </w:p>
    <w:p w14:paraId="70102821" w14:textId="77777777" w:rsidR="00FA08E1" w:rsidRPr="002E6EDA" w:rsidRDefault="00FA08E1" w:rsidP="00862094">
      <w:pPr>
        <w:jc w:val="both"/>
      </w:pPr>
    </w:p>
    <w:p w14:paraId="174A65CF" w14:textId="051BE66F" w:rsidR="002E6EDA" w:rsidRPr="002E6EDA" w:rsidRDefault="008808B6" w:rsidP="00284180">
      <w:pPr>
        <w:pStyle w:val="Heading1"/>
      </w:pPr>
      <w:r>
        <w:t>D</w:t>
      </w:r>
      <w:r w:rsidR="00944428">
        <w:t>ataset</w:t>
      </w:r>
    </w:p>
    <w:p w14:paraId="17CC7BCD" w14:textId="77777777" w:rsidR="004A6BD3" w:rsidRDefault="004A6BD3" w:rsidP="004A6BD3">
      <w:pPr>
        <w:pStyle w:val="Heading2"/>
      </w:pPr>
      <w:r>
        <w:t>Participants</w:t>
      </w:r>
    </w:p>
    <w:p w14:paraId="1AB61495" w14:textId="10DD34C3" w:rsidR="004A6BD3" w:rsidRDefault="004A6BD3" w:rsidP="004A6BD3">
      <w:pPr>
        <w:pStyle w:val="BodyText"/>
        <w:rPr>
          <w:lang w:val="en-US"/>
        </w:rPr>
      </w:pPr>
      <w:r w:rsidRPr="00D53103">
        <w:rPr>
          <w:lang w:val="en-US"/>
        </w:rPr>
        <w:t>The current data set includes 9 individuals (9 guys). All of the participants are between the ages of 18 and 21 and are pursuing a bachelor's degree. All of the participants have finished primary school at an English board school. The subjects declared that they had not ingested alcohol or any form of neural drugs before the dataset collection, which could have affected the study, and proper consent was obtained.</w:t>
      </w:r>
    </w:p>
    <w:tbl>
      <w:tblPr>
        <w:tblStyle w:val="TableGrid"/>
        <w:tblW w:w="0pt" w:type="auto"/>
        <w:tblLook w:firstRow="1" w:lastRow="0" w:firstColumn="1" w:lastColumn="0" w:noHBand="0" w:noVBand="1"/>
      </w:tblPr>
      <w:tblGrid>
        <w:gridCol w:w="2450"/>
        <w:gridCol w:w="2256"/>
      </w:tblGrid>
      <w:tr w:rsidR="000C5DB9" w14:paraId="107DE114" w14:textId="77777777" w:rsidTr="000C5DB9">
        <w:trPr>
          <w:trHeight w:val="926"/>
        </w:trPr>
        <w:tc>
          <w:tcPr>
            <w:tcW w:w="77.90pt" w:type="dxa"/>
            <w:vAlign w:val="center"/>
          </w:tcPr>
          <w:p w14:paraId="5862CB29" w14:textId="222D6CDC" w:rsidR="002820CF" w:rsidRDefault="00F74C0F" w:rsidP="000C5DB9">
            <w:pPr>
              <w:pStyle w:val="BodyText"/>
              <w:ind w:firstLine="0pt"/>
              <w:jc w:val="center"/>
              <w:rPr>
                <w:lang w:val="en-US"/>
              </w:rPr>
            </w:pPr>
            <w:r>
              <w:rPr>
                <w:noProof/>
              </w:rPr>
              <w:drawing>
                <wp:inline distT="0" distB="0" distL="0" distR="0" wp14:anchorId="7E39AC2F" wp14:editId="042B54BE">
                  <wp:extent cx="1409888" cy="1003380"/>
                  <wp:effectExtent l="0" t="0" r="0" b="6350"/>
                  <wp:docPr id="1614312629"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571" cy="1054395"/>
                          </a:xfrm>
                          <a:prstGeom prst="rect">
                            <a:avLst/>
                          </a:prstGeom>
                          <a:noFill/>
                          <a:ln>
                            <a:noFill/>
                          </a:ln>
                        </pic:spPr>
                      </pic:pic>
                    </a:graphicData>
                  </a:graphic>
                </wp:inline>
              </w:drawing>
            </w:r>
          </w:p>
        </w:tc>
        <w:tc>
          <w:tcPr>
            <w:tcW w:w="80pt" w:type="dxa"/>
            <w:vAlign w:val="center"/>
          </w:tcPr>
          <w:p w14:paraId="6118D3B0" w14:textId="2180A510" w:rsidR="002820CF" w:rsidRDefault="00AE5FCA" w:rsidP="000C5DB9">
            <w:pPr>
              <w:pStyle w:val="BodyText"/>
              <w:ind w:firstLine="0pt"/>
              <w:jc w:val="center"/>
              <w:rPr>
                <w:lang w:val="en-US"/>
              </w:rPr>
            </w:pPr>
            <w:r>
              <w:rPr>
                <w:noProof/>
              </w:rPr>
              <w:drawing>
                <wp:inline distT="0" distB="0" distL="0" distR="0" wp14:anchorId="1E21A689" wp14:editId="0719CF1E">
                  <wp:extent cx="1290579" cy="981966"/>
                  <wp:effectExtent l="0" t="0" r="5080" b="8890"/>
                  <wp:docPr id="19986060"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3452" cy="1029804"/>
                          </a:xfrm>
                          <a:prstGeom prst="rect">
                            <a:avLst/>
                          </a:prstGeom>
                          <a:noFill/>
                          <a:ln>
                            <a:noFill/>
                          </a:ln>
                        </pic:spPr>
                      </pic:pic>
                    </a:graphicData>
                  </a:graphic>
                </wp:inline>
              </w:drawing>
            </w:r>
          </w:p>
        </w:tc>
      </w:tr>
      <w:tr w:rsidR="000C5DB9" w14:paraId="2574584D" w14:textId="77777777" w:rsidTr="000C5DB9">
        <w:trPr>
          <w:trHeight w:val="895"/>
        </w:trPr>
        <w:tc>
          <w:tcPr>
            <w:tcW w:w="77.90pt" w:type="dxa"/>
            <w:vAlign w:val="center"/>
          </w:tcPr>
          <w:p w14:paraId="48308373" w14:textId="7B7B39D2" w:rsidR="002820CF" w:rsidRDefault="003871A7" w:rsidP="000C5DB9">
            <w:pPr>
              <w:pStyle w:val="BodyText"/>
              <w:ind w:firstLine="0pt"/>
              <w:jc w:val="center"/>
              <w:rPr>
                <w:lang w:val="en-US"/>
              </w:rPr>
            </w:pPr>
            <w:r>
              <w:rPr>
                <w:noProof/>
              </w:rPr>
              <w:drawing>
                <wp:inline distT="0" distB="0" distL="0" distR="0" wp14:anchorId="40EC101A" wp14:editId="5726D081">
                  <wp:extent cx="1418897" cy="955445"/>
                  <wp:effectExtent l="0" t="0" r="0" b="0"/>
                  <wp:docPr id="598481501"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2937" cy="1166911"/>
                          </a:xfrm>
                          <a:prstGeom prst="rect">
                            <a:avLst/>
                          </a:prstGeom>
                          <a:noFill/>
                          <a:ln>
                            <a:noFill/>
                          </a:ln>
                        </pic:spPr>
                      </pic:pic>
                    </a:graphicData>
                  </a:graphic>
                </wp:inline>
              </w:drawing>
            </w:r>
          </w:p>
        </w:tc>
        <w:tc>
          <w:tcPr>
            <w:tcW w:w="80pt" w:type="dxa"/>
            <w:vAlign w:val="center"/>
          </w:tcPr>
          <w:p w14:paraId="082F9BB0" w14:textId="72EC2D2E" w:rsidR="002820CF" w:rsidRDefault="000C5DB9" w:rsidP="000C5DB9">
            <w:pPr>
              <w:pStyle w:val="BodyText"/>
              <w:ind w:firstLine="0pt"/>
              <w:jc w:val="center"/>
              <w:rPr>
                <w:lang w:val="en-US"/>
              </w:rPr>
            </w:pPr>
            <w:r>
              <w:rPr>
                <w:noProof/>
              </w:rPr>
              <w:drawing>
                <wp:inline distT="0" distB="0" distL="0" distR="0" wp14:anchorId="32C3A842" wp14:editId="65F084E2">
                  <wp:extent cx="1290320" cy="969642"/>
                  <wp:effectExtent l="0" t="0" r="5080" b="2540"/>
                  <wp:docPr id="1693821095"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1506" cy="993077"/>
                          </a:xfrm>
                          <a:prstGeom prst="rect">
                            <a:avLst/>
                          </a:prstGeom>
                          <a:noFill/>
                          <a:ln>
                            <a:noFill/>
                          </a:ln>
                        </pic:spPr>
                      </pic:pic>
                    </a:graphicData>
                  </a:graphic>
                </wp:inline>
              </w:drawing>
            </w:r>
          </w:p>
        </w:tc>
      </w:tr>
    </w:tbl>
    <w:p w14:paraId="0D1010D0" w14:textId="0B34009C" w:rsidR="00127200" w:rsidRPr="00763C82" w:rsidRDefault="00DD6314" w:rsidP="009F3B26">
      <w:pPr>
        <w:pStyle w:val="BodyText"/>
        <w:ind w:firstLine="0pt"/>
        <w:rPr>
          <w:lang w:val="en-US"/>
        </w:rPr>
      </w:pPr>
      <w:r w:rsidRPr="00DD6314">
        <w:rPr>
          <w:noProof/>
          <w:lang w:val="en-US"/>
        </w:rPr>
        <w:drawing>
          <wp:anchor distT="45720" distB="45720" distL="114300" distR="114300" simplePos="0" relativeHeight="251672064" behindDoc="0" locked="0" layoutInCell="1" allowOverlap="1" wp14:anchorId="2F14F1CE" wp14:editId="6D22A999">
            <wp:simplePos x="0" y="0"/>
            <wp:positionH relativeFrom="column">
              <wp:align>center</wp:align>
            </wp:positionH>
            <wp:positionV relativeFrom="paragraph">
              <wp:posOffset>182880</wp:posOffset>
            </wp:positionV>
            <wp:extent cx="2360930" cy="1404620"/>
            <wp:effectExtent l="0" t="0" r="27305" b="2667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14:paraId="38601768" w14:textId="65D14538" w:rsidR="00DD6314" w:rsidRPr="00DD6314" w:rsidRDefault="00DD6314">
                        <w:pPr>
                          <w:rPr>
                            <w:lang w:val="en-IN"/>
                          </w:rPr>
                        </w:pPr>
                        <w:r>
                          <w:rPr>
                            <w:lang w:val="en-IN"/>
                          </w:rPr>
                          <w:t>Table 2</w:t>
                        </w:r>
                        <w:r w:rsidR="00763C82">
                          <w:rPr>
                            <w:lang w:val="en-IN"/>
                          </w:rPr>
                          <w:t>: Displaying Pictures Of our dataset Capture</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564058F1" w14:textId="689BDD94" w:rsidR="004A6BD3" w:rsidRPr="005B520E" w:rsidRDefault="004A6BD3" w:rsidP="004A6BD3">
      <w:pPr>
        <w:pStyle w:val="Heading2"/>
      </w:pPr>
      <w:r>
        <w:t>Apparatus</w:t>
      </w:r>
    </w:p>
    <w:p w14:paraId="7DA0F3F5" w14:textId="1F4B6267" w:rsidR="004A6BD3" w:rsidRPr="00FA4F4F" w:rsidRDefault="006A7231" w:rsidP="004A6BD3">
      <w:pPr>
        <w:pStyle w:val="BodyText"/>
        <w:rPr>
          <w:lang w:val="en-US"/>
        </w:rPr>
      </w:pPr>
      <w:r>
        <w:rPr>
          <w:noProof/>
        </w:rPr>
        <w:drawing>
          <wp:anchor distT="0" distB="0" distL="114300" distR="114300" simplePos="0" relativeHeight="251661824" behindDoc="0" locked="0" layoutInCell="1" allowOverlap="1" wp14:anchorId="38B1260A" wp14:editId="1471F103">
            <wp:simplePos x="0" y="0"/>
            <wp:positionH relativeFrom="margin">
              <wp:align>right</wp:align>
            </wp:positionH>
            <wp:positionV relativeFrom="paragraph">
              <wp:posOffset>1425047</wp:posOffset>
            </wp:positionV>
            <wp:extent cx="3089910" cy="635"/>
            <wp:effectExtent l="0" t="0" r="0" b="8255"/>
            <wp:wrapThrough wrapText="bothSides">
              <wp:wrapPolygon edited="0">
                <wp:start x="0" y="0"/>
                <wp:lineTo x="0" y="20698"/>
                <wp:lineTo x="21440" y="20698"/>
                <wp:lineTo x="21440" y="0"/>
                <wp:lineTo x="0" y="0"/>
              </wp:wrapPolygon>
            </wp:wrapThrough>
            <wp:docPr id="555148735" name="Text Box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7AF76B90" w14:textId="796E682E" w:rsidR="006A7231" w:rsidRPr="00AA6F19" w:rsidRDefault="006A7231" w:rsidP="006A7231">
                        <w:pPr>
                          <w:pStyle w:val="Caption"/>
                          <w:rPr>
                            <w:rFonts w:eastAsia="Times New Roman"/>
                            <w:noProof/>
                            <w:sz w:val="24"/>
                            <w:szCs w:val="24"/>
                          </w:rPr>
                        </w:pPr>
                        <w:r>
                          <w:t xml:space="preserve">Figure </w:t>
                        </w:r>
                        <w:fldSimple w:instr=" SEQ Figure \* ARABIC ">
                          <w:r w:rsidR="009F3D0C">
                            <w:rPr>
                              <w:noProof/>
                            </w:rPr>
                            <w:t>3</w:t>
                          </w:r>
                        </w:fldSimple>
                        <w:r w:rsidRPr="006260EF">
                          <w:t>:Data classification distribution of the dataset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4A6BD3" w:rsidRPr="006A1DC6">
        <w:t xml:space="preserve">For capturing the EEG signals we used EMOTIV EPOC+, which was </w:t>
      </w:r>
      <w:r w:rsidR="004A6BD3">
        <w:t xml:space="preserve">a </w:t>
      </w:r>
      <w:r w:rsidR="004A6BD3" w:rsidRPr="006A1DC6">
        <w:t xml:space="preserve">precise and </w:t>
      </w:r>
      <w:r w:rsidR="004A6BD3">
        <w:t>easy-to-go</w:t>
      </w:r>
      <w:r w:rsidR="004A6BD3" w:rsidRPr="006A1DC6">
        <w:t xml:space="preserve"> device to record and process the EEG waves. The EMOTIV EPOC+ is a 14-channel portable EEG system with high resolution. It was </w:t>
      </w:r>
      <w:r w:rsidR="004A6BD3" w:rsidRPr="006A1DC6">
        <w:t>created to be quick and simple to fit and measure in real-world research applications</w:t>
      </w:r>
      <w:r w:rsidR="004A6BD3">
        <w:t>.</w:t>
      </w:r>
      <w:r w:rsidR="004A6BD3" w:rsidRPr="006A1DC6">
        <w:t xml:space="preserve"> The electrodes were positioned at AF3, F7, F3, FC5, T7, P7, O1, O2, P8, T8, FC6, F4, F8 and AF4. The electrodes were placed at the following locations: AF3, F7, F3, FC5, T7, P7, O1, O2, P8, T8, FC6, F4, F8, and AF4. </w:t>
      </w:r>
      <w:r w:rsidR="004D41AB">
        <w:t>The EMOTIV headband can record the EEG data</w:t>
      </w:r>
      <w:r w:rsidR="004A6BD3" w:rsidRPr="006A1DC6">
        <w:t xml:space="preserve"> at a sampling rate of 128 SPS / 256 SPS (2048 Hz internal). The EEG device has a resolution of 14 bits 1 LSB = 0.51V (</w:t>
      </w:r>
      <w:r w:rsidR="004A6BD3">
        <w:t>16-bit</w:t>
      </w:r>
      <w:r w:rsidR="004A6BD3" w:rsidRPr="006A1DC6">
        <w:t xml:space="preserve"> ADC, 2 bits instrumental noise floor is discarded), but the settings can be changed to 16 bits and a bandwidth of 0.2 - 45Hz, with digital notch filters at 50Hz and 60Hz</w:t>
      </w:r>
      <w:r w:rsidR="004A6BD3">
        <w:t>.</w:t>
      </w:r>
      <w:r w:rsidR="004A6BD3" w:rsidRPr="006A1DC6">
        <w:t xml:space="preserve"> To hydrate all of the electrodes and connect them to the sensors, a saline solution containing 0.7% - 4% w-w sodium chloride was used. The Emotiv Launcher, </w:t>
      </w:r>
      <w:proofErr w:type="spellStart"/>
      <w:r w:rsidR="004A6BD3" w:rsidRPr="006A1DC6">
        <w:t>EmotivPRO</w:t>
      </w:r>
      <w:proofErr w:type="spellEnd"/>
      <w:r w:rsidR="004A6BD3" w:rsidRPr="006A1DC6">
        <w:t xml:space="preserve">, and </w:t>
      </w:r>
      <w:proofErr w:type="spellStart"/>
      <w:r w:rsidR="004A6BD3" w:rsidRPr="006A1DC6">
        <w:t>EmotivLABS</w:t>
      </w:r>
      <w:proofErr w:type="spellEnd"/>
      <w:r w:rsidR="004A6BD3" w:rsidRPr="006A1DC6">
        <w:t xml:space="preserve"> </w:t>
      </w:r>
      <w:r w:rsidR="006E0C35">
        <w:t>software</w:t>
      </w:r>
      <w:r w:rsidR="004A6BD3" w:rsidRPr="006A1DC6">
        <w:t xml:space="preserve"> were used to connect the device to the PC via </w:t>
      </w:r>
      <w:r w:rsidR="004A6BD3">
        <w:t>a Bluetooth</w:t>
      </w:r>
      <w:r w:rsidR="004A6BD3" w:rsidRPr="006A1DC6">
        <w:t xml:space="preserve"> dongle (for a better connection) and store the captured EEG data during triggering </w:t>
      </w:r>
      <w:r w:rsidR="004A6BD3">
        <w:t>activities</w:t>
      </w:r>
      <w:r w:rsidR="004A6BD3">
        <w:rPr>
          <w:lang w:val="en-US"/>
        </w:rPr>
        <w:t>.</w:t>
      </w:r>
    </w:p>
    <w:p w14:paraId="22BBF91D" w14:textId="77777777" w:rsidR="004A6BD3" w:rsidRDefault="004A6BD3" w:rsidP="004A6BD3">
      <w:pPr>
        <w:pStyle w:val="Heading2"/>
      </w:pPr>
      <w:r>
        <w:t>Experimental Procedure</w:t>
      </w:r>
    </w:p>
    <w:p w14:paraId="5D981791" w14:textId="79DB1CE5" w:rsidR="000E2CA1" w:rsidRDefault="004A6BD3" w:rsidP="000C5DB9">
      <w:pPr>
        <w:pStyle w:val="BodyText"/>
        <w:rPr>
          <w:lang w:val="en-US"/>
        </w:rPr>
      </w:pPr>
      <w:r>
        <w:t>Each participant completed five activities. There were 5 structured anxiety-triggering activities of 30 seconds each, and the EEG data was recorded simultaneously</w:t>
      </w:r>
      <w:r w:rsidR="00E12139">
        <w:rPr>
          <w:lang w:val="en-US"/>
        </w:rPr>
        <w:t xml:space="preserve">. </w:t>
      </w:r>
      <w:r w:rsidR="00E12139" w:rsidRPr="00E12139">
        <w:rPr>
          <w:lang w:val="en-US"/>
        </w:rPr>
        <w:t xml:space="preserve">The study comprised five distinct sessions designed to explore various facets of participants' experiences and responses. In the first session, individuals were instructed to </w:t>
      </w:r>
      <w:r w:rsidR="00CB3E9F">
        <w:rPr>
          <w:lang w:val="en-US"/>
        </w:rPr>
        <w:t xml:space="preserve">put </w:t>
      </w:r>
      <w:r w:rsidR="00E12139" w:rsidRPr="00E12139">
        <w:rPr>
          <w:lang w:val="en-US"/>
        </w:rPr>
        <w:t xml:space="preserve">on earphones and listen to relaxing music, with the primary objective being to induce a state of relaxation. The second session, known as "Pick and Speak," involved participants selecting a topic from a spinning wheel and delivering a spontaneous 30-second speech on the chosen subject. The third session focused on a </w:t>
      </w:r>
      <w:r w:rsidR="009C0554">
        <w:rPr>
          <w:lang w:val="en-US"/>
        </w:rPr>
        <w:t>“</w:t>
      </w:r>
      <w:r w:rsidR="00E12139" w:rsidRPr="00E12139">
        <w:rPr>
          <w:lang w:val="en-US"/>
        </w:rPr>
        <w:t>questionnaire</w:t>
      </w:r>
      <w:r w:rsidR="009C0554">
        <w:rPr>
          <w:lang w:val="en-US"/>
        </w:rPr>
        <w:t>”</w:t>
      </w:r>
      <w:r w:rsidR="00E12139" w:rsidRPr="00E12139">
        <w:rPr>
          <w:lang w:val="en-US"/>
        </w:rPr>
        <w:t xml:space="preserve"> tailored to each participant, aiming to uncover individual anxiety levels through specific inquiries. The fourth session, titled "Scary Scene"</w:t>
      </w:r>
      <w:r w:rsidR="00CF2565">
        <w:rPr>
          <w:lang w:val="en-US"/>
        </w:rPr>
        <w:t>,</w:t>
      </w:r>
      <w:r w:rsidR="002147CF">
        <w:rPr>
          <w:lang w:val="en-US"/>
        </w:rPr>
        <w:t xml:space="preserve"> </w:t>
      </w:r>
      <w:r w:rsidR="00E12139" w:rsidRPr="00E12139">
        <w:rPr>
          <w:lang w:val="en-US"/>
        </w:rPr>
        <w:t>exposed participants to a brief, 30-second video clip from a horror film, serving as a stimulus to gauge fear responses. The fifth and final session, "Spell Bee," required participants to spell out seemingly simple yet intricately challenging words. Each session provided unique insights into participants' emotional and cognitive reactions across a spectrum of scenarios</w:t>
      </w:r>
      <w:r w:rsidR="00E12139">
        <w:rPr>
          <w:lang w:val="en-US"/>
        </w:rPr>
        <w:t>.</w:t>
      </w:r>
    </w:p>
    <w:p w14:paraId="67F92BAA" w14:textId="3D473CA5" w:rsidR="0090525B" w:rsidRPr="0090525B" w:rsidRDefault="0011088A" w:rsidP="00924443">
      <w:pPr>
        <w:pStyle w:val="Heading1"/>
      </w:pPr>
      <w:r>
        <w:t>Labe</w:t>
      </w:r>
      <w:r w:rsidR="0090525B">
        <w:t>ling</w:t>
      </w:r>
      <w:r w:rsidR="00944428">
        <w:t xml:space="preserve"> Of Data</w:t>
      </w:r>
      <w:r w:rsidR="0090525B">
        <w:t>.</w:t>
      </w:r>
    </w:p>
    <w:p w14:paraId="5320BF5D" w14:textId="6689BA4F" w:rsidR="008561CA" w:rsidRDefault="006A7231" w:rsidP="008561CA">
      <w:pPr>
        <w:pStyle w:val="NormalWeb"/>
        <w:keepNext/>
        <w:jc w:val="both"/>
      </w:pPr>
      <w:r>
        <w:rPr>
          <w:noProof/>
        </w:rPr>
        <w:drawing>
          <wp:anchor distT="0" distB="0" distL="114300" distR="114300" simplePos="0" relativeHeight="251658752" behindDoc="0" locked="0" layoutInCell="1" allowOverlap="1" wp14:anchorId="77D9CE3F" wp14:editId="0203D752">
            <wp:simplePos x="0" y="0"/>
            <wp:positionH relativeFrom="column">
              <wp:align>right</wp:align>
            </wp:positionH>
            <wp:positionV relativeFrom="paragraph">
              <wp:posOffset>1707515</wp:posOffset>
            </wp:positionV>
            <wp:extent cx="3089910" cy="2317750"/>
            <wp:effectExtent l="0" t="0" r="0" b="6350"/>
            <wp:wrapThrough wrapText="bothSides">
              <wp:wrapPolygon edited="0">
                <wp:start x="0" y="0"/>
                <wp:lineTo x="0" y="21482"/>
                <wp:lineTo x="21440" y="21482"/>
                <wp:lineTo x="21440" y="0"/>
                <wp:lineTo x="0" y="0"/>
              </wp:wrapPolygon>
            </wp:wrapThrough>
            <wp:docPr id="1978814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3D84" w:rsidRPr="00B10C07">
        <w:rPr>
          <w:sz w:val="20"/>
          <w:szCs w:val="20"/>
        </w:rPr>
        <w:t xml:space="preserve">The </w:t>
      </w:r>
      <w:r w:rsidR="0024503A">
        <w:rPr>
          <w:sz w:val="20"/>
          <w:szCs w:val="20"/>
        </w:rPr>
        <w:t>labelling</w:t>
      </w:r>
      <w:r w:rsidR="00303D84" w:rsidRPr="00B10C07">
        <w:rPr>
          <w:sz w:val="20"/>
          <w:szCs w:val="20"/>
        </w:rPr>
        <w:t xml:space="preserve"> of the data acquired was according to the </w:t>
      </w:r>
      <w:r w:rsidR="001C6487" w:rsidRPr="00B10C07">
        <w:rPr>
          <w:sz w:val="20"/>
          <w:szCs w:val="20"/>
        </w:rPr>
        <w:t xml:space="preserve">SAM method, for each session the valence and arousal of </w:t>
      </w:r>
      <w:r w:rsidR="00723C58" w:rsidRPr="00B10C07">
        <w:rPr>
          <w:sz w:val="20"/>
          <w:szCs w:val="20"/>
        </w:rPr>
        <w:t>every test subject were recorded</w:t>
      </w:r>
      <w:r w:rsidR="0028271A" w:rsidRPr="00B10C07">
        <w:rPr>
          <w:sz w:val="20"/>
          <w:szCs w:val="20"/>
        </w:rPr>
        <w:t xml:space="preserve">, </w:t>
      </w:r>
      <w:r w:rsidR="00CB373D" w:rsidRPr="00B10C07">
        <w:rPr>
          <w:sz w:val="20"/>
          <w:szCs w:val="20"/>
        </w:rPr>
        <w:t xml:space="preserve">and </w:t>
      </w:r>
      <w:r w:rsidR="0028271A" w:rsidRPr="00B10C07">
        <w:rPr>
          <w:sz w:val="20"/>
          <w:szCs w:val="20"/>
        </w:rPr>
        <w:t xml:space="preserve">the </w:t>
      </w:r>
      <w:r w:rsidR="0024503A">
        <w:rPr>
          <w:sz w:val="20"/>
          <w:szCs w:val="20"/>
        </w:rPr>
        <w:t>labelling</w:t>
      </w:r>
      <w:r w:rsidR="0028271A" w:rsidRPr="00B10C07">
        <w:rPr>
          <w:sz w:val="20"/>
          <w:szCs w:val="20"/>
        </w:rPr>
        <w:t xml:space="preserve"> of ea</w:t>
      </w:r>
      <w:r w:rsidR="00CB373D" w:rsidRPr="00B10C07">
        <w:rPr>
          <w:sz w:val="20"/>
          <w:szCs w:val="20"/>
        </w:rPr>
        <w:t xml:space="preserve">ch session was </w:t>
      </w:r>
      <w:r w:rsidR="0024503A">
        <w:rPr>
          <w:sz w:val="20"/>
          <w:szCs w:val="20"/>
        </w:rPr>
        <w:t>labelled</w:t>
      </w:r>
      <w:r w:rsidR="00CB373D" w:rsidRPr="00B10C07">
        <w:rPr>
          <w:sz w:val="20"/>
          <w:szCs w:val="20"/>
        </w:rPr>
        <w:t xml:space="preserve"> on the CSV file itself</w:t>
      </w:r>
      <w:r w:rsidR="0048064E" w:rsidRPr="00B10C07">
        <w:rPr>
          <w:sz w:val="20"/>
          <w:szCs w:val="20"/>
        </w:rPr>
        <w:t xml:space="preserve"> as light anxiety, moderate anxiety, severe anxiety</w:t>
      </w:r>
      <w:r w:rsidR="009F583D">
        <w:rPr>
          <w:sz w:val="20"/>
          <w:szCs w:val="20"/>
        </w:rPr>
        <w:t>,</w:t>
      </w:r>
      <w:r w:rsidR="0048064E" w:rsidRPr="00B10C07">
        <w:rPr>
          <w:sz w:val="20"/>
          <w:szCs w:val="20"/>
        </w:rPr>
        <w:t xml:space="preserve"> and </w:t>
      </w:r>
      <w:r w:rsidR="00C508CC" w:rsidRPr="00B10C07">
        <w:rPr>
          <w:sz w:val="20"/>
          <w:szCs w:val="20"/>
        </w:rPr>
        <w:t>normal</w:t>
      </w:r>
      <w:r w:rsidR="0048064E" w:rsidRPr="00B10C07">
        <w:rPr>
          <w:sz w:val="20"/>
          <w:szCs w:val="20"/>
        </w:rPr>
        <w:t>.</w:t>
      </w:r>
      <w:r w:rsidR="00C508CC">
        <w:t xml:space="preserve"> </w:t>
      </w:r>
      <w:r w:rsidR="00C508CC" w:rsidRPr="004E6E75">
        <w:rPr>
          <w:color w:val="000000"/>
          <w:sz w:val="20"/>
          <w:szCs w:val="20"/>
        </w:rPr>
        <w:t xml:space="preserve">The process of subject </w:t>
      </w:r>
      <w:r w:rsidR="0024503A">
        <w:rPr>
          <w:color w:val="000000"/>
          <w:sz w:val="20"/>
          <w:szCs w:val="20"/>
        </w:rPr>
        <w:t>labelling</w:t>
      </w:r>
      <w:r w:rsidR="00C508CC" w:rsidRPr="004E6E75">
        <w:rPr>
          <w:color w:val="000000"/>
          <w:sz w:val="20"/>
          <w:szCs w:val="20"/>
        </w:rPr>
        <w:t xml:space="preserve"> is done Under the SAM rating-based </w:t>
      </w:r>
      <w:r w:rsidR="00C508CC">
        <w:rPr>
          <w:color w:val="000000"/>
          <w:sz w:val="20"/>
          <w:szCs w:val="20"/>
        </w:rPr>
        <w:t>labelling</w:t>
      </w:r>
      <w:r w:rsidR="00C508CC" w:rsidRPr="004E6E75">
        <w:rPr>
          <w:color w:val="000000"/>
          <w:sz w:val="20"/>
          <w:szCs w:val="20"/>
        </w:rPr>
        <w:t xml:space="preserve">, any </w:t>
      </w:r>
      <w:r w:rsidR="00C508CC" w:rsidRPr="004E6E75">
        <w:rPr>
          <w:color w:val="000000"/>
          <w:sz w:val="20"/>
          <w:szCs w:val="20"/>
        </w:rPr>
        <w:lastRenderedPageBreak/>
        <w:t>experimental trials with a valance score below 5 and an arousal score above 5 are deemed as Normal. Trials that have valance scores from 0 to 2 and arousal scores from 7 to 9 are designated as Severe. Subjects falling within the valance score range of 2 to 4 and arousal scores between 6 and 7 are recognized as having Moderate anxiety. Finally, subjects who have valance scores from 4 to 5 and arousal scores between 5 and 6 are classified as experiencing Ligh</w:t>
      </w:r>
      <w:r w:rsidR="00AB1D4E">
        <w:rPr>
          <w:color w:val="000000"/>
          <w:sz w:val="20"/>
          <w:szCs w:val="20"/>
        </w:rPr>
        <w:t>t</w:t>
      </w:r>
      <w:r w:rsidR="001D7D7D">
        <w:rPr>
          <w:color w:val="000000"/>
          <w:sz w:val="20"/>
          <w:szCs w:val="20"/>
        </w:rPr>
        <w:t xml:space="preserve"> </w:t>
      </w:r>
      <w:r w:rsidR="00622A13">
        <w:rPr>
          <w:color w:val="000000"/>
          <w:sz w:val="20"/>
          <w:szCs w:val="20"/>
        </w:rPr>
        <w:t>Anxiety.</w:t>
      </w:r>
      <w:r w:rsidR="004D5321" w:rsidRPr="004D5321">
        <w:rPr>
          <w:noProof/>
        </w:rPr>
        <w:t xml:space="preserve"> </w:t>
      </w:r>
    </w:p>
    <w:p w14:paraId="79047DCB" w14:textId="4B91698B" w:rsidR="009303D9" w:rsidRDefault="00F2480B" w:rsidP="00F2480B">
      <w:pPr>
        <w:pStyle w:val="Heading1"/>
      </w:pPr>
      <w:r>
        <w:t>Methodology</w:t>
      </w:r>
    </w:p>
    <w:p w14:paraId="6EC1EDD4" w14:textId="23FDDA6F" w:rsidR="00431175" w:rsidRPr="00881691" w:rsidRDefault="006F3703" w:rsidP="009A5527">
      <w:pPr>
        <w:pStyle w:val="BodyText"/>
        <w:rPr>
          <w:lang w:val="en-US"/>
        </w:rPr>
      </w:pPr>
      <w:r w:rsidRPr="006F3703">
        <w:t xml:space="preserve">The EEG signals recorded from participants were acquired and subjected to feature selection in the conducted study. Specifically, the band power feature of the EEG data was chosen, focusing on the frequency information power within the theta (4-8Hz), alpha (8-12Hz), low beta (12-16Hz), high beta (16-25Hz), and gamma (25-45Hz) frequency bands across channels. </w:t>
      </w:r>
      <w:r w:rsidR="00B2151C" w:rsidRPr="00B2151C">
        <w:t>In Electroencephalography data analysis, band power denotes the mean power or strength of the signal within a designated frequency range. Typically, the EEG signal is decomposed into functionally distinct frequency bands.</w:t>
      </w:r>
      <w:r w:rsidR="00B2151C">
        <w:rPr>
          <w:lang w:val="en-US"/>
        </w:rPr>
        <w:t xml:space="preserve"> </w:t>
      </w:r>
      <w:r w:rsidR="00881691" w:rsidRPr="00881691">
        <w:rPr>
          <w:lang w:val="en-US"/>
        </w:rPr>
        <w:t xml:space="preserve">In </w:t>
      </w:r>
      <w:r w:rsidR="00881691">
        <w:rPr>
          <w:lang w:val="en-US"/>
        </w:rPr>
        <w:t>this study</w:t>
      </w:r>
      <w:r w:rsidR="00881691" w:rsidRPr="00881691">
        <w:rPr>
          <w:lang w:val="en-US"/>
        </w:rPr>
        <w:t>, band power is a crucial element for predicting and classifying anxiety states. The computation of band power provides a singular metric that encapsulates the influence of specific frequency bands on overall signal power, contributing significantly to our objective.</w:t>
      </w:r>
    </w:p>
    <w:p w14:paraId="707C4512" w14:textId="65FC481A" w:rsidR="00966733" w:rsidRPr="00881691" w:rsidRDefault="00881691" w:rsidP="00E7596C">
      <w:pPr>
        <w:pStyle w:val="BodyText"/>
        <w:rPr>
          <w:lang w:val="en-US"/>
        </w:rPr>
      </w:pPr>
      <w:r w:rsidRPr="00881691">
        <w:rPr>
          <w:lang w:val="en-US"/>
        </w:rPr>
        <w:t xml:space="preserve">For example, during deep sleep, the prevalence of </w:t>
      </w:r>
      <w:r w:rsidR="002147CF">
        <w:rPr>
          <w:lang w:val="en-US"/>
        </w:rPr>
        <w:t>slow waves</w:t>
      </w:r>
      <w:r w:rsidRPr="00881691">
        <w:rPr>
          <w:lang w:val="en-US"/>
        </w:rPr>
        <w:t xml:space="preserve"> in the delta band (0.5 to 4 Hz) aligns with our approach, reflecting synchronized brain activity. Conversely, the reduced delta activity and increased higher-frequency activity during wakefulness support our focus on using band power to differentiate anxiety states.</w:t>
      </w:r>
      <w:r>
        <w:rPr>
          <w:lang w:val="en-US"/>
        </w:rPr>
        <w:t xml:space="preserve"> </w:t>
      </w:r>
      <w:r w:rsidRPr="00881691">
        <w:rPr>
          <w:lang w:val="en-US"/>
        </w:rPr>
        <w:t>Our choice aligns with the inherent characteristics of EEG wave bands, where lower-frequency bands (delta and theta) exhibit significantly larger values than higher-frequency bands (alpha and beta). This selection enables effective tracking of temporal changes and facilitates comparing band strengths, enhancing the precision of our anxiety state predictions.</w:t>
      </w:r>
      <w:r w:rsidR="00276E6C">
        <w:rPr>
          <w:lang w:val="en-US"/>
        </w:rPr>
        <w:t xml:space="preserve"> </w:t>
      </w:r>
      <w:r w:rsidR="006F3703" w:rsidRPr="006F3703">
        <w:t xml:space="preserve">Utilizing the EPOX PRO software from Emotive, band power values for each sensor and across all EEG frequency bands </w:t>
      </w:r>
      <w:r w:rsidR="002147CF">
        <w:rPr>
          <w:lang w:val="en-US"/>
        </w:rPr>
        <w:t>i.e.</w:t>
      </w:r>
      <w:r w:rsidR="008053B8">
        <w:rPr>
          <w:lang w:val="en-US"/>
        </w:rPr>
        <w:t xml:space="preserve"> alpha, gamma, </w:t>
      </w:r>
      <w:r w:rsidR="001F5AD8">
        <w:rPr>
          <w:lang w:val="en-US"/>
        </w:rPr>
        <w:t xml:space="preserve">high beta, low beta and theta </w:t>
      </w:r>
      <w:r w:rsidR="006F3703" w:rsidRPr="006F3703">
        <w:t>were directly obtained, resulting in a feature vector with a length of 70.</w:t>
      </w:r>
    </w:p>
    <w:p w14:paraId="6C03BCF4" w14:textId="7E0210CB" w:rsidR="00A57451" w:rsidRDefault="009303D9" w:rsidP="00A57451">
      <w:pPr>
        <w:pStyle w:val="BodyText"/>
        <w:rPr>
          <w:lang w:val="en-US"/>
        </w:rPr>
      </w:pPr>
      <w:r w:rsidRPr="005B520E">
        <w:t xml:space="preserve"> </w:t>
      </w:r>
      <w:r w:rsidR="00CC6937" w:rsidRPr="00CC6937">
        <w:t xml:space="preserve">Data packets </w:t>
      </w:r>
      <w:r w:rsidR="00AF319D" w:rsidRPr="00AF319D">
        <w:t>serve as</w:t>
      </w:r>
      <w:r w:rsidR="00CC6937" w:rsidRPr="00CC6937">
        <w:t xml:space="preserve"> discrete units transmitted between devices or systems </w:t>
      </w:r>
      <w:r w:rsidR="00AF319D" w:rsidRPr="00AF319D">
        <w:t>across</w:t>
      </w:r>
      <w:r w:rsidR="00CC6937" w:rsidRPr="00CC6937">
        <w:t xml:space="preserve"> a network. In the </w:t>
      </w:r>
      <w:proofErr w:type="spellStart"/>
      <w:r w:rsidR="00CC6937" w:rsidRPr="00CC6937">
        <w:t>EmotivPRO</w:t>
      </w:r>
      <w:proofErr w:type="spellEnd"/>
      <w:r w:rsidR="00AF319D" w:rsidRPr="00AF319D">
        <w:t xml:space="preserve"> context, these </w:t>
      </w:r>
      <w:r w:rsidR="00CC6937" w:rsidRPr="00CC6937">
        <w:t xml:space="preserve">packets </w:t>
      </w:r>
      <w:r w:rsidR="00AF319D" w:rsidRPr="00AF319D">
        <w:t>encapsulate</w:t>
      </w:r>
      <w:r w:rsidR="00CC6937" w:rsidRPr="00CC6937">
        <w:t xml:space="preserve"> information </w:t>
      </w:r>
      <w:r w:rsidR="00AF319D" w:rsidRPr="00AF319D">
        <w:t>acquired</w:t>
      </w:r>
      <w:r w:rsidR="00CC6937" w:rsidRPr="00CC6937">
        <w:t xml:space="preserve"> from the </w:t>
      </w:r>
      <w:r w:rsidR="00AF319D" w:rsidRPr="00AF319D">
        <w:t xml:space="preserve">headset's </w:t>
      </w:r>
      <w:r w:rsidR="00CC6937" w:rsidRPr="00CC6937">
        <w:t xml:space="preserve">sensors and </w:t>
      </w:r>
      <w:r w:rsidR="00AF319D" w:rsidRPr="00AF319D">
        <w:t>transmitted</w:t>
      </w:r>
      <w:r w:rsidR="00CC6937" w:rsidRPr="00CC6937">
        <w:t xml:space="preserve"> to a computer.</w:t>
      </w:r>
      <w:r w:rsidR="00A57451" w:rsidRPr="00A57451">
        <w:t xml:space="preserve"> The recurring one-second cycle of </w:t>
      </w:r>
      <w:r w:rsidR="00AF319D" w:rsidRPr="00AF319D">
        <w:t>headset data</w:t>
      </w:r>
      <w:r w:rsidR="00A57451" w:rsidRPr="00A57451">
        <w:t>, operating at either 128 Hz or 256 Hz</w:t>
      </w:r>
      <w:r w:rsidR="00AF319D" w:rsidRPr="00AF319D">
        <w:t xml:space="preserve">, is illustrated by </w:t>
      </w:r>
      <w:r w:rsidR="002147CF">
        <w:t>grey</w:t>
      </w:r>
      <w:r w:rsidR="00AF319D" w:rsidRPr="00AF319D">
        <w:t xml:space="preserve"> sawtooth lines. The utilization of a USB extender to connect the headset's dongle to the computer ensured no data packet loss, preserving information integrity.</w:t>
      </w:r>
      <w:r w:rsidR="00CC6937">
        <w:rPr>
          <w:lang w:val="en-US"/>
        </w:rPr>
        <w:t xml:space="preserve"> </w:t>
      </w:r>
      <w:r w:rsidR="00861217" w:rsidRPr="00861217">
        <w:t xml:space="preserve">All 70 features within the feature vector were utilized for classification using various models, including Random Forest, Decision Trees, Logistic Regression, Support Vector Machine, K-nearest Neighbour, Naïve Bayes, </w:t>
      </w:r>
      <w:proofErr w:type="spellStart"/>
      <w:r w:rsidR="00861217" w:rsidRPr="00861217">
        <w:t>XGBoost</w:t>
      </w:r>
      <w:proofErr w:type="spellEnd"/>
      <w:r w:rsidR="00861217" w:rsidRPr="00861217">
        <w:t>, Voting Classifiers (combinations of RF, DT, SVC), Simple Neural Network, and Complex Neural Network. The highest accuracy, at 71.0</w:t>
      </w:r>
      <w:r w:rsidR="00B66917">
        <w:rPr>
          <w:lang w:val="en-US"/>
        </w:rPr>
        <w:t>17</w:t>
      </w:r>
      <w:r w:rsidR="00861217" w:rsidRPr="00861217">
        <w:t>%, was achieved with the Random Forest model.</w:t>
      </w:r>
      <w:r w:rsidR="00CC6937">
        <w:rPr>
          <w:lang w:val="en-US"/>
        </w:rPr>
        <w:t xml:space="preserve"> </w:t>
      </w:r>
    </w:p>
    <w:p w14:paraId="18323B04" w14:textId="277C804D" w:rsidR="00BD5ECE" w:rsidRDefault="00EC1737" w:rsidP="00BD5ECE">
      <w:pPr>
        <w:pStyle w:val="Heading2"/>
      </w:pPr>
      <w:r>
        <w:t>Algorithm</w:t>
      </w:r>
    </w:p>
    <w:p w14:paraId="0DC46E54" w14:textId="6908F880" w:rsidR="00E63E47" w:rsidRDefault="00E63E47" w:rsidP="00BD5ECE">
      <w:pPr>
        <w:pStyle w:val="Heading2"/>
        <w:numPr>
          <w:ilvl w:val="0"/>
          <w:numId w:val="0"/>
        </w:numPr>
      </w:pPr>
      <w:r>
        <w:t>Algorithm for EEG Feature Selection based on Band Power</w:t>
      </w:r>
    </w:p>
    <w:p w14:paraId="2C60863B" w14:textId="77777777" w:rsidR="00CE76D0" w:rsidRPr="00FA2298" w:rsidRDefault="00CE76D0" w:rsidP="00CE76D0">
      <w:pPr>
        <w:jc w:val="start"/>
        <w:rPr>
          <w:b/>
          <w:bCs/>
        </w:rPr>
      </w:pPr>
      <w:r w:rsidRPr="00FA2298">
        <w:rPr>
          <w:b/>
          <w:bCs/>
        </w:rPr>
        <w:t>Input:</w:t>
      </w:r>
    </w:p>
    <w:p w14:paraId="538C4EF6" w14:textId="40A15E9A" w:rsidR="00CE76D0" w:rsidRDefault="00CE76D0" w:rsidP="00CE76D0">
      <w:pPr>
        <w:ind w:start="36pt"/>
        <w:jc w:val="start"/>
      </w:pPr>
      <w:r>
        <w:t>1) Extracted feature group FV = Band Power.</w:t>
      </w:r>
    </w:p>
    <w:p w14:paraId="39F6ABA7" w14:textId="4AB39D80" w:rsidR="00CE76D0" w:rsidRDefault="00CE76D0" w:rsidP="00CE76D0">
      <w:pPr>
        <w:ind w:start="36pt"/>
        <w:jc w:val="start"/>
      </w:pPr>
      <w:r>
        <w:t>2) Class Labels = Normal, Light anxiety, Moderate anxiety</w:t>
      </w:r>
    </w:p>
    <w:p w14:paraId="4723F77D" w14:textId="2D6FE52D" w:rsidR="00CE76D0" w:rsidRDefault="00CE76D0" w:rsidP="00CE76D0">
      <w:pPr>
        <w:ind w:start="36pt"/>
        <w:jc w:val="start"/>
      </w:pPr>
      <w:r>
        <w:t xml:space="preserve">3) Classifier =RF, DT, LR, SVM, KNN, NB, </w:t>
      </w:r>
      <w:proofErr w:type="spellStart"/>
      <w:r>
        <w:t>XGb</w:t>
      </w:r>
      <w:proofErr w:type="spellEnd"/>
      <w:r>
        <w:t>, Voting Classifier, Neural networks</w:t>
      </w:r>
    </w:p>
    <w:p w14:paraId="49DA5DBC" w14:textId="77777777" w:rsidR="00CE76D0" w:rsidRDefault="00CE76D0" w:rsidP="00CE76D0">
      <w:pPr>
        <w:ind w:start="36pt"/>
        <w:jc w:val="start"/>
      </w:pPr>
      <w:r>
        <w:t xml:space="preserve">4) EEG frequency bands = </w:t>
      </w:r>
      <w:r w:rsidRPr="007C0E0D">
        <w:t>α, β, δ, γ, θ.</w:t>
      </w:r>
    </w:p>
    <w:p w14:paraId="594AE1A4" w14:textId="77777777" w:rsidR="00CE76D0" w:rsidRDefault="00CE76D0" w:rsidP="00CE76D0">
      <w:pPr>
        <w:ind w:start="36pt"/>
        <w:jc w:val="start"/>
      </w:pPr>
      <w:r>
        <w:t>5) Number of EEG bands = N.</w:t>
      </w:r>
    </w:p>
    <w:p w14:paraId="652FA52B" w14:textId="77777777" w:rsidR="009770C1" w:rsidRDefault="009770C1" w:rsidP="006A7D89">
      <w:pPr>
        <w:jc w:val="start"/>
      </w:pPr>
    </w:p>
    <w:p w14:paraId="385DC023" w14:textId="51422FFD" w:rsidR="009770C1" w:rsidRDefault="009770C1" w:rsidP="006A7D89">
      <w:pPr>
        <w:jc w:val="start"/>
      </w:pPr>
      <w:r w:rsidRPr="00FA2298">
        <w:rPr>
          <w:b/>
          <w:bCs/>
        </w:rPr>
        <w:t>Output</w:t>
      </w:r>
      <w:r>
        <w:rPr>
          <w:b/>
          <w:bCs/>
        </w:rPr>
        <w:t xml:space="preserve">: </w:t>
      </w:r>
      <w:r>
        <w:t>Process EEG Data for Emotion Classification</w:t>
      </w:r>
    </w:p>
    <w:p w14:paraId="7FA0D900" w14:textId="40823BF2" w:rsidR="009770C1" w:rsidRDefault="00197EF3" w:rsidP="006A7D89">
      <w:pPr>
        <w:ind w:start="36pt"/>
        <w:jc w:val="start"/>
      </w:pPr>
      <w:r>
        <w:t>I</w:t>
      </w:r>
      <w:r w:rsidR="009770C1">
        <w:t xml:space="preserve">f the EEG data </w:t>
      </w:r>
      <w:proofErr w:type="spellStart"/>
      <w:r w:rsidR="009770C1">
        <w:t>DataFrame</w:t>
      </w:r>
      <w:proofErr w:type="spellEnd"/>
      <w:r w:rsidR="009770C1">
        <w:t xml:space="preserve"> is not empty:</w:t>
      </w:r>
    </w:p>
    <w:p w14:paraId="58B1D07B" w14:textId="3D84877F" w:rsidR="009770C1" w:rsidRDefault="00197EF3" w:rsidP="006A7D89">
      <w:pPr>
        <w:pStyle w:val="ListParagraph"/>
        <w:numPr>
          <w:ilvl w:val="0"/>
          <w:numId w:val="31"/>
        </w:numPr>
        <w:ind w:start="90pt"/>
        <w:jc w:val="start"/>
      </w:pPr>
      <w:r>
        <w:rPr>
          <w:noProof/>
        </w:rPr>
        <w:drawing>
          <wp:anchor distT="0" distB="0" distL="114300" distR="114300" simplePos="0" relativeHeight="251654656" behindDoc="0" locked="0" layoutInCell="1" allowOverlap="1" wp14:anchorId="5CEC9B4E" wp14:editId="5E016B92">
            <wp:simplePos x="0" y="0"/>
            <wp:positionH relativeFrom="column">
              <wp:posOffset>485124</wp:posOffset>
            </wp:positionH>
            <wp:positionV relativeFrom="paragraph">
              <wp:posOffset>5710</wp:posOffset>
            </wp:positionV>
            <wp:extent cx="0" cy="7575064"/>
            <wp:effectExtent l="0" t="0" r="38100" b="26035"/>
            <wp:wrapNone/>
            <wp:docPr id="724870036" name="Straight Connector 9"/>
            <wp:cNvGraphicFramePr/>
            <a:graphic xmlns:a="http://purl.oclc.org/ooxml/drawingml/main">
              <a:graphicData uri="http://schemas.microsoft.com/office/word/2010/wordprocessingShape">
                <wp:wsp>
                  <wp:cNvCnPr/>
                  <wp:spPr>
                    <a:xfrm flipH="1" flipV="1">
                      <a:off x="0" y="0"/>
                      <a:ext cx="0" cy="7575064"/>
                    </a:xfrm>
                    <a:prstGeom prst="line">
                      <a:avLst/>
                    </a:prstGeom>
                    <a:ln>
                      <a:prstDash val="sysDash"/>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9770C1">
        <w:t>Set parameters for segmenting EEG signals.</w:t>
      </w:r>
    </w:p>
    <w:p w14:paraId="3897E5B6" w14:textId="61F2DFE7" w:rsidR="009770C1" w:rsidRDefault="009770C1" w:rsidP="006A7D89">
      <w:pPr>
        <w:pStyle w:val="ListParagraph"/>
        <w:numPr>
          <w:ilvl w:val="0"/>
          <w:numId w:val="31"/>
        </w:numPr>
        <w:ind w:start="90pt"/>
        <w:jc w:val="start"/>
      </w:pPr>
      <w:r>
        <w:t xml:space="preserve">Define target frequency bands: Alpha, Theta, </w:t>
      </w:r>
      <w:proofErr w:type="spellStart"/>
      <w:r>
        <w:t>BetaL</w:t>
      </w:r>
      <w:proofErr w:type="spellEnd"/>
      <w:r>
        <w:t>, BetaH, Gamma.</w:t>
      </w:r>
    </w:p>
    <w:p w14:paraId="36544797" w14:textId="77777777" w:rsidR="009770C1" w:rsidRDefault="009770C1" w:rsidP="006A7D89">
      <w:pPr>
        <w:pStyle w:val="ListParagraph"/>
        <w:numPr>
          <w:ilvl w:val="0"/>
          <w:numId w:val="31"/>
        </w:numPr>
        <w:ind w:start="90pt"/>
        <w:jc w:val="start"/>
      </w:pPr>
      <w:r>
        <w:t>Initialize an empty dictionary to store values for each frequency band.</w:t>
      </w:r>
    </w:p>
    <w:p w14:paraId="5A4B48D7" w14:textId="77777777" w:rsidR="009770C1" w:rsidRDefault="009770C1" w:rsidP="006A7D89">
      <w:pPr>
        <w:ind w:start="54pt"/>
        <w:jc w:val="start"/>
      </w:pPr>
    </w:p>
    <w:p w14:paraId="153649E8" w14:textId="52706394" w:rsidR="009770C1" w:rsidRDefault="006A7D89" w:rsidP="006A7D89">
      <w:pPr>
        <w:ind w:start="54pt"/>
        <w:jc w:val="start"/>
      </w:pPr>
      <w:r>
        <w:rPr>
          <w:noProof/>
        </w:rPr>
        <w:drawing>
          <wp:anchor distT="0" distB="0" distL="114300" distR="114300" simplePos="0" relativeHeight="251645440" behindDoc="0" locked="0" layoutInCell="1" allowOverlap="1" wp14:anchorId="3CA903B3" wp14:editId="33DB0C43">
            <wp:simplePos x="0" y="0"/>
            <wp:positionH relativeFrom="column">
              <wp:posOffset>706270</wp:posOffset>
            </wp:positionH>
            <wp:positionV relativeFrom="paragraph">
              <wp:posOffset>131026</wp:posOffset>
            </wp:positionV>
            <wp:extent cx="9574" cy="2987359"/>
            <wp:effectExtent l="0" t="0" r="28575" b="22860"/>
            <wp:wrapNone/>
            <wp:docPr id="791370093" name="Straight Connector 5"/>
            <wp:cNvGraphicFramePr/>
            <a:graphic xmlns:a="http://purl.oclc.org/ooxml/drawingml/main">
              <a:graphicData uri="http://schemas.microsoft.com/office/word/2010/wordprocessingShape">
                <wp:wsp>
                  <wp:cNvCnPr/>
                  <wp:spPr>
                    <a:xfrm>
                      <a:off x="0" y="0"/>
                      <a:ext cx="9574" cy="2987359"/>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For each frequency band in each segment:</w:t>
      </w:r>
    </w:p>
    <w:p w14:paraId="5EBE0F0A" w14:textId="0E3EEDC3" w:rsidR="009770C1" w:rsidRDefault="006A7D89" w:rsidP="006A7D89">
      <w:pPr>
        <w:ind w:start="36pt"/>
        <w:jc w:val="start"/>
      </w:pPr>
      <w:r>
        <w:rPr>
          <w:noProof/>
        </w:rPr>
        <w:drawing>
          <wp:anchor distT="0" distB="0" distL="114300" distR="114300" simplePos="0" relativeHeight="251642368" behindDoc="0" locked="0" layoutInCell="1" allowOverlap="1" wp14:anchorId="1F3415A7" wp14:editId="1073DB8B">
            <wp:simplePos x="0" y="0"/>
            <wp:positionH relativeFrom="column">
              <wp:posOffset>931279</wp:posOffset>
            </wp:positionH>
            <wp:positionV relativeFrom="paragraph">
              <wp:posOffset>133386</wp:posOffset>
            </wp:positionV>
            <wp:extent cx="4787" cy="2695325"/>
            <wp:effectExtent l="0" t="0" r="33655" b="29210"/>
            <wp:wrapNone/>
            <wp:docPr id="1412091962" name="Straight Connector 4"/>
            <wp:cNvGraphicFramePr/>
            <a:graphic xmlns:a="http://purl.oclc.org/ooxml/drawingml/main">
              <a:graphicData uri="http://schemas.microsoft.com/office/word/2010/wordprocessingShape">
                <wp:wsp>
                  <wp:cNvCnPr/>
                  <wp:spPr>
                    <a:xfrm>
                      <a:off x="0" y="0"/>
                      <a:ext cx="4787" cy="26953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9770C1">
        <w:t xml:space="preserve">       </w:t>
      </w:r>
      <w:r w:rsidR="009770C1">
        <w:tab/>
        <w:t>For each target frequency band:</w:t>
      </w:r>
    </w:p>
    <w:p w14:paraId="3C53D098" w14:textId="77777777" w:rsidR="009770C1" w:rsidRDefault="009770C1" w:rsidP="006A7D89">
      <w:pPr>
        <w:pStyle w:val="ListParagraph"/>
        <w:numPr>
          <w:ilvl w:val="0"/>
          <w:numId w:val="28"/>
        </w:numPr>
        <w:ind w:start="126pt"/>
        <w:jc w:val="start"/>
      </w:pPr>
      <w:r>
        <w:t>Initialize an empty Series for the current frequency band.</w:t>
      </w:r>
    </w:p>
    <w:p w14:paraId="76762883" w14:textId="77777777" w:rsidR="009770C1" w:rsidRDefault="009770C1" w:rsidP="006A7D89">
      <w:pPr>
        <w:pStyle w:val="ListParagraph"/>
        <w:numPr>
          <w:ilvl w:val="0"/>
          <w:numId w:val="28"/>
        </w:numPr>
        <w:ind w:start="126pt"/>
        <w:jc w:val="start"/>
      </w:pPr>
      <w:r>
        <w:t>Iterate over EEG data segments:</w:t>
      </w:r>
    </w:p>
    <w:p w14:paraId="2DFD2CDE" w14:textId="4949ACBA" w:rsidR="009770C1" w:rsidRDefault="006A7D89" w:rsidP="006A7D89">
      <w:pPr>
        <w:ind w:start="72pt" w:firstLine="36pt"/>
        <w:jc w:val="start"/>
      </w:pPr>
      <w:r>
        <w:rPr>
          <w:noProof/>
        </w:rPr>
        <w:drawing>
          <wp:anchor distT="0" distB="0" distL="114300" distR="114300" simplePos="0" relativeHeight="251639296" behindDoc="0" locked="0" layoutInCell="1" allowOverlap="1" wp14:anchorId="2A742FDE" wp14:editId="2D6F7638">
            <wp:simplePos x="0" y="0"/>
            <wp:positionH relativeFrom="column">
              <wp:posOffset>1388745</wp:posOffset>
            </wp:positionH>
            <wp:positionV relativeFrom="paragraph">
              <wp:posOffset>132080</wp:posOffset>
            </wp:positionV>
            <wp:extent cx="4788" cy="1800000"/>
            <wp:effectExtent l="0" t="0" r="33655" b="29210"/>
            <wp:wrapNone/>
            <wp:docPr id="1270488830" name="Straight Connector 3"/>
            <wp:cNvGraphicFramePr/>
            <a:graphic xmlns:a="http://purl.oclc.org/ooxml/drawingml/main">
              <a:graphicData uri="http://schemas.microsoft.com/office/word/2010/wordprocessingShape">
                <wp:wsp>
                  <wp:cNvCnPr/>
                  <wp:spPr>
                    <a:xfrm>
                      <a:off x="0" y="0"/>
                      <a:ext cx="4788" cy="18000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For each segment:</w:t>
      </w:r>
    </w:p>
    <w:p w14:paraId="64AEFD1D" w14:textId="77777777" w:rsidR="009770C1" w:rsidRDefault="009770C1" w:rsidP="006A7D89">
      <w:pPr>
        <w:pStyle w:val="ListParagraph"/>
        <w:numPr>
          <w:ilvl w:val="0"/>
          <w:numId w:val="27"/>
        </w:numPr>
        <w:ind w:start="162pt"/>
        <w:jc w:val="start"/>
      </w:pPr>
      <w:r>
        <w:t>Process frequency values for the current segment and frequency band.</w:t>
      </w:r>
    </w:p>
    <w:p w14:paraId="283131C8" w14:textId="77777777" w:rsidR="009770C1" w:rsidRDefault="009770C1" w:rsidP="006A7D89">
      <w:pPr>
        <w:pStyle w:val="ListParagraph"/>
        <w:numPr>
          <w:ilvl w:val="0"/>
          <w:numId w:val="27"/>
        </w:numPr>
        <w:ind w:start="162pt"/>
        <w:jc w:val="start"/>
      </w:pPr>
      <w:r>
        <w:t>Concatenate processed values to the overall frequency values.</w:t>
      </w:r>
    </w:p>
    <w:p w14:paraId="024F7CE2" w14:textId="77777777" w:rsidR="009770C1" w:rsidRDefault="009770C1" w:rsidP="006A7D89">
      <w:pPr>
        <w:pStyle w:val="ListParagraph"/>
        <w:numPr>
          <w:ilvl w:val="0"/>
          <w:numId w:val="27"/>
        </w:numPr>
        <w:ind w:start="162pt"/>
        <w:jc w:val="start"/>
      </w:pPr>
      <w:r>
        <w:t>Calculate and print the average value for the current frequency band.</w:t>
      </w:r>
    </w:p>
    <w:p w14:paraId="3E76988F" w14:textId="77777777" w:rsidR="009770C1" w:rsidRDefault="009770C1" w:rsidP="006A7D89">
      <w:pPr>
        <w:ind w:start="72pt" w:firstLine="36pt"/>
        <w:jc w:val="start"/>
      </w:pPr>
      <w:r>
        <w:t>End</w:t>
      </w:r>
    </w:p>
    <w:p w14:paraId="66C7711A" w14:textId="77777777" w:rsidR="009770C1" w:rsidRDefault="009770C1" w:rsidP="006A7D89">
      <w:pPr>
        <w:ind w:start="54pt" w:firstLine="18pt"/>
        <w:jc w:val="start"/>
      </w:pPr>
      <w:r>
        <w:t>End</w:t>
      </w:r>
    </w:p>
    <w:p w14:paraId="0C4AEA69" w14:textId="77777777" w:rsidR="009770C1" w:rsidRDefault="009770C1" w:rsidP="006A7D89">
      <w:pPr>
        <w:ind w:start="54pt"/>
        <w:jc w:val="start"/>
      </w:pPr>
      <w:r>
        <w:t>End</w:t>
      </w:r>
    </w:p>
    <w:p w14:paraId="310F6A34" w14:textId="77777777" w:rsidR="009770C1" w:rsidRDefault="009770C1" w:rsidP="006A7D89">
      <w:pPr>
        <w:ind w:start="54pt"/>
        <w:jc w:val="start"/>
      </w:pPr>
      <w:r>
        <w:tab/>
      </w:r>
      <w:r>
        <w:tab/>
      </w:r>
      <w:r>
        <w:tab/>
      </w:r>
    </w:p>
    <w:p w14:paraId="376A1F3D" w14:textId="77777777" w:rsidR="009770C1" w:rsidRDefault="009770C1" w:rsidP="006A7D89">
      <w:pPr>
        <w:ind w:start="90pt"/>
        <w:jc w:val="start"/>
      </w:pPr>
    </w:p>
    <w:p w14:paraId="7D3D3289" w14:textId="77777777" w:rsidR="009770C1" w:rsidRDefault="009770C1" w:rsidP="006A7D89">
      <w:pPr>
        <w:ind w:start="54pt"/>
        <w:jc w:val="start"/>
      </w:pPr>
      <w:r>
        <w:t>Prepare data for machine learning:</w:t>
      </w:r>
    </w:p>
    <w:p w14:paraId="2FC8A7A2" w14:textId="77777777" w:rsidR="009770C1" w:rsidRDefault="009770C1" w:rsidP="006A7D89">
      <w:pPr>
        <w:pStyle w:val="ListParagraph"/>
        <w:numPr>
          <w:ilvl w:val="0"/>
          <w:numId w:val="29"/>
        </w:numPr>
        <w:ind w:start="90pt"/>
        <w:jc w:val="start"/>
      </w:pPr>
      <w:r>
        <w:t xml:space="preserve">Create a </w:t>
      </w:r>
      <w:proofErr w:type="spellStart"/>
      <w:r>
        <w:t>DataFrame</w:t>
      </w:r>
      <w:proofErr w:type="spellEnd"/>
      <w:r>
        <w:t xml:space="preserve"> 'X' with columns for each frequency band.</w:t>
      </w:r>
    </w:p>
    <w:p w14:paraId="3FD3C10D" w14:textId="77777777" w:rsidR="009770C1" w:rsidRDefault="009770C1" w:rsidP="006A7D89">
      <w:pPr>
        <w:pStyle w:val="ListParagraph"/>
        <w:numPr>
          <w:ilvl w:val="0"/>
          <w:numId w:val="29"/>
        </w:numPr>
        <w:ind w:start="90pt"/>
        <w:jc w:val="start"/>
      </w:pPr>
      <w:r>
        <w:t>Drop rows with missing values (</w:t>
      </w:r>
      <w:proofErr w:type="spellStart"/>
      <w:r>
        <w:t>NaN</w:t>
      </w:r>
      <w:proofErr w:type="spellEnd"/>
      <w:r>
        <w:t>) from 'X'.</w:t>
      </w:r>
    </w:p>
    <w:p w14:paraId="39A1E956" w14:textId="77777777" w:rsidR="009770C1" w:rsidRDefault="009770C1" w:rsidP="006A7D89">
      <w:pPr>
        <w:ind w:start="54pt"/>
        <w:jc w:val="start"/>
      </w:pPr>
      <w:r>
        <w:t>Assign emotion labels based on the file path:</w:t>
      </w:r>
    </w:p>
    <w:p w14:paraId="13816B60" w14:textId="77777777" w:rsidR="009770C1" w:rsidRDefault="009770C1" w:rsidP="006A7D89">
      <w:pPr>
        <w:pStyle w:val="ListParagraph"/>
        <w:numPr>
          <w:ilvl w:val="0"/>
          <w:numId w:val="30"/>
        </w:numPr>
        <w:ind w:start="90pt"/>
        <w:jc w:val="start"/>
      </w:pPr>
      <w:r>
        <w:t xml:space="preserve">Use a function (e.g., </w:t>
      </w:r>
      <w:proofErr w:type="spellStart"/>
      <w:r>
        <w:t>determine_emotion_label</w:t>
      </w:r>
      <w:proofErr w:type="spellEnd"/>
      <w:r>
        <w:t>) to determine the emotion label.</w:t>
      </w:r>
    </w:p>
    <w:p w14:paraId="67010143" w14:textId="77777777" w:rsidR="009770C1" w:rsidRDefault="009770C1" w:rsidP="006A7D89">
      <w:pPr>
        <w:pStyle w:val="ListParagraph"/>
        <w:numPr>
          <w:ilvl w:val="0"/>
          <w:numId w:val="30"/>
        </w:numPr>
        <w:ind w:start="90pt"/>
        <w:jc w:val="start"/>
      </w:pPr>
      <w:r>
        <w:t>Update the counter for emotion occurrences.</w:t>
      </w:r>
    </w:p>
    <w:p w14:paraId="2C9A5ACE" w14:textId="77777777" w:rsidR="009770C1" w:rsidRDefault="009770C1" w:rsidP="006A7D89">
      <w:pPr>
        <w:ind w:start="54pt"/>
        <w:jc w:val="start"/>
      </w:pPr>
      <w:r>
        <w:t>Print the assigned emotion label for verification.</w:t>
      </w:r>
    </w:p>
    <w:p w14:paraId="389A6727" w14:textId="35BE019C" w:rsidR="009770C1" w:rsidRDefault="006A7D89" w:rsidP="006A7D89">
      <w:pPr>
        <w:ind w:start="54pt"/>
        <w:jc w:val="start"/>
      </w:pPr>
      <w:r>
        <w:rPr>
          <w:noProof/>
        </w:rPr>
        <w:drawing>
          <wp:anchor distT="0" distB="0" distL="114300" distR="114300" simplePos="0" relativeHeight="251651584" behindDoc="0" locked="0" layoutInCell="1" allowOverlap="1" wp14:anchorId="55509E8E" wp14:editId="424B652E">
            <wp:simplePos x="0" y="0"/>
            <wp:positionH relativeFrom="column">
              <wp:posOffset>720633</wp:posOffset>
            </wp:positionH>
            <wp:positionV relativeFrom="paragraph">
              <wp:posOffset>122721</wp:posOffset>
            </wp:positionV>
            <wp:extent cx="0" cy="775565"/>
            <wp:effectExtent l="0" t="0" r="38100" b="24765"/>
            <wp:wrapNone/>
            <wp:docPr id="1496363580" name="Straight Connector 7"/>
            <wp:cNvGraphicFramePr/>
            <a:graphic xmlns:a="http://purl.oclc.org/ooxml/drawingml/main">
              <a:graphicData uri="http://schemas.microsoft.com/office/word/2010/wordprocessingShape">
                <wp:wsp>
                  <wp:cNvCnPr/>
                  <wp:spPr>
                    <a:xfrm>
                      <a:off x="0" y="0"/>
                      <a:ext cx="0" cy="775565"/>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9770C1">
        <w:t xml:space="preserve">Else, </w:t>
      </w:r>
    </w:p>
    <w:p w14:paraId="1674269A" w14:textId="290BC253" w:rsidR="009770C1" w:rsidRDefault="006A7D89" w:rsidP="006A7D89">
      <w:pPr>
        <w:ind w:start="36pt"/>
        <w:jc w:val="start"/>
      </w:pPr>
      <w:r>
        <w:rPr>
          <w:noProof/>
        </w:rPr>
        <w:drawing>
          <wp:anchor distT="0" distB="0" distL="114300" distR="114300" simplePos="0" relativeHeight="251648512" behindDoc="0" locked="0" layoutInCell="1" allowOverlap="1" wp14:anchorId="432ABC0D" wp14:editId="44E214DD">
            <wp:simplePos x="0" y="0"/>
            <wp:positionH relativeFrom="column">
              <wp:posOffset>935355</wp:posOffset>
            </wp:positionH>
            <wp:positionV relativeFrom="paragraph">
              <wp:posOffset>129540</wp:posOffset>
            </wp:positionV>
            <wp:extent cx="5130" cy="468000"/>
            <wp:effectExtent l="0" t="0" r="33020" b="27305"/>
            <wp:wrapNone/>
            <wp:docPr id="211032761" name="Straight Connector 6"/>
            <wp:cNvGraphicFramePr/>
            <a:graphic xmlns:a="http://purl.oclc.org/ooxml/drawingml/main">
              <a:graphicData uri="http://schemas.microsoft.com/office/word/2010/wordprocessingShape">
                <wp:wsp>
                  <wp:cNvCnPr/>
                  <wp:spPr>
                    <a:xfrm>
                      <a:off x="0" y="0"/>
                      <a:ext cx="5130" cy="4680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 xml:space="preserve">       </w:t>
      </w:r>
      <w:r w:rsidR="009770C1">
        <w:tab/>
        <w:t xml:space="preserve">if the EEG data </w:t>
      </w:r>
      <w:proofErr w:type="spellStart"/>
      <w:r w:rsidR="009770C1">
        <w:t>DataFrame</w:t>
      </w:r>
      <w:proofErr w:type="spellEnd"/>
      <w:r w:rsidR="009770C1">
        <w:t xml:space="preserve"> is empty:</w:t>
      </w:r>
    </w:p>
    <w:p w14:paraId="00F996D9" w14:textId="77777777" w:rsidR="009770C1" w:rsidRDefault="009770C1" w:rsidP="006A7D89">
      <w:pPr>
        <w:ind w:start="90pt" w:firstLine="36pt"/>
        <w:jc w:val="start"/>
      </w:pPr>
      <w:r>
        <w:t xml:space="preserve">Print a message: "The </w:t>
      </w:r>
      <w:proofErr w:type="spellStart"/>
      <w:r>
        <w:t>DataFrame</w:t>
      </w:r>
      <w:proofErr w:type="spellEnd"/>
      <w:r>
        <w:t xml:space="preserve"> is empty. Please check the file contents."</w:t>
      </w:r>
    </w:p>
    <w:p w14:paraId="021CBF74" w14:textId="77777777" w:rsidR="009770C1" w:rsidRDefault="009770C1" w:rsidP="006A7D89">
      <w:pPr>
        <w:ind w:start="54pt" w:firstLine="18pt"/>
        <w:jc w:val="start"/>
      </w:pPr>
      <w:r>
        <w:t>End</w:t>
      </w:r>
    </w:p>
    <w:p w14:paraId="23E97699" w14:textId="77777777" w:rsidR="009770C1" w:rsidRDefault="009770C1" w:rsidP="006A7D89">
      <w:pPr>
        <w:ind w:start="54pt"/>
        <w:jc w:val="start"/>
      </w:pPr>
      <w:r>
        <w:t>End</w:t>
      </w:r>
    </w:p>
    <w:p w14:paraId="4E778610" w14:textId="77777777" w:rsidR="009770C1" w:rsidRDefault="009770C1" w:rsidP="006A7D89">
      <w:pPr>
        <w:ind w:firstLine="36pt"/>
        <w:jc w:val="start"/>
      </w:pPr>
      <w:r>
        <w:t xml:space="preserve">End </w:t>
      </w:r>
    </w:p>
    <w:p w14:paraId="55E0F1A8" w14:textId="77777777" w:rsidR="00E81AFB" w:rsidRDefault="00E81AFB" w:rsidP="00022B80"/>
    <w:p w14:paraId="6E49A2B4" w14:textId="77777777" w:rsidR="00E81AFB" w:rsidRDefault="00E81AFB" w:rsidP="00022B80"/>
    <w:p w14:paraId="521A5F17" w14:textId="77777777" w:rsidR="00E81AFB" w:rsidRDefault="00E81AFB" w:rsidP="00BF6C74">
      <w:pPr>
        <w:jc w:val="both"/>
      </w:pPr>
    </w:p>
    <w:p w14:paraId="429C8F7C" w14:textId="7FCFC2C7" w:rsidR="00E81AFB" w:rsidRDefault="00E81AFB" w:rsidP="00E81AFB">
      <w:pPr>
        <w:pStyle w:val="Heading1"/>
      </w:pPr>
      <w:r>
        <w:t>Results</w:t>
      </w:r>
    </w:p>
    <w:p w14:paraId="5BE74276" w14:textId="3FB587D4" w:rsidR="005E1164" w:rsidRPr="00932997" w:rsidRDefault="00BF6C74" w:rsidP="00932997">
      <w:pPr>
        <w:pStyle w:val="NormalWeb"/>
        <w:jc w:val="both"/>
        <w:rPr>
          <w:color w:val="000000"/>
          <w:sz w:val="20"/>
          <w:szCs w:val="20"/>
        </w:rPr>
      </w:pPr>
      <w:r w:rsidRPr="00932997">
        <w:rPr>
          <w:sz w:val="20"/>
          <w:szCs w:val="20"/>
        </w:rPr>
        <w:t xml:space="preserve">This paper presents an experimental study aiming to identify an optimal EEG recording phase for classifying perceived mental stress into multiple categories. Features extracted from various EEG bands were </w:t>
      </w:r>
      <w:proofErr w:type="spellStart"/>
      <w:r w:rsidRPr="00932997">
        <w:rPr>
          <w:sz w:val="20"/>
          <w:szCs w:val="20"/>
        </w:rPr>
        <w:t>analyzed</w:t>
      </w:r>
      <w:proofErr w:type="spellEnd"/>
      <w:r w:rsidRPr="00932997">
        <w:rPr>
          <w:sz w:val="20"/>
          <w:szCs w:val="20"/>
        </w:rPr>
        <w:t xml:space="preserve"> using band power during activity phases in an open-eye </w:t>
      </w:r>
      <w:proofErr w:type="spellStart"/>
      <w:proofErr w:type="gramStart"/>
      <w:r w:rsidRPr="00932997">
        <w:rPr>
          <w:sz w:val="20"/>
          <w:szCs w:val="20"/>
        </w:rPr>
        <w:t>condition.</w:t>
      </w:r>
      <w:r w:rsidR="00E04147" w:rsidRPr="00932997">
        <w:rPr>
          <w:color w:val="000000"/>
          <w:sz w:val="20"/>
          <w:szCs w:val="20"/>
        </w:rPr>
        <w:t>We</w:t>
      </w:r>
      <w:proofErr w:type="spellEnd"/>
      <w:proofErr w:type="gramEnd"/>
      <w:r w:rsidR="00E04147" w:rsidRPr="00932997">
        <w:rPr>
          <w:color w:val="000000"/>
          <w:sz w:val="20"/>
          <w:szCs w:val="20"/>
        </w:rPr>
        <w:t xml:space="preserve"> first describe the data preprocessing and feature extraction steps, followed by the performance evaluation of various classifiers on the extracted features. We also compare our results with existing studies and discuss the implications and limitations of our approach.</w:t>
      </w:r>
    </w:p>
    <w:p w14:paraId="2BFDB8C0" w14:textId="6D592AF9" w:rsidR="00E04147" w:rsidRPr="00932997" w:rsidRDefault="00E04147" w:rsidP="00932997">
      <w:pPr>
        <w:pStyle w:val="NormalWeb"/>
        <w:jc w:val="both"/>
        <w:rPr>
          <w:color w:val="000000"/>
          <w:sz w:val="20"/>
          <w:szCs w:val="20"/>
        </w:rPr>
      </w:pPr>
      <w:r w:rsidRPr="00932997">
        <w:rPr>
          <w:color w:val="000000"/>
          <w:sz w:val="20"/>
          <w:szCs w:val="20"/>
        </w:rPr>
        <w:t xml:space="preserve">The raw EEG signals recorded from the participants were </w:t>
      </w:r>
      <w:proofErr w:type="spellStart"/>
      <w:r w:rsidRPr="00932997">
        <w:rPr>
          <w:color w:val="000000"/>
          <w:sz w:val="20"/>
          <w:szCs w:val="20"/>
        </w:rPr>
        <w:t>preprocessed</w:t>
      </w:r>
      <w:proofErr w:type="spellEnd"/>
      <w:r w:rsidRPr="00932997">
        <w:rPr>
          <w:color w:val="000000"/>
          <w:sz w:val="20"/>
          <w:szCs w:val="20"/>
        </w:rPr>
        <w:t xml:space="preserve"> using the </w:t>
      </w:r>
      <w:proofErr w:type="spellStart"/>
      <w:r w:rsidRPr="00932997">
        <w:rPr>
          <w:color w:val="000000"/>
          <w:sz w:val="20"/>
          <w:szCs w:val="20"/>
        </w:rPr>
        <w:t>EmotivPRO</w:t>
      </w:r>
      <w:proofErr w:type="spellEnd"/>
      <w:r w:rsidRPr="00932997">
        <w:rPr>
          <w:color w:val="000000"/>
          <w:sz w:val="20"/>
          <w:szCs w:val="20"/>
        </w:rPr>
        <w:t xml:space="preserve"> software, which performed band-pass filtering, </w:t>
      </w:r>
      <w:r w:rsidR="00693243">
        <w:rPr>
          <w:color w:val="000000"/>
          <w:sz w:val="20"/>
          <w:szCs w:val="20"/>
        </w:rPr>
        <w:t>artifact</w:t>
      </w:r>
      <w:r w:rsidRPr="00932997">
        <w:rPr>
          <w:color w:val="000000"/>
          <w:sz w:val="20"/>
          <w:szCs w:val="20"/>
        </w:rPr>
        <w:t xml:space="preserve"> removal, and data segmentation. The </w:t>
      </w:r>
      <w:proofErr w:type="spellStart"/>
      <w:r w:rsidRPr="00932997">
        <w:rPr>
          <w:color w:val="000000"/>
          <w:sz w:val="20"/>
          <w:szCs w:val="20"/>
        </w:rPr>
        <w:t>preprocessed</w:t>
      </w:r>
      <w:proofErr w:type="spellEnd"/>
      <w:r w:rsidRPr="00932997">
        <w:rPr>
          <w:color w:val="000000"/>
          <w:sz w:val="20"/>
          <w:szCs w:val="20"/>
        </w:rPr>
        <w:t xml:space="preserve"> signals were then exported as CSV files for further analysis. For each participant, we obtained five CSV files corresponding to the five activities they performed: relaxing music, pick and speak, questionnaire, scary scene, and spell bee. Each file contained 14 columns for the 14 EEG channels and one column for the timestamp. The sampling rate was 128 Hz, and the duration of each activity was 30 seconds, resulting in 3840 samples per file.</w:t>
      </w:r>
      <w:r w:rsidR="00130CF3" w:rsidRPr="00932997">
        <w:rPr>
          <w:color w:val="000000"/>
          <w:sz w:val="20"/>
          <w:szCs w:val="20"/>
        </w:rPr>
        <w:t xml:space="preserve"> </w:t>
      </w:r>
      <w:r w:rsidRPr="00932997">
        <w:rPr>
          <w:color w:val="000000"/>
          <w:sz w:val="20"/>
          <w:szCs w:val="20"/>
        </w:rPr>
        <w:t xml:space="preserve">To extract features from the EEG signals, we used the band power method, which computes the average power of the signal within a specified frequency range. </w:t>
      </w:r>
      <w:r w:rsidRPr="00932997">
        <w:rPr>
          <w:sz w:val="20"/>
          <w:szCs w:val="20"/>
        </w:rPr>
        <w:t>We focused on the five EEG frequency bands: theta (4-8 Hz), alpha (8-12 Hz), low beta (12-16 Hz), high beta (16-25 Hz), and gamma (25-45 Hz)</w:t>
      </w:r>
      <w:hyperlink r:id="rId16" w:anchor="sjevt%7CDiscover.Chat.SydneyClickPageCitation%7Cadpclick%7C1%7C87299356-d937-43e7-b124-0039d30bb1bd%7C%7B%22sourceAttributions%22%3A%7B%22providerDisplayName%22%3A%22Specifical...%22%2C%22pageType%22%3A%22pdf%22%2C%22pageIndex%22%3A4%2C%22relatedPageUrl%22%3A%22file%253A%252F%252F%252FC%253A%252FUsers%252Fhp%252FOneDrive%252FDesktop%252Ffinal.pdf%22%2C%22lineIndex%22%3A73%2C%22highlightText%22%3A%22Specifically%2C%20the%20band%20power%20feature%20of%20the%20EEG%20data%20was%20%5Cr%5Cnchosen%2C%20focusing%20on%20the%20frequency%20information%20power%20within%20%5Cr%5Cnthe%20theta%20(4-8Hz)%2C%20alpha%20(8-12Hz)%2C%20low%20beta%20(12-16Hz)%2C%20high%20%5Cr%5Cnbeta%20(16-25Hz)%2C%20and%20gamma%20(25-45Hz)%20frequency%20bands%20%5Cr%5Cnacross%20channels.%22%2C%22snippets%22%3A%5B%5D%7D%7D" w:history="1">
        <w:r w:rsidRPr="00932997">
          <w:rPr>
            <w:rStyle w:val="Hyperlink"/>
            <w:color w:val="auto"/>
            <w:sz w:val="20"/>
            <w:szCs w:val="20"/>
            <w:u w:val="none"/>
            <w:vertAlign w:val="superscript"/>
          </w:rPr>
          <w:t>2</w:t>
        </w:r>
      </w:hyperlink>
      <w:r w:rsidRPr="00932997">
        <w:rPr>
          <w:sz w:val="20"/>
          <w:szCs w:val="20"/>
        </w:rPr>
        <w:t xml:space="preserve">. </w:t>
      </w:r>
      <w:hyperlink r:id="rId17" w:anchor="sjevt%7CDiscover.Chat.SydneyClickPageCitation%7Cadpclick%7C2%7C87299356-d937-43e7-b124-0039d30bb1bd%7C%7B%22sourceAttributions%22%3A%7B%22providerDisplayName%22%3A%22Utilizing%20...%22%2C%22pageType%22%3A%22pdf%22%2C%22pageIndex%22%3A5%2C%22relatedPageUrl%22%3A%22file%253A%252F%252F%252FC%253A%252FUsers%252Fhp%252FOneDrive%252FDesktop%252Ffinal.pdf%22%2C%22lineIndex%22%3A19%2C%22highlightText%22%3A%22Utilizing%20the%20EPOX%20PRO%20software%20%5Cr%5Cnfrom%20Emotive%2C%20band%20power%20values%20for%20each%20sensor%20and%20across%20%5Cr%5Cnall%20EEG%20frequency%20bands%20i.e.%20alpha%2C%20gamma%2C%20high%20beta%2C%20low%20%5Cr%5Cnbeta%20and%20theta%20were%20directly%20obtained%2C%20resulting%20in%20a%20feature%20%5Cr%5Cnvector%20with%20a%20length%20of%2070.%22%2C%22snippets%22%3A%5B%5D%7D%7D" w:history="1">
        <w:r w:rsidRPr="00932997">
          <w:rPr>
            <w:rStyle w:val="Hyperlink"/>
            <w:color w:val="auto"/>
            <w:sz w:val="20"/>
            <w:szCs w:val="20"/>
            <w:u w:val="none"/>
          </w:rPr>
          <w:t xml:space="preserve">For each channel and each frequency band, we calculated the band power using the </w:t>
        </w:r>
        <w:proofErr w:type="spellStart"/>
        <w:r w:rsidRPr="00932997">
          <w:rPr>
            <w:rStyle w:val="Hyperlink"/>
            <w:color w:val="auto"/>
            <w:sz w:val="20"/>
            <w:szCs w:val="20"/>
            <w:u w:val="none"/>
          </w:rPr>
          <w:t>EmotivPRO</w:t>
        </w:r>
        <w:proofErr w:type="spellEnd"/>
        <w:r w:rsidRPr="00932997">
          <w:rPr>
            <w:rStyle w:val="Hyperlink"/>
            <w:color w:val="auto"/>
            <w:sz w:val="20"/>
            <w:szCs w:val="20"/>
            <w:u w:val="none"/>
          </w:rPr>
          <w:t xml:space="preserve"> software, which resulted in a feature vector of length 70 (14 channels x 5 bands) for each activity</w:t>
        </w:r>
      </w:hyperlink>
      <w:r w:rsidRPr="00932997">
        <w:rPr>
          <w:sz w:val="20"/>
          <w:szCs w:val="20"/>
        </w:rPr>
        <w:t xml:space="preserve">. </w:t>
      </w:r>
      <w:r w:rsidRPr="00932997">
        <w:rPr>
          <w:color w:val="000000"/>
          <w:sz w:val="20"/>
          <w:szCs w:val="20"/>
        </w:rPr>
        <w:t xml:space="preserve">We then concatenated the feature vectors of the five activities for each participant, forming a final feature vector of length 350. We also assigned a class label to each feature vector based on the SAM ratings of the participants, as described in Section V. </w:t>
      </w:r>
      <w:hyperlink r:id="rId18" w:anchor="sjevt%7CDiscover.Chat.SydneyClickPageCitation%7Cadpclick%7C3%7C87299356-d937-43e7-b124-0039d30bb1bd%7C%7B%22sourceAttributions%22%3A%7B%22providerDisplayName%22%3A%222)%20Class%20L...%22%2C%22pageType%22%3A%22pdf%22%2C%22pageIndex%22%3A5%2C%22relatedPageUrl%22%3A%22file%253A%252F%252F%252FC%253A%252FUsers%252Fhp%252FOneDrive%252FDesktop%252Ffinal.pdf%22%2C%22lineIndex%22%3A44%2C%22highlightText%22%3A%222)%20Class%20Labels%20%3D%20Normal%2C%20Light%20anxiety%2C%20Moderate%20%5Cr%5Cnanxiety%22%2C%22snippets%22%3A%5B%5D%7D%7D" w:history="1">
        <w:r w:rsidRPr="00932997">
          <w:rPr>
            <w:rStyle w:val="Hyperlink"/>
            <w:color w:val="auto"/>
            <w:sz w:val="20"/>
            <w:szCs w:val="20"/>
            <w:u w:val="none"/>
          </w:rPr>
          <w:t>The class labels were: normal, light anxiety, moderate anxiety, and severe anxiety</w:t>
        </w:r>
      </w:hyperlink>
      <w:r w:rsidRPr="00932997">
        <w:rPr>
          <w:sz w:val="20"/>
          <w:szCs w:val="20"/>
        </w:rPr>
        <w:t>.</w:t>
      </w:r>
    </w:p>
    <w:p w14:paraId="3FA56E39" w14:textId="290D6DFF" w:rsidR="00E04147" w:rsidRPr="00932997" w:rsidRDefault="00E04147" w:rsidP="00932997">
      <w:pPr>
        <w:pStyle w:val="NormalWeb"/>
        <w:jc w:val="both"/>
        <w:rPr>
          <w:color w:val="000000"/>
          <w:sz w:val="20"/>
          <w:szCs w:val="20"/>
        </w:rPr>
      </w:pPr>
      <w:r w:rsidRPr="00932997">
        <w:rPr>
          <w:color w:val="000000"/>
          <w:sz w:val="20"/>
          <w:szCs w:val="20"/>
        </w:rPr>
        <w:t xml:space="preserve">We used various machine learning algorithms to classify the feature vectors into the four anxiety levels. We split the data into training and testing sets, with </w:t>
      </w:r>
      <w:r w:rsidR="00BC7032" w:rsidRPr="00932997">
        <w:rPr>
          <w:color w:val="000000"/>
          <w:sz w:val="20"/>
          <w:szCs w:val="20"/>
        </w:rPr>
        <w:t>9</w:t>
      </w:r>
      <w:r w:rsidRPr="00932997">
        <w:rPr>
          <w:color w:val="000000"/>
          <w:sz w:val="20"/>
          <w:szCs w:val="20"/>
        </w:rPr>
        <w:t xml:space="preserve">0% of the data for training and </w:t>
      </w:r>
      <w:r w:rsidR="00BC7032" w:rsidRPr="00932997">
        <w:rPr>
          <w:color w:val="000000"/>
          <w:sz w:val="20"/>
          <w:szCs w:val="20"/>
        </w:rPr>
        <w:t>1</w:t>
      </w:r>
      <w:r w:rsidRPr="00932997">
        <w:rPr>
          <w:color w:val="000000"/>
          <w:sz w:val="20"/>
          <w:szCs w:val="20"/>
        </w:rPr>
        <w:t>0% for testing. We performed 10-fold cross-validation on the training set to tune the hyperparameters of the classifiers and evaluate their performance. We used the following metrics to measure the performance: accuracy, precision, recall, and F1-score. We also plotted the confusion matrices to visualize the classification results.</w:t>
      </w:r>
    </w:p>
    <w:p w14:paraId="6B22887A" w14:textId="02B5CE29" w:rsidR="00573187" w:rsidRPr="00932997" w:rsidRDefault="00E04147" w:rsidP="00932997">
      <w:pPr>
        <w:pStyle w:val="NormalWeb"/>
        <w:spacing w:before="12pt"/>
        <w:jc w:val="both"/>
        <w:rPr>
          <w:color w:val="000000"/>
          <w:sz w:val="20"/>
          <w:szCs w:val="20"/>
        </w:rPr>
      </w:pPr>
      <w:r w:rsidRPr="00932997">
        <w:rPr>
          <w:color w:val="000000"/>
          <w:sz w:val="20"/>
          <w:szCs w:val="20"/>
        </w:rPr>
        <w:t xml:space="preserve">The classifiers we used were: Random Forest (RF), Decision Tree (DT), Logistic Regression (LR), Support Vector Machine (SVM), K-Nearest </w:t>
      </w:r>
      <w:proofErr w:type="spellStart"/>
      <w:r w:rsidRPr="00932997">
        <w:rPr>
          <w:color w:val="000000"/>
          <w:sz w:val="20"/>
          <w:szCs w:val="20"/>
        </w:rPr>
        <w:t>Neighbor</w:t>
      </w:r>
      <w:proofErr w:type="spellEnd"/>
      <w:r w:rsidRPr="00932997">
        <w:rPr>
          <w:color w:val="000000"/>
          <w:sz w:val="20"/>
          <w:szCs w:val="20"/>
        </w:rPr>
        <w:t xml:space="preserve"> (KNN), Naive Bayes (NB), </w:t>
      </w:r>
      <w:proofErr w:type="spellStart"/>
      <w:r w:rsidRPr="00932997">
        <w:rPr>
          <w:color w:val="000000"/>
          <w:sz w:val="20"/>
          <w:szCs w:val="20"/>
        </w:rPr>
        <w:t>XGBoost</w:t>
      </w:r>
      <w:proofErr w:type="spellEnd"/>
      <w:r w:rsidRPr="00932997">
        <w:rPr>
          <w:color w:val="000000"/>
          <w:sz w:val="20"/>
          <w:szCs w:val="20"/>
        </w:rPr>
        <w:t xml:space="preserve"> (XGB), Voting Classifier (VC), Simple Neural Network (SNN), and Complex Neural Network (CNN). The VC was a combination of RF, DT, and SVM, using hard voting. </w:t>
      </w:r>
      <w:r w:rsidR="004228C6" w:rsidRPr="00932997">
        <w:rPr>
          <w:color w:val="000000"/>
          <w:sz w:val="20"/>
          <w:szCs w:val="20"/>
        </w:rPr>
        <w:t xml:space="preserve">A simple </w:t>
      </w:r>
      <w:r w:rsidR="000E2CA1" w:rsidRPr="00932997">
        <w:rPr>
          <w:color w:val="000000"/>
          <w:sz w:val="20"/>
          <w:szCs w:val="20"/>
        </w:rPr>
        <w:t>Neural</w:t>
      </w:r>
      <w:r w:rsidR="004228C6" w:rsidRPr="00932997">
        <w:rPr>
          <w:color w:val="000000"/>
          <w:sz w:val="20"/>
          <w:szCs w:val="20"/>
        </w:rPr>
        <w:t xml:space="preserve"> network Model Was also implemented </w:t>
      </w:r>
      <w:r w:rsidR="000E2CA1" w:rsidRPr="00932997">
        <w:rPr>
          <w:color w:val="000000"/>
          <w:sz w:val="20"/>
          <w:szCs w:val="20"/>
        </w:rPr>
        <w:t>which resulted</w:t>
      </w:r>
      <w:r w:rsidR="004228C6" w:rsidRPr="00932997">
        <w:rPr>
          <w:color w:val="000000"/>
          <w:sz w:val="20"/>
          <w:szCs w:val="20"/>
        </w:rPr>
        <w:t xml:space="preserve"> in an accuracy of </w:t>
      </w:r>
      <w:r w:rsidR="000E2CA1" w:rsidRPr="00932997">
        <w:rPr>
          <w:color w:val="000000"/>
          <w:sz w:val="20"/>
          <w:szCs w:val="20"/>
        </w:rPr>
        <w:t>about 51%.</w:t>
      </w:r>
      <w:r w:rsidR="00573187" w:rsidRPr="00932997">
        <w:rPr>
          <w:sz w:val="20"/>
          <w:szCs w:val="20"/>
        </w:rPr>
        <w:t xml:space="preserve"> </w:t>
      </w:r>
      <w:r w:rsidR="00573187" w:rsidRPr="00932997">
        <w:rPr>
          <w:sz w:val="20"/>
          <w:szCs w:val="20"/>
        </w:rPr>
        <w:t>During this process, we also found out that including all band power spectra i.e. (α, β, δ, γ, θ) results in a better accuracy score, as the study using SAM which might also be reasons for low accuracy, the study employed fourteen classification algorithms, with the Random Forest classifier yielding the best results</w:t>
      </w:r>
      <w:r w:rsidR="00614FDC" w:rsidRPr="00932997">
        <w:rPr>
          <w:sz w:val="20"/>
          <w:szCs w:val="20"/>
        </w:rPr>
        <w:t xml:space="preserve"> achieving</w:t>
      </w:r>
      <w:r w:rsidR="00614FDC" w:rsidRPr="00932997">
        <w:rPr>
          <w:sz w:val="20"/>
          <w:szCs w:val="20"/>
        </w:rPr>
        <w:t xml:space="preserve"> the highest accuracy of 70.01% and 72.97% (10-fold cross-validation).</w:t>
      </w:r>
    </w:p>
    <w:p w14:paraId="63086034" w14:textId="455722A4" w:rsidR="00E04147" w:rsidRDefault="00932997" w:rsidP="00932997">
      <w:pPr>
        <w:pStyle w:val="NormalWeb"/>
        <w:jc w:val="both"/>
        <w:rPr>
          <w:color w:val="000000"/>
          <w:sz w:val="20"/>
          <w:szCs w:val="20"/>
        </w:rPr>
      </w:pPr>
      <w:r>
        <w:rPr>
          <w:color w:val="000000"/>
          <w:sz w:val="20"/>
          <w:szCs w:val="20"/>
        </w:rPr>
        <w:t xml:space="preserve">Figure 4 </w:t>
      </w:r>
      <w:r w:rsidR="00E04147" w:rsidRPr="00932997">
        <w:rPr>
          <w:color w:val="000000"/>
          <w:sz w:val="20"/>
          <w:szCs w:val="20"/>
        </w:rPr>
        <w:t xml:space="preserve">shows the performance metrics of the classifiers on the testing set. </w:t>
      </w:r>
      <w:r w:rsidR="00E04147" w:rsidRPr="00932997">
        <w:rPr>
          <w:sz w:val="20"/>
          <w:szCs w:val="20"/>
        </w:rPr>
        <w:t>The RF classifier achieved the highest accuracy of 71.01%, followed by the VC with 6</w:t>
      </w:r>
      <w:r w:rsidR="00015270">
        <w:rPr>
          <w:sz w:val="20"/>
          <w:szCs w:val="20"/>
        </w:rPr>
        <w:t>7</w:t>
      </w:r>
      <w:r w:rsidR="00E04147" w:rsidRPr="00932997">
        <w:rPr>
          <w:sz w:val="20"/>
          <w:szCs w:val="20"/>
        </w:rPr>
        <w:t>.</w:t>
      </w:r>
      <w:r w:rsidR="00015270">
        <w:rPr>
          <w:sz w:val="20"/>
          <w:szCs w:val="20"/>
        </w:rPr>
        <w:t>7</w:t>
      </w:r>
      <w:r w:rsidR="00E04147" w:rsidRPr="00932997">
        <w:rPr>
          <w:sz w:val="20"/>
          <w:szCs w:val="20"/>
        </w:rPr>
        <w:t xml:space="preserve">9%. </w:t>
      </w:r>
      <w:r w:rsidR="00E04147" w:rsidRPr="00932997">
        <w:rPr>
          <w:color w:val="000000"/>
          <w:sz w:val="20"/>
          <w:szCs w:val="20"/>
        </w:rPr>
        <w:t xml:space="preserve">The RF classifier also had the highest precision, recall, and </w:t>
      </w:r>
      <w:r w:rsidR="005E1164" w:rsidRPr="00932997">
        <w:rPr>
          <w:color w:val="000000"/>
          <w:sz w:val="20"/>
          <w:szCs w:val="20"/>
        </w:rPr>
        <w:t>F1 scores</w:t>
      </w:r>
      <w:r w:rsidR="00E04147" w:rsidRPr="00932997">
        <w:rPr>
          <w:color w:val="000000"/>
          <w:sz w:val="20"/>
          <w:szCs w:val="20"/>
        </w:rPr>
        <w:t xml:space="preserve"> for the normal and light anxiety classes, while the VC had the highest precision, recall, and </w:t>
      </w:r>
      <w:r w:rsidR="000E2CA1" w:rsidRPr="00932997">
        <w:rPr>
          <w:color w:val="000000"/>
          <w:sz w:val="20"/>
          <w:szCs w:val="20"/>
        </w:rPr>
        <w:t>F1 scores</w:t>
      </w:r>
      <w:r w:rsidR="00E04147" w:rsidRPr="00932997">
        <w:rPr>
          <w:color w:val="000000"/>
          <w:sz w:val="20"/>
          <w:szCs w:val="20"/>
        </w:rPr>
        <w:t xml:space="preserve"> for the moderate and severe anxiety classes. The CNN had the lowest accuracy of </w:t>
      </w:r>
      <w:r w:rsidR="00DD6314">
        <w:rPr>
          <w:color w:val="000000"/>
          <w:sz w:val="20"/>
          <w:szCs w:val="20"/>
        </w:rPr>
        <w:t>01</w:t>
      </w:r>
      <w:r w:rsidR="00E04147" w:rsidRPr="00932997">
        <w:rPr>
          <w:color w:val="000000"/>
          <w:sz w:val="20"/>
          <w:szCs w:val="20"/>
        </w:rPr>
        <w:t>.</w:t>
      </w:r>
      <w:r w:rsidR="00DD6314">
        <w:rPr>
          <w:color w:val="000000"/>
          <w:sz w:val="20"/>
          <w:szCs w:val="20"/>
        </w:rPr>
        <w:t>0</w:t>
      </w:r>
      <w:r w:rsidR="00E04147" w:rsidRPr="00932997">
        <w:rPr>
          <w:color w:val="000000"/>
          <w:sz w:val="20"/>
          <w:szCs w:val="20"/>
        </w:rPr>
        <w:t xml:space="preserve">5%, followed by the NB with </w:t>
      </w:r>
      <w:r w:rsidR="002906A7">
        <w:rPr>
          <w:color w:val="000000"/>
          <w:sz w:val="20"/>
          <w:szCs w:val="20"/>
        </w:rPr>
        <w:t>19</w:t>
      </w:r>
      <w:r w:rsidR="00E04147" w:rsidRPr="00932997">
        <w:rPr>
          <w:color w:val="000000"/>
          <w:sz w:val="20"/>
          <w:szCs w:val="20"/>
        </w:rPr>
        <w:t>.</w:t>
      </w:r>
      <w:r w:rsidR="002906A7">
        <w:rPr>
          <w:color w:val="000000"/>
          <w:sz w:val="20"/>
          <w:szCs w:val="20"/>
        </w:rPr>
        <w:t>01</w:t>
      </w:r>
      <w:r w:rsidR="00E04147" w:rsidRPr="00932997">
        <w:rPr>
          <w:color w:val="000000"/>
          <w:sz w:val="20"/>
          <w:szCs w:val="20"/>
        </w:rPr>
        <w:t xml:space="preserve">%. The CNN and the NB also had the lowest precision, recall, and </w:t>
      </w:r>
      <w:r w:rsidR="005E1164" w:rsidRPr="00932997">
        <w:rPr>
          <w:color w:val="000000"/>
          <w:sz w:val="20"/>
          <w:szCs w:val="20"/>
        </w:rPr>
        <w:t>F1 scores</w:t>
      </w:r>
      <w:r w:rsidR="00E04147" w:rsidRPr="00932997">
        <w:rPr>
          <w:color w:val="000000"/>
          <w:sz w:val="20"/>
          <w:szCs w:val="20"/>
        </w:rPr>
        <w:t xml:space="preserve"> for all classes, except for the severe anxiety class, where the LR had the lowest values. Figure 5 shows the confusion matrices of the</w:t>
      </w:r>
      <w:r w:rsidR="00015270">
        <w:rPr>
          <w:color w:val="000000"/>
          <w:sz w:val="20"/>
          <w:szCs w:val="20"/>
        </w:rPr>
        <w:t xml:space="preserve"> random forest</w:t>
      </w:r>
      <w:r w:rsidR="00E04147" w:rsidRPr="00932997">
        <w:rPr>
          <w:color w:val="000000"/>
          <w:sz w:val="20"/>
          <w:szCs w:val="20"/>
        </w:rPr>
        <w:t xml:space="preserve"> classifiers on the testing set. The RF and the VC had the most balanced confusion matrices, with relatively high true positive rates and low false positive rates for all classes. The CNN and the NB had the most skewed confusion matrices, with high false positive rates for the normal and light anxiety classes and low true positive rates for the moderate and severe anxiety classes.</w:t>
      </w:r>
    </w:p>
    <w:p w14:paraId="62FE055C" w14:textId="77777777" w:rsidR="00DD6314" w:rsidRDefault="000252C1" w:rsidP="00DD6314">
      <w:pPr>
        <w:pStyle w:val="NormalWeb"/>
        <w:keepNext/>
        <w:jc w:val="both"/>
      </w:pPr>
      <w:r>
        <w:rPr>
          <w:noProof/>
        </w:rPr>
        <w:drawing>
          <wp:inline distT="0" distB="0" distL="0" distR="0" wp14:anchorId="5EF68A8C" wp14:editId="51A3FC41">
            <wp:extent cx="3089910" cy="1612900"/>
            <wp:effectExtent l="0" t="0" r="0" b="6350"/>
            <wp:docPr id="147522333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612900"/>
                    </a:xfrm>
                    <a:prstGeom prst="rect">
                      <a:avLst/>
                    </a:prstGeom>
                    <a:noFill/>
                    <a:ln>
                      <a:noFill/>
                    </a:ln>
                  </pic:spPr>
                </pic:pic>
              </a:graphicData>
            </a:graphic>
          </wp:inline>
        </w:drawing>
      </w:r>
    </w:p>
    <w:p w14:paraId="60105043" w14:textId="09C1B0E9" w:rsidR="000252C1" w:rsidRDefault="00DD6314" w:rsidP="00DD6314">
      <w:pPr>
        <w:pStyle w:val="Caption"/>
      </w:pPr>
      <w:r>
        <w:t xml:space="preserve">Figure </w:t>
      </w:r>
      <w:fldSimple w:instr=" SEQ Figure \* ARABIC ">
        <w:r w:rsidR="009F3D0C">
          <w:rPr>
            <w:noProof/>
          </w:rPr>
          <w:t>4</w:t>
        </w:r>
      </w:fldSimple>
      <w:r>
        <w:t>:Accuracy of Various Classifiers</w:t>
      </w:r>
    </w:p>
    <w:p w14:paraId="09CAE303" w14:textId="0282C356" w:rsidR="000252C1" w:rsidRPr="00932997" w:rsidRDefault="00DD6314" w:rsidP="00DD6314">
      <w:pPr>
        <w:pStyle w:val="Caption"/>
        <w:jc w:val="both"/>
        <w:rPr>
          <w:color w:val="000000"/>
          <w:sz w:val="20"/>
          <w:szCs w:val="20"/>
        </w:rPr>
      </w:pPr>
      <w:r>
        <w:rPr>
          <w:noProof/>
        </w:rPr>
        <w:drawing>
          <wp:anchor distT="0" distB="0" distL="114300" distR="114300" simplePos="0" relativeHeight="251667968" behindDoc="0" locked="0" layoutInCell="1" allowOverlap="1" wp14:anchorId="40195FA0" wp14:editId="1C6E7D85">
            <wp:simplePos x="0" y="0"/>
            <wp:positionH relativeFrom="column">
              <wp:posOffset>193040</wp:posOffset>
            </wp:positionH>
            <wp:positionV relativeFrom="paragraph">
              <wp:posOffset>325755</wp:posOffset>
            </wp:positionV>
            <wp:extent cx="3089910" cy="2317750"/>
            <wp:effectExtent l="0" t="0" r="0" b="6350"/>
            <wp:wrapSquare wrapText="bothSides"/>
            <wp:docPr id="565182456"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anchor>
        </w:drawing>
      </w:r>
      <w:r>
        <w:rPr>
          <w:noProof/>
        </w:rPr>
        <w:drawing>
          <wp:anchor distT="0" distB="0" distL="114300" distR="114300" simplePos="0" relativeHeight="251670016" behindDoc="0" locked="0" layoutInCell="1" allowOverlap="1" wp14:anchorId="20F4E923" wp14:editId="23133F78">
            <wp:simplePos x="0" y="0"/>
            <wp:positionH relativeFrom="column">
              <wp:posOffset>99060</wp:posOffset>
            </wp:positionH>
            <wp:positionV relativeFrom="paragraph">
              <wp:posOffset>2710180</wp:posOffset>
            </wp:positionV>
            <wp:extent cx="3089910" cy="635"/>
            <wp:effectExtent l="0" t="0" r="0" b="0"/>
            <wp:wrapSquare wrapText="bothSides"/>
            <wp:docPr id="1007683580" name="Text Box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2A704AB8" w14:textId="5094DAE4" w:rsidR="00DD6314" w:rsidRPr="000C2101" w:rsidRDefault="00DD6314" w:rsidP="00DD6314">
                        <w:pPr>
                          <w:pStyle w:val="Caption"/>
                          <w:rPr>
                            <w:noProof/>
                          </w:rPr>
                        </w:pPr>
                        <w:r>
                          <w:t xml:space="preserve">Figure </w:t>
                        </w:r>
                        <w:fldSimple w:instr=" SEQ Figure \* ARABIC ">
                          <w:r w:rsidR="009F3D0C">
                            <w:rPr>
                              <w:noProof/>
                            </w:rPr>
                            <w:t>5</w:t>
                          </w:r>
                        </w:fldSimple>
                        <w:r>
                          <w:t>:Confusion Matrix of Random Forest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4E5EADF0" w14:textId="77777777" w:rsidR="00E04147" w:rsidRDefault="00E04147" w:rsidP="00734707">
      <w:pPr>
        <w:jc w:val="both"/>
      </w:pPr>
    </w:p>
    <w:p w14:paraId="734864B0" w14:textId="03F3DBC3" w:rsidR="000252C1" w:rsidRDefault="000252C1" w:rsidP="007969FF">
      <w:pPr>
        <w:keepNext/>
        <w:jc w:val="start"/>
      </w:pPr>
    </w:p>
    <w:p w14:paraId="784750FE" w14:textId="29F39FB1" w:rsidR="00863DEB" w:rsidRPr="00863DEB" w:rsidRDefault="009B273C" w:rsidP="00863DEB">
      <w:pPr>
        <w:pStyle w:val="Heading1"/>
      </w:pPr>
      <w:r>
        <w:t>Conclusion</w:t>
      </w:r>
    </w:p>
    <w:p w14:paraId="17F3B308" w14:textId="77777777" w:rsidR="009B273C" w:rsidRPr="009B273C" w:rsidRDefault="009B273C" w:rsidP="009B273C">
      <w:pPr>
        <w:jc w:val="start"/>
      </w:pPr>
    </w:p>
    <w:p w14:paraId="0B1EA2D8" w14:textId="50B53FA2" w:rsidR="004C2833" w:rsidRPr="00E81AFB" w:rsidRDefault="00AA00CB" w:rsidP="003C2CCD">
      <w:pPr>
        <w:jc w:val="both"/>
      </w:pPr>
      <w:r>
        <w:t xml:space="preserve">    </w:t>
      </w:r>
      <w:r w:rsidRPr="00AA00CB">
        <w:t xml:space="preserve">This research presents a pilot study </w:t>
      </w:r>
      <w:r w:rsidR="00D30BA0">
        <w:t>to predict</w:t>
      </w:r>
      <w:r w:rsidRPr="00AA00CB">
        <w:t> and classify anxiety levels as well as provide a methodology for recorded EEG data. From the alpha, gamma, low beta, high beta, and theta bands of EEG data collected during the experimentally</w:t>
      </w:r>
      <w:r w:rsidR="00EC2C16">
        <w:t xml:space="preserve"> </w:t>
      </w:r>
      <w:r w:rsidRPr="00AA00CB">
        <w:t>designed tasks which trigger multiple kinds of anxiety, one group of features—band power—was retrieved. activities include the following: 1. Pick and Speak 2. Questionnaire 3. Scary Scene 4. Relaxing Music Session 5. Spell Bee</w:t>
      </w:r>
      <w:r w:rsidR="00D30BA0">
        <w:t>.</w:t>
      </w:r>
      <w:r w:rsidR="00FF427E">
        <w:t xml:space="preserve"> </w:t>
      </w:r>
      <w:r w:rsidR="00FF427E" w:rsidRPr="00FF427E">
        <w:t xml:space="preserve">The EEG frequency bands were used to select a single feature with a feature vector length of 70 </w:t>
      </w:r>
      <w:r w:rsidR="00585288">
        <w:t>to</w:t>
      </w:r>
      <w:r w:rsidR="00FF427E" w:rsidRPr="00FF427E">
        <w:t xml:space="preserve"> help determine the degree of anxiety.</w:t>
      </w:r>
    </w:p>
    <w:p w14:paraId="5341EA5D" w14:textId="6D740558" w:rsidR="009303D9" w:rsidRPr="005B520E" w:rsidRDefault="009303D9" w:rsidP="00BA706B">
      <w:pPr>
        <w:pStyle w:val="Heading5"/>
      </w:pPr>
      <w:r w:rsidRPr="005B520E">
        <w:t>References</w:t>
      </w:r>
    </w:p>
    <w:p w14:paraId="22C8E28E" w14:textId="30CEE733" w:rsidR="009303D9" w:rsidRDefault="003C49BA" w:rsidP="0004781E">
      <w:pPr>
        <w:pStyle w:val="references"/>
        <w:ind w:start="17.70pt" w:hanging="17.70pt"/>
      </w:pPr>
      <w:r>
        <w:t xml:space="preserve">Shaurya Bhatnagara, Jyoti Agarwalb*, Ojasvi Rajeev Sharmaa, </w:t>
      </w:r>
      <w:r w:rsidR="001B1F21">
        <w:t>Detection and classification of anxiety in university students through the application of machine learning</w:t>
      </w:r>
      <w:r w:rsidR="000C3571">
        <w:t>,</w:t>
      </w:r>
      <w:r w:rsidR="001B1F21">
        <w:t>2013, India</w:t>
      </w:r>
    </w:p>
    <w:p w14:paraId="0FA8233A" w14:textId="0F021631" w:rsidR="009303D9" w:rsidRDefault="007474D1" w:rsidP="0004781E">
      <w:pPr>
        <w:pStyle w:val="references"/>
        <w:ind w:start="17.70pt" w:hanging="17.70pt"/>
      </w:pPr>
      <w:r>
        <w:t>Jetli Chung and Jason Teo</w:t>
      </w:r>
      <w:r w:rsidR="003A2E4E">
        <w:t>,</w:t>
      </w:r>
      <w:r w:rsidR="003A2E4E" w:rsidRPr="003A2E4E">
        <w:t xml:space="preserve"> </w:t>
      </w:r>
      <w:r w:rsidR="003A2E4E">
        <w:t>Mental Health Prediction Using Machine Learning: Taxonomy, Applications, and Challenges,</w:t>
      </w:r>
      <w:r w:rsidR="006A554F" w:rsidRPr="006A554F">
        <w:t xml:space="preserve"> </w:t>
      </w:r>
      <w:r w:rsidR="006A554F">
        <w:t>Hindawi Applied Computational Intelligence and So Computing</w:t>
      </w:r>
      <w:r w:rsidR="00142B63">
        <w:t>,</w:t>
      </w:r>
      <w:r w:rsidR="007861F8">
        <w:t xml:space="preserve"> </w:t>
      </w:r>
      <w:r w:rsidR="006A554F">
        <w:t>Volume 2022,</w:t>
      </w:r>
      <w:r w:rsidR="00142B63">
        <w:t>2022</w:t>
      </w:r>
    </w:p>
    <w:p w14:paraId="405C200B" w14:textId="2D61EE48" w:rsidR="009303D9" w:rsidRDefault="007861F8" w:rsidP="0004781E">
      <w:pPr>
        <w:pStyle w:val="references"/>
        <w:ind w:start="17.70pt" w:hanging="17.70pt"/>
      </w:pPr>
      <w:r>
        <w:t>Hyeon-Sang Hwang 1 and Eui-Chul Lee 2,</w:t>
      </w:r>
      <w:r w:rsidR="00B47F76">
        <w:t xml:space="preserve"> </w:t>
      </w:r>
      <w:r>
        <w:t>Non-Contact Respiration Measurement Method Based on RGB Camera Using 1D Convolutional Neural Networks,</w:t>
      </w:r>
      <w:r w:rsidR="00D72F0A" w:rsidRPr="00D72F0A">
        <w:t xml:space="preserve"> </w:t>
      </w:r>
      <w:r w:rsidR="00D72F0A">
        <w:t>published 2021.</w:t>
      </w:r>
    </w:p>
    <w:p w14:paraId="294613C6" w14:textId="2B03019F" w:rsidR="009303D9" w:rsidRDefault="00197EC4" w:rsidP="0004781E">
      <w:pPr>
        <w:pStyle w:val="references"/>
        <w:ind w:start="17.70pt" w:hanging="17.70pt"/>
      </w:pPr>
      <w:r w:rsidRPr="00197EC4">
        <w:t xml:space="preserve"> </w:t>
      </w:r>
      <w:r>
        <w:t>Ezekiel Victora Zahra M. Aghajan, Ph. D.b Amy R. Stewart, M.A., C.Philc Ray Christian., B.B.A,</w:t>
      </w:r>
      <w:r w:rsidR="00B47F76">
        <w:t xml:space="preserve"> </w:t>
      </w:r>
      <w:r>
        <w:t>Detecting Depression Using a Framework Combining Deep Multimodal Neural Networks with a Purpose-Built Automated Evaluation,</w:t>
      </w:r>
    </w:p>
    <w:p w14:paraId="00715B3D" w14:textId="7090371D" w:rsidR="009303D9" w:rsidRDefault="0083414A" w:rsidP="0083414A">
      <w:pPr>
        <w:pStyle w:val="references"/>
        <w:ind w:start="17.70pt" w:hanging="17.70pt"/>
      </w:pPr>
      <w:r>
        <w:t xml:space="preserve"> Amogh Gudi 1,2, Marian Bittner 1,2,</w:t>
      </w:r>
      <w:r w:rsidR="00B47F76">
        <w:t xml:space="preserve"> </w:t>
      </w:r>
      <w:r>
        <w:t xml:space="preserve">and Jan van Gemert 2, </w:t>
      </w:r>
      <w:r w:rsidR="00AA7F1B">
        <w:t>Real-Time Webcam Heart-Rate and Variability Estimation with Clean Ground Truth for Evaluation</w:t>
      </w:r>
      <w:r>
        <w:t>,2020</w:t>
      </w:r>
    </w:p>
    <w:p w14:paraId="17C5F181" w14:textId="736DE6F1" w:rsidR="009303D9" w:rsidRDefault="00F72577" w:rsidP="0004781E">
      <w:pPr>
        <w:pStyle w:val="references"/>
        <w:ind w:start="17.70pt" w:hanging="17.70pt"/>
      </w:pPr>
      <w:r>
        <w:t>Florian Ritsert 1,2, Mohamed Elgendi 1, Valeria Galli 1 and Carlo Menon 1,</w:t>
      </w:r>
      <w:r w:rsidR="00FB0ED9">
        <w:t xml:space="preserve"> </w:t>
      </w:r>
      <w:r>
        <w:t>Heart and Breathing Rate Variations as Biomarkers for Anxiety Detection,2022</w:t>
      </w:r>
    </w:p>
    <w:p w14:paraId="4BD2BD1C" w14:textId="77777777" w:rsidR="009D167E" w:rsidRDefault="0006376B" w:rsidP="0006376B">
      <w:pPr>
        <w:pStyle w:val="references"/>
        <w:ind w:start="17.70pt" w:hanging="17.70pt"/>
      </w:pPr>
      <w:r>
        <w:t>Lou Ancillon 1,2, Mohamed Elgendi 1, and Carlo Menon 1, Machine Learning for Anxiety Detection Using Biosignals: A Review,20</w:t>
      </w:r>
      <w:r w:rsidR="009D167E">
        <w:t>22</w:t>
      </w:r>
    </w:p>
    <w:p w14:paraId="7ACA05A3" w14:textId="21B58870" w:rsidR="00F72577" w:rsidRDefault="00046B91" w:rsidP="0006376B">
      <w:pPr>
        <w:pStyle w:val="references"/>
        <w:ind w:start="17.70pt" w:hanging="17.70pt"/>
      </w:pPr>
      <w:r>
        <w:t>Ashigha, Rasha Shajahan, Shifana Abdul Azeez, Kashish S Shah, Veena K Viswam,</w:t>
      </w:r>
      <w:r w:rsidR="00FB0ED9">
        <w:t xml:space="preserve"> </w:t>
      </w:r>
      <w:r w:rsidR="005D14D9">
        <w:t>Mental Health Monitoring Using Machine Learning: A Survey Maria</w:t>
      </w:r>
      <w:r>
        <w:t>,</w:t>
      </w:r>
      <w:r w:rsidR="00FB0ED9" w:rsidRPr="00FB0ED9">
        <w:t xml:space="preserve"> </w:t>
      </w:r>
      <w:r w:rsidR="00FB0ED9">
        <w:t>International Journal of Computer Science Trends and Technology (IJCST) – Volume 10 Issue 3, May-Jun 2022</w:t>
      </w:r>
    </w:p>
    <w:p w14:paraId="1FCE9A23" w14:textId="5B1493B1" w:rsidR="009303D9" w:rsidRDefault="009F5D32" w:rsidP="0004781E">
      <w:pPr>
        <w:pStyle w:val="references"/>
        <w:ind w:start="17.70pt" w:hanging="17.70pt"/>
      </w:pPr>
      <w:r>
        <w:t>Ziyu Li, Xia Wu, Xueyuan Xu, Hailing Wang, Zhenghao Guo, Student Member, IEEE, Zhichao Zhan, and Li Yao,</w:t>
      </w:r>
      <w:r w:rsidR="003864FD">
        <w:t xml:space="preserve"> </w:t>
      </w:r>
      <w:r w:rsidR="009E0D15">
        <w:t>The Recognition of Multiple Anxiety Levels Based on Electroencephalograph</w:t>
      </w:r>
      <w:r>
        <w:t>,</w:t>
      </w:r>
      <w:r w:rsidR="00D84D76" w:rsidRPr="00D84D76">
        <w:t xml:space="preserve"> </w:t>
      </w:r>
      <w:r w:rsidR="00D84D76" w:rsidRPr="003864FD">
        <w:t>IEEE TRANSACTIONS ON AFFECTIVE COMPUTING, VOL. 13, NO. 1, JANUARY-MARCH 2022</w:t>
      </w:r>
      <w:r w:rsidR="009905BA">
        <w:t>.</w:t>
      </w:r>
    </w:p>
    <w:p w14:paraId="34370041" w14:textId="6C05FCDC" w:rsidR="009905BA" w:rsidRDefault="00BA3A34" w:rsidP="0004781E">
      <w:pPr>
        <w:pStyle w:val="references"/>
        <w:ind w:start="17.70pt" w:hanging="17.70pt"/>
      </w:pPr>
      <w:r w:rsidRPr="002929DD">
        <w:t>https://www.neuroscienceinc.com/news/2020/stress-anxiousness-and-the-brain-wave-connection#:~:text=Anxiousness%20is%20associated%20with%20decreased,imbalanced%20and%20poorly%20regulated%20brain</w:t>
      </w:r>
    </w:p>
    <w:p w14:paraId="0585BE56" w14:textId="4A7E2B30" w:rsidR="00836367" w:rsidRPr="00930947" w:rsidRDefault="00C45848" w:rsidP="00930947">
      <w:pPr>
        <w:pStyle w:val="references"/>
        <w:sectPr w:rsidR="00836367" w:rsidRPr="00930947" w:rsidSect="00BB79A1">
          <w:type w:val="continuous"/>
          <w:pgSz w:w="595.30pt" w:h="841.90pt" w:code="9"/>
          <w:pgMar w:top="54pt" w:right="45.35pt" w:bottom="72pt" w:left="45.35pt" w:header="36pt" w:footer="36pt" w:gutter="0pt"/>
          <w:cols w:num="2" w:space="18pt"/>
          <w:docGrid w:linePitch="360"/>
        </w:sectPr>
      </w:pPr>
      <w:r>
        <w:t>Aamir Arsalan, Muhammad Majid; Amna Rauf Butt; Syed Muhammad Anwar</w:t>
      </w:r>
      <w:r w:rsidR="00DD49D4">
        <w:t>, “Classification of Perceived Mental Stress Using A Commercially Available EEG Headband”</w:t>
      </w:r>
    </w:p>
    <w:p w14:paraId="76E3A987" w14:textId="17E7A9EB" w:rsidR="009303D9" w:rsidRDefault="009303D9" w:rsidP="0028117C">
      <w:pPr>
        <w:jc w:val="both"/>
      </w:pPr>
    </w:p>
    <w:sectPr w:rsidR="009303D9" w:rsidSect="00BB79A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64AC49" w14:textId="77777777" w:rsidR="00BB79A1" w:rsidRDefault="00BB79A1" w:rsidP="001A3B3D">
      <w:r>
        <w:separator/>
      </w:r>
    </w:p>
  </w:endnote>
  <w:endnote w:type="continuationSeparator" w:id="0">
    <w:p w14:paraId="7B46C5AC" w14:textId="77777777" w:rsidR="00BB79A1" w:rsidRDefault="00BB79A1" w:rsidP="001A3B3D">
      <w:r>
        <w:continuationSeparator/>
      </w:r>
    </w:p>
  </w:endnote>
  <w:endnote w:type="continuationNotice" w:id="1">
    <w:p w14:paraId="3D133E96" w14:textId="77777777" w:rsidR="00BB79A1" w:rsidRDefault="00BB79A1"/>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6C3D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9027A7" w14:textId="77777777" w:rsidR="00BB79A1" w:rsidRDefault="00BB79A1" w:rsidP="001A3B3D">
      <w:r>
        <w:separator/>
      </w:r>
    </w:p>
  </w:footnote>
  <w:footnote w:type="continuationSeparator" w:id="0">
    <w:p w14:paraId="6F443311" w14:textId="77777777" w:rsidR="00BB79A1" w:rsidRDefault="00BB79A1" w:rsidP="001A3B3D">
      <w:r>
        <w:continuationSeparator/>
      </w:r>
    </w:p>
  </w:footnote>
  <w:footnote w:type="continuationNotice" w:id="1">
    <w:p w14:paraId="7E132C24" w14:textId="77777777" w:rsidR="00BB79A1" w:rsidRDefault="00BB79A1"/>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BB6B74"/>
    <w:multiLevelType w:val="hybridMultilevel"/>
    <w:tmpl w:val="17AC777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A822CF6"/>
    <w:multiLevelType w:val="hybridMultilevel"/>
    <w:tmpl w:val="0FBE685C"/>
    <w:lvl w:ilvl="0" w:tplc="40090001">
      <w:start w:val="1"/>
      <w:numFmt w:val="bullet"/>
      <w:lvlText w:val=""/>
      <w:lvlJc w:val="start"/>
      <w:pPr>
        <w:ind w:start="108pt" w:hanging="18pt"/>
      </w:pPr>
      <w:rPr>
        <w:rFonts w:ascii="Symbol" w:hAnsi="Symbol" w:hint="default"/>
      </w:rPr>
    </w:lvl>
    <w:lvl w:ilvl="1" w:tplc="40090003" w:tentative="1">
      <w:start w:val="1"/>
      <w:numFmt w:val="bullet"/>
      <w:lvlText w:val="o"/>
      <w:lvlJc w:val="start"/>
      <w:pPr>
        <w:ind w:start="144pt" w:hanging="18pt"/>
      </w:pPr>
      <w:rPr>
        <w:rFonts w:ascii="Courier New" w:hAnsi="Courier New" w:cs="Courier New" w:hint="default"/>
      </w:rPr>
    </w:lvl>
    <w:lvl w:ilvl="2" w:tplc="40090005" w:tentative="1">
      <w:start w:val="1"/>
      <w:numFmt w:val="bullet"/>
      <w:lvlText w:val=""/>
      <w:lvlJc w:val="start"/>
      <w:pPr>
        <w:ind w:start="180pt" w:hanging="18pt"/>
      </w:pPr>
      <w:rPr>
        <w:rFonts w:ascii="Wingdings" w:hAnsi="Wingdings" w:hint="default"/>
      </w:rPr>
    </w:lvl>
    <w:lvl w:ilvl="3" w:tplc="40090001" w:tentative="1">
      <w:start w:val="1"/>
      <w:numFmt w:val="bullet"/>
      <w:lvlText w:val=""/>
      <w:lvlJc w:val="start"/>
      <w:pPr>
        <w:ind w:start="216pt" w:hanging="18pt"/>
      </w:pPr>
      <w:rPr>
        <w:rFonts w:ascii="Symbol" w:hAnsi="Symbol" w:hint="default"/>
      </w:rPr>
    </w:lvl>
    <w:lvl w:ilvl="4" w:tplc="40090003" w:tentative="1">
      <w:start w:val="1"/>
      <w:numFmt w:val="bullet"/>
      <w:lvlText w:val="o"/>
      <w:lvlJc w:val="start"/>
      <w:pPr>
        <w:ind w:start="252pt" w:hanging="18pt"/>
      </w:pPr>
      <w:rPr>
        <w:rFonts w:ascii="Courier New" w:hAnsi="Courier New" w:cs="Courier New" w:hint="default"/>
      </w:rPr>
    </w:lvl>
    <w:lvl w:ilvl="5" w:tplc="40090005" w:tentative="1">
      <w:start w:val="1"/>
      <w:numFmt w:val="bullet"/>
      <w:lvlText w:val=""/>
      <w:lvlJc w:val="start"/>
      <w:pPr>
        <w:ind w:start="288pt" w:hanging="18pt"/>
      </w:pPr>
      <w:rPr>
        <w:rFonts w:ascii="Wingdings" w:hAnsi="Wingdings" w:hint="default"/>
      </w:rPr>
    </w:lvl>
    <w:lvl w:ilvl="6" w:tplc="40090001" w:tentative="1">
      <w:start w:val="1"/>
      <w:numFmt w:val="bullet"/>
      <w:lvlText w:val=""/>
      <w:lvlJc w:val="start"/>
      <w:pPr>
        <w:ind w:start="324pt" w:hanging="18pt"/>
      </w:pPr>
      <w:rPr>
        <w:rFonts w:ascii="Symbol" w:hAnsi="Symbol" w:hint="default"/>
      </w:rPr>
    </w:lvl>
    <w:lvl w:ilvl="7" w:tplc="40090003" w:tentative="1">
      <w:start w:val="1"/>
      <w:numFmt w:val="bullet"/>
      <w:lvlText w:val="o"/>
      <w:lvlJc w:val="start"/>
      <w:pPr>
        <w:ind w:start="360pt" w:hanging="18pt"/>
      </w:pPr>
      <w:rPr>
        <w:rFonts w:ascii="Courier New" w:hAnsi="Courier New" w:cs="Courier New" w:hint="default"/>
      </w:rPr>
    </w:lvl>
    <w:lvl w:ilvl="8" w:tplc="40090005" w:tentative="1">
      <w:start w:val="1"/>
      <w:numFmt w:val="bullet"/>
      <w:lvlText w:val=""/>
      <w:lvlJc w:val="start"/>
      <w:pPr>
        <w:ind w:start="396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A43F98"/>
    <w:multiLevelType w:val="hybridMultilevel"/>
    <w:tmpl w:val="EC5E7130"/>
    <w:lvl w:ilvl="0" w:tplc="40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3E0071B"/>
    <w:multiLevelType w:val="hybridMultilevel"/>
    <w:tmpl w:val="688A092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55B97332"/>
    <w:multiLevelType w:val="hybridMultilevel"/>
    <w:tmpl w:val="3F68FB92"/>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6863180"/>
    <w:multiLevelType w:val="hybridMultilevel"/>
    <w:tmpl w:val="571E9B1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7EFF4C30"/>
    <w:multiLevelType w:val="hybridMultilevel"/>
    <w:tmpl w:val="13669F1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673490254">
    <w:abstractNumId w:val="17"/>
  </w:num>
  <w:num w:numId="2" w16cid:durableId="1996103961">
    <w:abstractNumId w:val="24"/>
  </w:num>
  <w:num w:numId="3" w16cid:durableId="1049954697">
    <w:abstractNumId w:val="16"/>
  </w:num>
  <w:num w:numId="4" w16cid:durableId="62720610">
    <w:abstractNumId w:val="19"/>
  </w:num>
  <w:num w:numId="5" w16cid:durableId="575163006">
    <w:abstractNumId w:val="19"/>
  </w:num>
  <w:num w:numId="6" w16cid:durableId="1632515144">
    <w:abstractNumId w:val="19"/>
  </w:num>
  <w:num w:numId="7" w16cid:durableId="1365641800">
    <w:abstractNumId w:val="19"/>
  </w:num>
  <w:num w:numId="8" w16cid:durableId="806748562">
    <w:abstractNumId w:val="21"/>
  </w:num>
  <w:num w:numId="9" w16cid:durableId="1193958145">
    <w:abstractNumId w:val="25"/>
  </w:num>
  <w:num w:numId="10" w16cid:durableId="1830556520">
    <w:abstractNumId w:val="18"/>
  </w:num>
  <w:num w:numId="11" w16cid:durableId="286815491">
    <w:abstractNumId w:val="14"/>
  </w:num>
  <w:num w:numId="12" w16cid:durableId="925335399">
    <w:abstractNumId w:val="13"/>
  </w:num>
  <w:num w:numId="13" w16cid:durableId="1020160039">
    <w:abstractNumId w:val="0"/>
  </w:num>
  <w:num w:numId="14" w16cid:durableId="1325625644">
    <w:abstractNumId w:val="10"/>
  </w:num>
  <w:num w:numId="15" w16cid:durableId="1144734138">
    <w:abstractNumId w:val="8"/>
  </w:num>
  <w:num w:numId="16" w16cid:durableId="1227230259">
    <w:abstractNumId w:val="7"/>
  </w:num>
  <w:num w:numId="17" w16cid:durableId="1755662490">
    <w:abstractNumId w:val="6"/>
  </w:num>
  <w:num w:numId="18" w16cid:durableId="1708524873">
    <w:abstractNumId w:val="5"/>
  </w:num>
  <w:num w:numId="19" w16cid:durableId="1278485270">
    <w:abstractNumId w:val="9"/>
  </w:num>
  <w:num w:numId="20" w16cid:durableId="2022777204">
    <w:abstractNumId w:val="4"/>
  </w:num>
  <w:num w:numId="21" w16cid:durableId="93943599">
    <w:abstractNumId w:val="3"/>
  </w:num>
  <w:num w:numId="22" w16cid:durableId="396707501">
    <w:abstractNumId w:val="2"/>
  </w:num>
  <w:num w:numId="23" w16cid:durableId="857423743">
    <w:abstractNumId w:val="1"/>
  </w:num>
  <w:num w:numId="24" w16cid:durableId="1297761139">
    <w:abstractNumId w:val="20"/>
  </w:num>
  <w:num w:numId="25" w16cid:durableId="301347432">
    <w:abstractNumId w:val="26"/>
  </w:num>
  <w:num w:numId="26" w16cid:durableId="1632444820">
    <w:abstractNumId w:val="15"/>
  </w:num>
  <w:num w:numId="27" w16cid:durableId="1402098563">
    <w:abstractNumId w:val="12"/>
  </w:num>
  <w:num w:numId="28" w16cid:durableId="269826263">
    <w:abstractNumId w:val="23"/>
  </w:num>
  <w:num w:numId="29" w16cid:durableId="863522500">
    <w:abstractNumId w:val="27"/>
  </w:num>
  <w:num w:numId="30" w16cid:durableId="891161372">
    <w:abstractNumId w:val="22"/>
  </w:num>
  <w:num w:numId="31" w16cid:durableId="14289177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36pt"/>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D48"/>
    <w:rsid w:val="00006DDF"/>
    <w:rsid w:val="00007111"/>
    <w:rsid w:val="00011F10"/>
    <w:rsid w:val="00015270"/>
    <w:rsid w:val="00020984"/>
    <w:rsid w:val="0002170E"/>
    <w:rsid w:val="00022B80"/>
    <w:rsid w:val="00023C74"/>
    <w:rsid w:val="000245D5"/>
    <w:rsid w:val="000252C1"/>
    <w:rsid w:val="00033E8F"/>
    <w:rsid w:val="00033FB8"/>
    <w:rsid w:val="00040E50"/>
    <w:rsid w:val="000468C8"/>
    <w:rsid w:val="00046B91"/>
    <w:rsid w:val="0004781E"/>
    <w:rsid w:val="00051E44"/>
    <w:rsid w:val="00052DCE"/>
    <w:rsid w:val="0005419E"/>
    <w:rsid w:val="0005724C"/>
    <w:rsid w:val="00057A03"/>
    <w:rsid w:val="00063492"/>
    <w:rsid w:val="0006354A"/>
    <w:rsid w:val="0006376B"/>
    <w:rsid w:val="00063F16"/>
    <w:rsid w:val="00065C02"/>
    <w:rsid w:val="000660C3"/>
    <w:rsid w:val="00070261"/>
    <w:rsid w:val="00070470"/>
    <w:rsid w:val="00072FBC"/>
    <w:rsid w:val="000766EE"/>
    <w:rsid w:val="00081057"/>
    <w:rsid w:val="000817A8"/>
    <w:rsid w:val="00081A36"/>
    <w:rsid w:val="00083967"/>
    <w:rsid w:val="00085DAE"/>
    <w:rsid w:val="0008626A"/>
    <w:rsid w:val="00086F22"/>
    <w:rsid w:val="0008758A"/>
    <w:rsid w:val="000911A4"/>
    <w:rsid w:val="00095BDF"/>
    <w:rsid w:val="00095F64"/>
    <w:rsid w:val="0009793A"/>
    <w:rsid w:val="00097E84"/>
    <w:rsid w:val="000A08CB"/>
    <w:rsid w:val="000A3933"/>
    <w:rsid w:val="000A4DBF"/>
    <w:rsid w:val="000A60ED"/>
    <w:rsid w:val="000B0395"/>
    <w:rsid w:val="000B11CA"/>
    <w:rsid w:val="000B3CB3"/>
    <w:rsid w:val="000B58B7"/>
    <w:rsid w:val="000B5A4F"/>
    <w:rsid w:val="000B61E8"/>
    <w:rsid w:val="000C1C7B"/>
    <w:rsid w:val="000C1E68"/>
    <w:rsid w:val="000C1E99"/>
    <w:rsid w:val="000C2015"/>
    <w:rsid w:val="000C226F"/>
    <w:rsid w:val="000C2B7C"/>
    <w:rsid w:val="000C3571"/>
    <w:rsid w:val="000C4538"/>
    <w:rsid w:val="000C4AF1"/>
    <w:rsid w:val="000C535E"/>
    <w:rsid w:val="000C5DB9"/>
    <w:rsid w:val="000C72FA"/>
    <w:rsid w:val="000D2D5A"/>
    <w:rsid w:val="000D4080"/>
    <w:rsid w:val="000D5FF5"/>
    <w:rsid w:val="000E06AC"/>
    <w:rsid w:val="000E13CE"/>
    <w:rsid w:val="000E1D32"/>
    <w:rsid w:val="000E2CA1"/>
    <w:rsid w:val="000F05E1"/>
    <w:rsid w:val="000F08C8"/>
    <w:rsid w:val="000F10F0"/>
    <w:rsid w:val="000F5145"/>
    <w:rsid w:val="000F5510"/>
    <w:rsid w:val="000F7999"/>
    <w:rsid w:val="00100F75"/>
    <w:rsid w:val="00102F0D"/>
    <w:rsid w:val="00103037"/>
    <w:rsid w:val="00105999"/>
    <w:rsid w:val="00106014"/>
    <w:rsid w:val="00107230"/>
    <w:rsid w:val="00107252"/>
    <w:rsid w:val="001105A6"/>
    <w:rsid w:val="0011088A"/>
    <w:rsid w:val="001123C6"/>
    <w:rsid w:val="00112ED6"/>
    <w:rsid w:val="00116CAF"/>
    <w:rsid w:val="001176F5"/>
    <w:rsid w:val="00120978"/>
    <w:rsid w:val="001268FF"/>
    <w:rsid w:val="00127200"/>
    <w:rsid w:val="00130215"/>
    <w:rsid w:val="00130CF3"/>
    <w:rsid w:val="00132D79"/>
    <w:rsid w:val="00136BDF"/>
    <w:rsid w:val="001371E6"/>
    <w:rsid w:val="00137ED1"/>
    <w:rsid w:val="00142481"/>
    <w:rsid w:val="00142B63"/>
    <w:rsid w:val="00143B4B"/>
    <w:rsid w:val="00144F14"/>
    <w:rsid w:val="00147771"/>
    <w:rsid w:val="001506AE"/>
    <w:rsid w:val="001566BC"/>
    <w:rsid w:val="0015792C"/>
    <w:rsid w:val="0016169F"/>
    <w:rsid w:val="00165821"/>
    <w:rsid w:val="00166374"/>
    <w:rsid w:val="001679C0"/>
    <w:rsid w:val="00170B31"/>
    <w:rsid w:val="00170B66"/>
    <w:rsid w:val="001742A2"/>
    <w:rsid w:val="0017464E"/>
    <w:rsid w:val="0017547A"/>
    <w:rsid w:val="00176114"/>
    <w:rsid w:val="0017648D"/>
    <w:rsid w:val="001803BC"/>
    <w:rsid w:val="0018183F"/>
    <w:rsid w:val="001843A5"/>
    <w:rsid w:val="001846FB"/>
    <w:rsid w:val="00191F66"/>
    <w:rsid w:val="00192471"/>
    <w:rsid w:val="00195655"/>
    <w:rsid w:val="00195836"/>
    <w:rsid w:val="00197D77"/>
    <w:rsid w:val="00197EC4"/>
    <w:rsid w:val="00197EF3"/>
    <w:rsid w:val="001A2EFD"/>
    <w:rsid w:val="001A3B3D"/>
    <w:rsid w:val="001B1F21"/>
    <w:rsid w:val="001B3217"/>
    <w:rsid w:val="001B4B22"/>
    <w:rsid w:val="001B67DC"/>
    <w:rsid w:val="001B6A22"/>
    <w:rsid w:val="001C01BC"/>
    <w:rsid w:val="001C2047"/>
    <w:rsid w:val="001C6487"/>
    <w:rsid w:val="001D13F4"/>
    <w:rsid w:val="001D3681"/>
    <w:rsid w:val="001D4AE5"/>
    <w:rsid w:val="001D5D03"/>
    <w:rsid w:val="001D7C63"/>
    <w:rsid w:val="001D7D7D"/>
    <w:rsid w:val="001E0653"/>
    <w:rsid w:val="001E3004"/>
    <w:rsid w:val="001E4092"/>
    <w:rsid w:val="001E4AF5"/>
    <w:rsid w:val="001F19BA"/>
    <w:rsid w:val="001F2D8F"/>
    <w:rsid w:val="001F3290"/>
    <w:rsid w:val="001F5AD8"/>
    <w:rsid w:val="00200429"/>
    <w:rsid w:val="00200A4C"/>
    <w:rsid w:val="00202CF2"/>
    <w:rsid w:val="00211C18"/>
    <w:rsid w:val="002147CF"/>
    <w:rsid w:val="002164F9"/>
    <w:rsid w:val="0022046B"/>
    <w:rsid w:val="00221B5F"/>
    <w:rsid w:val="00222D12"/>
    <w:rsid w:val="002254A9"/>
    <w:rsid w:val="00225726"/>
    <w:rsid w:val="00226671"/>
    <w:rsid w:val="00231EBC"/>
    <w:rsid w:val="00233D97"/>
    <w:rsid w:val="002347A2"/>
    <w:rsid w:val="002378A6"/>
    <w:rsid w:val="00242504"/>
    <w:rsid w:val="00242783"/>
    <w:rsid w:val="00243888"/>
    <w:rsid w:val="0024503A"/>
    <w:rsid w:val="00247306"/>
    <w:rsid w:val="00252B19"/>
    <w:rsid w:val="00253215"/>
    <w:rsid w:val="002551B1"/>
    <w:rsid w:val="0026572C"/>
    <w:rsid w:val="002663AD"/>
    <w:rsid w:val="0026744F"/>
    <w:rsid w:val="00270A29"/>
    <w:rsid w:val="00270DFB"/>
    <w:rsid w:val="002719A0"/>
    <w:rsid w:val="00275E4A"/>
    <w:rsid w:val="00276817"/>
    <w:rsid w:val="00276C11"/>
    <w:rsid w:val="00276E6C"/>
    <w:rsid w:val="00277932"/>
    <w:rsid w:val="00277A31"/>
    <w:rsid w:val="00277B89"/>
    <w:rsid w:val="00280BC3"/>
    <w:rsid w:val="0028117C"/>
    <w:rsid w:val="002820CF"/>
    <w:rsid w:val="0028271A"/>
    <w:rsid w:val="00282E94"/>
    <w:rsid w:val="00282F72"/>
    <w:rsid w:val="00284180"/>
    <w:rsid w:val="002850E3"/>
    <w:rsid w:val="00286012"/>
    <w:rsid w:val="00287DA1"/>
    <w:rsid w:val="002906A7"/>
    <w:rsid w:val="00291B1F"/>
    <w:rsid w:val="002920B1"/>
    <w:rsid w:val="002927EE"/>
    <w:rsid w:val="002929DD"/>
    <w:rsid w:val="00293D65"/>
    <w:rsid w:val="0029606E"/>
    <w:rsid w:val="0029680F"/>
    <w:rsid w:val="00297543"/>
    <w:rsid w:val="002A16EC"/>
    <w:rsid w:val="002A1DE2"/>
    <w:rsid w:val="002B381B"/>
    <w:rsid w:val="002B4F1E"/>
    <w:rsid w:val="002B51B7"/>
    <w:rsid w:val="002C026C"/>
    <w:rsid w:val="002C03A4"/>
    <w:rsid w:val="002D02BD"/>
    <w:rsid w:val="002D529C"/>
    <w:rsid w:val="002D5EDC"/>
    <w:rsid w:val="002D602D"/>
    <w:rsid w:val="002E0F24"/>
    <w:rsid w:val="002E1197"/>
    <w:rsid w:val="002E4034"/>
    <w:rsid w:val="002E509D"/>
    <w:rsid w:val="002E6EDA"/>
    <w:rsid w:val="002F055C"/>
    <w:rsid w:val="002F46F9"/>
    <w:rsid w:val="003003B2"/>
    <w:rsid w:val="00300E3E"/>
    <w:rsid w:val="00302F58"/>
    <w:rsid w:val="00303D84"/>
    <w:rsid w:val="003065F4"/>
    <w:rsid w:val="00306F03"/>
    <w:rsid w:val="00307265"/>
    <w:rsid w:val="003104B4"/>
    <w:rsid w:val="003113C1"/>
    <w:rsid w:val="00314355"/>
    <w:rsid w:val="00314793"/>
    <w:rsid w:val="003234C6"/>
    <w:rsid w:val="003279C3"/>
    <w:rsid w:val="003305BD"/>
    <w:rsid w:val="0033145D"/>
    <w:rsid w:val="003348AB"/>
    <w:rsid w:val="00341224"/>
    <w:rsid w:val="003451A8"/>
    <w:rsid w:val="003456BE"/>
    <w:rsid w:val="00347049"/>
    <w:rsid w:val="00347A49"/>
    <w:rsid w:val="00354FCF"/>
    <w:rsid w:val="0035758D"/>
    <w:rsid w:val="00360FDB"/>
    <w:rsid w:val="00361414"/>
    <w:rsid w:val="003619A3"/>
    <w:rsid w:val="003703E8"/>
    <w:rsid w:val="00372349"/>
    <w:rsid w:val="00374FA8"/>
    <w:rsid w:val="00375894"/>
    <w:rsid w:val="00384C49"/>
    <w:rsid w:val="003864FD"/>
    <w:rsid w:val="003871A7"/>
    <w:rsid w:val="003903D3"/>
    <w:rsid w:val="00391D9C"/>
    <w:rsid w:val="00392074"/>
    <w:rsid w:val="0039566F"/>
    <w:rsid w:val="00396947"/>
    <w:rsid w:val="003A0777"/>
    <w:rsid w:val="003A0953"/>
    <w:rsid w:val="003A0F0D"/>
    <w:rsid w:val="003A19E2"/>
    <w:rsid w:val="003A1C6A"/>
    <w:rsid w:val="003A2322"/>
    <w:rsid w:val="003A26C8"/>
    <w:rsid w:val="003A2E4E"/>
    <w:rsid w:val="003A511E"/>
    <w:rsid w:val="003A53FA"/>
    <w:rsid w:val="003B0A06"/>
    <w:rsid w:val="003B1119"/>
    <w:rsid w:val="003B2B40"/>
    <w:rsid w:val="003B4E04"/>
    <w:rsid w:val="003B704B"/>
    <w:rsid w:val="003C0730"/>
    <w:rsid w:val="003C1A01"/>
    <w:rsid w:val="003C2CCD"/>
    <w:rsid w:val="003C341C"/>
    <w:rsid w:val="003C49BA"/>
    <w:rsid w:val="003D2082"/>
    <w:rsid w:val="003D3059"/>
    <w:rsid w:val="003D39E4"/>
    <w:rsid w:val="003E28E0"/>
    <w:rsid w:val="003E3AA6"/>
    <w:rsid w:val="003E7F1D"/>
    <w:rsid w:val="003F08FE"/>
    <w:rsid w:val="003F1273"/>
    <w:rsid w:val="003F39DC"/>
    <w:rsid w:val="003F3C18"/>
    <w:rsid w:val="003F5A08"/>
    <w:rsid w:val="003F5C19"/>
    <w:rsid w:val="003F5D55"/>
    <w:rsid w:val="003F7395"/>
    <w:rsid w:val="003F7608"/>
    <w:rsid w:val="004005BF"/>
    <w:rsid w:val="00401753"/>
    <w:rsid w:val="004037C3"/>
    <w:rsid w:val="00403984"/>
    <w:rsid w:val="00403CDD"/>
    <w:rsid w:val="0040484C"/>
    <w:rsid w:val="00405D88"/>
    <w:rsid w:val="004123D1"/>
    <w:rsid w:val="00412BAC"/>
    <w:rsid w:val="0041407C"/>
    <w:rsid w:val="004141B3"/>
    <w:rsid w:val="0041603A"/>
    <w:rsid w:val="0041691A"/>
    <w:rsid w:val="00417D43"/>
    <w:rsid w:val="00420716"/>
    <w:rsid w:val="00420CF6"/>
    <w:rsid w:val="00421222"/>
    <w:rsid w:val="00421B29"/>
    <w:rsid w:val="004228C6"/>
    <w:rsid w:val="004239F2"/>
    <w:rsid w:val="0042458C"/>
    <w:rsid w:val="004271D1"/>
    <w:rsid w:val="004277AD"/>
    <w:rsid w:val="00431175"/>
    <w:rsid w:val="00431467"/>
    <w:rsid w:val="00431B06"/>
    <w:rsid w:val="004325FB"/>
    <w:rsid w:val="00435AC6"/>
    <w:rsid w:val="00441377"/>
    <w:rsid w:val="00441454"/>
    <w:rsid w:val="004432BA"/>
    <w:rsid w:val="004432CC"/>
    <w:rsid w:val="0044407E"/>
    <w:rsid w:val="0044456B"/>
    <w:rsid w:val="00447309"/>
    <w:rsid w:val="00447BB9"/>
    <w:rsid w:val="004538F5"/>
    <w:rsid w:val="00455B42"/>
    <w:rsid w:val="0045774A"/>
    <w:rsid w:val="0046031D"/>
    <w:rsid w:val="0046190A"/>
    <w:rsid w:val="00464BDB"/>
    <w:rsid w:val="00464C2A"/>
    <w:rsid w:val="0046624A"/>
    <w:rsid w:val="004664B9"/>
    <w:rsid w:val="004712F7"/>
    <w:rsid w:val="004735F5"/>
    <w:rsid w:val="00473AC9"/>
    <w:rsid w:val="00474B2A"/>
    <w:rsid w:val="00476F41"/>
    <w:rsid w:val="00477A93"/>
    <w:rsid w:val="0048064E"/>
    <w:rsid w:val="00480DB0"/>
    <w:rsid w:val="00480F81"/>
    <w:rsid w:val="00482729"/>
    <w:rsid w:val="004924EA"/>
    <w:rsid w:val="004A068F"/>
    <w:rsid w:val="004A0E6C"/>
    <w:rsid w:val="004A39E8"/>
    <w:rsid w:val="004A5A94"/>
    <w:rsid w:val="004A5E1A"/>
    <w:rsid w:val="004A6373"/>
    <w:rsid w:val="004A6BD3"/>
    <w:rsid w:val="004B022E"/>
    <w:rsid w:val="004B58C8"/>
    <w:rsid w:val="004C05CF"/>
    <w:rsid w:val="004C2833"/>
    <w:rsid w:val="004C2F73"/>
    <w:rsid w:val="004C5023"/>
    <w:rsid w:val="004D3019"/>
    <w:rsid w:val="004D3127"/>
    <w:rsid w:val="004D35D9"/>
    <w:rsid w:val="004D41AB"/>
    <w:rsid w:val="004D5321"/>
    <w:rsid w:val="004D7119"/>
    <w:rsid w:val="004D72B5"/>
    <w:rsid w:val="004E0B7E"/>
    <w:rsid w:val="004E372F"/>
    <w:rsid w:val="004E4E47"/>
    <w:rsid w:val="004E58F6"/>
    <w:rsid w:val="004E5A2D"/>
    <w:rsid w:val="004E623B"/>
    <w:rsid w:val="004F07E2"/>
    <w:rsid w:val="004F31F9"/>
    <w:rsid w:val="004F3487"/>
    <w:rsid w:val="004F3AAA"/>
    <w:rsid w:val="004F4648"/>
    <w:rsid w:val="005035EA"/>
    <w:rsid w:val="0050636B"/>
    <w:rsid w:val="005075E7"/>
    <w:rsid w:val="00510886"/>
    <w:rsid w:val="00512D60"/>
    <w:rsid w:val="00524AFC"/>
    <w:rsid w:val="00527949"/>
    <w:rsid w:val="00531898"/>
    <w:rsid w:val="00531CA4"/>
    <w:rsid w:val="00533727"/>
    <w:rsid w:val="005350E2"/>
    <w:rsid w:val="00535456"/>
    <w:rsid w:val="0054164E"/>
    <w:rsid w:val="005437F8"/>
    <w:rsid w:val="005470A8"/>
    <w:rsid w:val="0055118D"/>
    <w:rsid w:val="00551B7F"/>
    <w:rsid w:val="0055504C"/>
    <w:rsid w:val="00556240"/>
    <w:rsid w:val="005613D0"/>
    <w:rsid w:val="005627A6"/>
    <w:rsid w:val="0056610F"/>
    <w:rsid w:val="00573187"/>
    <w:rsid w:val="00574FE9"/>
    <w:rsid w:val="005755B6"/>
    <w:rsid w:val="00575BCA"/>
    <w:rsid w:val="00576FFC"/>
    <w:rsid w:val="00577D73"/>
    <w:rsid w:val="00584A38"/>
    <w:rsid w:val="00585288"/>
    <w:rsid w:val="0058735B"/>
    <w:rsid w:val="005901CB"/>
    <w:rsid w:val="00590EF3"/>
    <w:rsid w:val="00591026"/>
    <w:rsid w:val="00591052"/>
    <w:rsid w:val="005929F3"/>
    <w:rsid w:val="005941C3"/>
    <w:rsid w:val="00597156"/>
    <w:rsid w:val="005A4E13"/>
    <w:rsid w:val="005A5314"/>
    <w:rsid w:val="005B0344"/>
    <w:rsid w:val="005B470E"/>
    <w:rsid w:val="005B520E"/>
    <w:rsid w:val="005B6441"/>
    <w:rsid w:val="005B7E1F"/>
    <w:rsid w:val="005C62E5"/>
    <w:rsid w:val="005D14D9"/>
    <w:rsid w:val="005D34EC"/>
    <w:rsid w:val="005D6E69"/>
    <w:rsid w:val="005E0541"/>
    <w:rsid w:val="005E1164"/>
    <w:rsid w:val="005E2800"/>
    <w:rsid w:val="005E38A5"/>
    <w:rsid w:val="005E5E2F"/>
    <w:rsid w:val="005F2E09"/>
    <w:rsid w:val="005F6EEB"/>
    <w:rsid w:val="005F744D"/>
    <w:rsid w:val="00605825"/>
    <w:rsid w:val="00605913"/>
    <w:rsid w:val="00607924"/>
    <w:rsid w:val="00613E7E"/>
    <w:rsid w:val="006147D6"/>
    <w:rsid w:val="00614FDC"/>
    <w:rsid w:val="00617DFF"/>
    <w:rsid w:val="006211AC"/>
    <w:rsid w:val="00622A13"/>
    <w:rsid w:val="00634BC2"/>
    <w:rsid w:val="006356EF"/>
    <w:rsid w:val="00641FD4"/>
    <w:rsid w:val="0064412C"/>
    <w:rsid w:val="00644A9E"/>
    <w:rsid w:val="00645D22"/>
    <w:rsid w:val="006519E9"/>
    <w:rsid w:val="00651A08"/>
    <w:rsid w:val="00654204"/>
    <w:rsid w:val="006578EF"/>
    <w:rsid w:val="00661128"/>
    <w:rsid w:val="006627A1"/>
    <w:rsid w:val="00664092"/>
    <w:rsid w:val="006647CE"/>
    <w:rsid w:val="00665611"/>
    <w:rsid w:val="00670434"/>
    <w:rsid w:val="0067194B"/>
    <w:rsid w:val="00675850"/>
    <w:rsid w:val="00677541"/>
    <w:rsid w:val="006808F4"/>
    <w:rsid w:val="00682104"/>
    <w:rsid w:val="006853E7"/>
    <w:rsid w:val="0069055A"/>
    <w:rsid w:val="00691A09"/>
    <w:rsid w:val="00693243"/>
    <w:rsid w:val="006A106B"/>
    <w:rsid w:val="006A554F"/>
    <w:rsid w:val="006A709F"/>
    <w:rsid w:val="006A7231"/>
    <w:rsid w:val="006A7D89"/>
    <w:rsid w:val="006B01B6"/>
    <w:rsid w:val="006B6B66"/>
    <w:rsid w:val="006C042B"/>
    <w:rsid w:val="006C0B09"/>
    <w:rsid w:val="006C24C9"/>
    <w:rsid w:val="006C5DF1"/>
    <w:rsid w:val="006C7BCF"/>
    <w:rsid w:val="006C7FCA"/>
    <w:rsid w:val="006D49F3"/>
    <w:rsid w:val="006D5AC1"/>
    <w:rsid w:val="006D6A24"/>
    <w:rsid w:val="006D7C80"/>
    <w:rsid w:val="006E0C35"/>
    <w:rsid w:val="006E0CBC"/>
    <w:rsid w:val="006E267F"/>
    <w:rsid w:val="006E41AA"/>
    <w:rsid w:val="006E60E0"/>
    <w:rsid w:val="006E684D"/>
    <w:rsid w:val="006E69AA"/>
    <w:rsid w:val="006E78B9"/>
    <w:rsid w:val="006F3703"/>
    <w:rsid w:val="006F4B5E"/>
    <w:rsid w:val="006F5929"/>
    <w:rsid w:val="006F6CF0"/>
    <w:rsid w:val="006F6D3D"/>
    <w:rsid w:val="006F6EFD"/>
    <w:rsid w:val="007012FB"/>
    <w:rsid w:val="00704062"/>
    <w:rsid w:val="007051F1"/>
    <w:rsid w:val="007059B7"/>
    <w:rsid w:val="00705A0B"/>
    <w:rsid w:val="007115C8"/>
    <w:rsid w:val="00712361"/>
    <w:rsid w:val="00713320"/>
    <w:rsid w:val="007155CF"/>
    <w:rsid w:val="00715BEA"/>
    <w:rsid w:val="00716459"/>
    <w:rsid w:val="00717156"/>
    <w:rsid w:val="00723C58"/>
    <w:rsid w:val="0072668A"/>
    <w:rsid w:val="00730593"/>
    <w:rsid w:val="00732C17"/>
    <w:rsid w:val="00734707"/>
    <w:rsid w:val="00734CDA"/>
    <w:rsid w:val="00736197"/>
    <w:rsid w:val="007377E8"/>
    <w:rsid w:val="00740018"/>
    <w:rsid w:val="00740EEA"/>
    <w:rsid w:val="00742802"/>
    <w:rsid w:val="00743606"/>
    <w:rsid w:val="00746B96"/>
    <w:rsid w:val="007474D1"/>
    <w:rsid w:val="00751D46"/>
    <w:rsid w:val="00753447"/>
    <w:rsid w:val="00760886"/>
    <w:rsid w:val="00761830"/>
    <w:rsid w:val="007620B4"/>
    <w:rsid w:val="00763C82"/>
    <w:rsid w:val="00766B92"/>
    <w:rsid w:val="00771037"/>
    <w:rsid w:val="00774276"/>
    <w:rsid w:val="0077764E"/>
    <w:rsid w:val="007800AD"/>
    <w:rsid w:val="00780D25"/>
    <w:rsid w:val="0078108E"/>
    <w:rsid w:val="007811D9"/>
    <w:rsid w:val="007856CF"/>
    <w:rsid w:val="007858D6"/>
    <w:rsid w:val="007861F8"/>
    <w:rsid w:val="00786A4B"/>
    <w:rsid w:val="00791C54"/>
    <w:rsid w:val="00794804"/>
    <w:rsid w:val="00795471"/>
    <w:rsid w:val="007969FF"/>
    <w:rsid w:val="007A5F37"/>
    <w:rsid w:val="007A7766"/>
    <w:rsid w:val="007A7F78"/>
    <w:rsid w:val="007B12F1"/>
    <w:rsid w:val="007B14A5"/>
    <w:rsid w:val="007B33F1"/>
    <w:rsid w:val="007B58E1"/>
    <w:rsid w:val="007B6DDA"/>
    <w:rsid w:val="007B74A0"/>
    <w:rsid w:val="007B797A"/>
    <w:rsid w:val="007C0308"/>
    <w:rsid w:val="007C0E0D"/>
    <w:rsid w:val="007C2FF2"/>
    <w:rsid w:val="007C733E"/>
    <w:rsid w:val="007D096A"/>
    <w:rsid w:val="007D6232"/>
    <w:rsid w:val="007D7167"/>
    <w:rsid w:val="007E28E2"/>
    <w:rsid w:val="007E74B3"/>
    <w:rsid w:val="007F1F99"/>
    <w:rsid w:val="007F523D"/>
    <w:rsid w:val="007F760F"/>
    <w:rsid w:val="007F768F"/>
    <w:rsid w:val="00801645"/>
    <w:rsid w:val="008019DA"/>
    <w:rsid w:val="00802194"/>
    <w:rsid w:val="008053B8"/>
    <w:rsid w:val="0080791D"/>
    <w:rsid w:val="00807DDD"/>
    <w:rsid w:val="00810C32"/>
    <w:rsid w:val="00810CB3"/>
    <w:rsid w:val="008131B8"/>
    <w:rsid w:val="00814C84"/>
    <w:rsid w:val="008161DF"/>
    <w:rsid w:val="00817109"/>
    <w:rsid w:val="0082248E"/>
    <w:rsid w:val="008240B4"/>
    <w:rsid w:val="00830C48"/>
    <w:rsid w:val="00832941"/>
    <w:rsid w:val="0083414A"/>
    <w:rsid w:val="00836367"/>
    <w:rsid w:val="008370C6"/>
    <w:rsid w:val="00843537"/>
    <w:rsid w:val="00845206"/>
    <w:rsid w:val="00853BFF"/>
    <w:rsid w:val="008561CA"/>
    <w:rsid w:val="00856593"/>
    <w:rsid w:val="00861217"/>
    <w:rsid w:val="00861D53"/>
    <w:rsid w:val="00862094"/>
    <w:rsid w:val="008629AE"/>
    <w:rsid w:val="00863214"/>
    <w:rsid w:val="00863324"/>
    <w:rsid w:val="00863DEB"/>
    <w:rsid w:val="0086426B"/>
    <w:rsid w:val="0086471E"/>
    <w:rsid w:val="008649CB"/>
    <w:rsid w:val="00870630"/>
    <w:rsid w:val="00870C3F"/>
    <w:rsid w:val="00873603"/>
    <w:rsid w:val="00874548"/>
    <w:rsid w:val="008800CB"/>
    <w:rsid w:val="008808B6"/>
    <w:rsid w:val="00881691"/>
    <w:rsid w:val="008821D8"/>
    <w:rsid w:val="00887C1A"/>
    <w:rsid w:val="008901B3"/>
    <w:rsid w:val="00890353"/>
    <w:rsid w:val="008912E1"/>
    <w:rsid w:val="008931ED"/>
    <w:rsid w:val="008944A1"/>
    <w:rsid w:val="008A0E56"/>
    <w:rsid w:val="008A19FB"/>
    <w:rsid w:val="008A2C7D"/>
    <w:rsid w:val="008A6899"/>
    <w:rsid w:val="008A6D74"/>
    <w:rsid w:val="008B5479"/>
    <w:rsid w:val="008B6524"/>
    <w:rsid w:val="008C3B33"/>
    <w:rsid w:val="008C4B23"/>
    <w:rsid w:val="008C5DF9"/>
    <w:rsid w:val="008C6A3B"/>
    <w:rsid w:val="008D3290"/>
    <w:rsid w:val="008D34B3"/>
    <w:rsid w:val="008D37FA"/>
    <w:rsid w:val="008D3A52"/>
    <w:rsid w:val="008D3FFC"/>
    <w:rsid w:val="008D6191"/>
    <w:rsid w:val="008D73A2"/>
    <w:rsid w:val="008D79D1"/>
    <w:rsid w:val="008E2939"/>
    <w:rsid w:val="008E2BF9"/>
    <w:rsid w:val="008E3AC8"/>
    <w:rsid w:val="008E4937"/>
    <w:rsid w:val="008E73A9"/>
    <w:rsid w:val="008F42C3"/>
    <w:rsid w:val="008F6DBF"/>
    <w:rsid w:val="008F6E2C"/>
    <w:rsid w:val="00900038"/>
    <w:rsid w:val="00903982"/>
    <w:rsid w:val="00905237"/>
    <w:rsid w:val="0090525B"/>
    <w:rsid w:val="00905817"/>
    <w:rsid w:val="009074EC"/>
    <w:rsid w:val="00907C18"/>
    <w:rsid w:val="00912212"/>
    <w:rsid w:val="009147C5"/>
    <w:rsid w:val="00914B5B"/>
    <w:rsid w:val="00924443"/>
    <w:rsid w:val="009261CC"/>
    <w:rsid w:val="0092707E"/>
    <w:rsid w:val="009303D9"/>
    <w:rsid w:val="00930947"/>
    <w:rsid w:val="00932007"/>
    <w:rsid w:val="00932997"/>
    <w:rsid w:val="00933C64"/>
    <w:rsid w:val="009349A9"/>
    <w:rsid w:val="0093612A"/>
    <w:rsid w:val="00936661"/>
    <w:rsid w:val="00944428"/>
    <w:rsid w:val="009462F3"/>
    <w:rsid w:val="00946B25"/>
    <w:rsid w:val="00952EE6"/>
    <w:rsid w:val="00957A21"/>
    <w:rsid w:val="00966733"/>
    <w:rsid w:val="00970E36"/>
    <w:rsid w:val="00972203"/>
    <w:rsid w:val="0097272F"/>
    <w:rsid w:val="0097306A"/>
    <w:rsid w:val="00973C4D"/>
    <w:rsid w:val="009757C5"/>
    <w:rsid w:val="009770C1"/>
    <w:rsid w:val="00980A3C"/>
    <w:rsid w:val="00981F41"/>
    <w:rsid w:val="009862CA"/>
    <w:rsid w:val="009905BA"/>
    <w:rsid w:val="0099349B"/>
    <w:rsid w:val="00993AFF"/>
    <w:rsid w:val="009A0615"/>
    <w:rsid w:val="009A4DC2"/>
    <w:rsid w:val="009A5527"/>
    <w:rsid w:val="009B19E0"/>
    <w:rsid w:val="009B273C"/>
    <w:rsid w:val="009B34D8"/>
    <w:rsid w:val="009B39C6"/>
    <w:rsid w:val="009C0554"/>
    <w:rsid w:val="009C1007"/>
    <w:rsid w:val="009C2671"/>
    <w:rsid w:val="009C7A89"/>
    <w:rsid w:val="009D0652"/>
    <w:rsid w:val="009D167E"/>
    <w:rsid w:val="009D2C39"/>
    <w:rsid w:val="009D4CD6"/>
    <w:rsid w:val="009D5767"/>
    <w:rsid w:val="009E0D15"/>
    <w:rsid w:val="009E20CA"/>
    <w:rsid w:val="009E20EC"/>
    <w:rsid w:val="009E25A6"/>
    <w:rsid w:val="009E283E"/>
    <w:rsid w:val="009E3776"/>
    <w:rsid w:val="009E3B08"/>
    <w:rsid w:val="009F1172"/>
    <w:rsid w:val="009F1C19"/>
    <w:rsid w:val="009F1D79"/>
    <w:rsid w:val="009F3B26"/>
    <w:rsid w:val="009F3D0C"/>
    <w:rsid w:val="009F583D"/>
    <w:rsid w:val="009F5D32"/>
    <w:rsid w:val="009F5E5F"/>
    <w:rsid w:val="009F74A4"/>
    <w:rsid w:val="00A0006B"/>
    <w:rsid w:val="00A0119C"/>
    <w:rsid w:val="00A0341B"/>
    <w:rsid w:val="00A0588A"/>
    <w:rsid w:val="00A059B3"/>
    <w:rsid w:val="00A06F1F"/>
    <w:rsid w:val="00A07655"/>
    <w:rsid w:val="00A149B7"/>
    <w:rsid w:val="00A15A9D"/>
    <w:rsid w:val="00A167A0"/>
    <w:rsid w:val="00A20C83"/>
    <w:rsid w:val="00A20EF8"/>
    <w:rsid w:val="00A24083"/>
    <w:rsid w:val="00A24E87"/>
    <w:rsid w:val="00A25AE4"/>
    <w:rsid w:val="00A320E9"/>
    <w:rsid w:val="00A32609"/>
    <w:rsid w:val="00A360A3"/>
    <w:rsid w:val="00A367F4"/>
    <w:rsid w:val="00A36CBA"/>
    <w:rsid w:val="00A37A80"/>
    <w:rsid w:val="00A40034"/>
    <w:rsid w:val="00A404D3"/>
    <w:rsid w:val="00A42881"/>
    <w:rsid w:val="00A442D7"/>
    <w:rsid w:val="00A46A44"/>
    <w:rsid w:val="00A52661"/>
    <w:rsid w:val="00A5402E"/>
    <w:rsid w:val="00A545EF"/>
    <w:rsid w:val="00A57332"/>
    <w:rsid w:val="00A57451"/>
    <w:rsid w:val="00A60733"/>
    <w:rsid w:val="00A6245C"/>
    <w:rsid w:val="00A663A9"/>
    <w:rsid w:val="00A66BEF"/>
    <w:rsid w:val="00A66C95"/>
    <w:rsid w:val="00A71941"/>
    <w:rsid w:val="00A73E13"/>
    <w:rsid w:val="00A75696"/>
    <w:rsid w:val="00A844C3"/>
    <w:rsid w:val="00A87EFE"/>
    <w:rsid w:val="00A87F39"/>
    <w:rsid w:val="00A91D30"/>
    <w:rsid w:val="00A935F4"/>
    <w:rsid w:val="00A945D8"/>
    <w:rsid w:val="00A9577D"/>
    <w:rsid w:val="00A97408"/>
    <w:rsid w:val="00AA00CB"/>
    <w:rsid w:val="00AA145A"/>
    <w:rsid w:val="00AA6292"/>
    <w:rsid w:val="00AA6AEA"/>
    <w:rsid w:val="00AA7E29"/>
    <w:rsid w:val="00AA7F1B"/>
    <w:rsid w:val="00AB1D4E"/>
    <w:rsid w:val="00AB2288"/>
    <w:rsid w:val="00AB29B2"/>
    <w:rsid w:val="00AB6BCD"/>
    <w:rsid w:val="00AC11F5"/>
    <w:rsid w:val="00AC3BFB"/>
    <w:rsid w:val="00AC41DF"/>
    <w:rsid w:val="00AC4DD6"/>
    <w:rsid w:val="00AC5DC1"/>
    <w:rsid w:val="00AD1337"/>
    <w:rsid w:val="00AD2BFD"/>
    <w:rsid w:val="00AD2F17"/>
    <w:rsid w:val="00AD308C"/>
    <w:rsid w:val="00AD30E5"/>
    <w:rsid w:val="00AD3FBE"/>
    <w:rsid w:val="00AD4BF5"/>
    <w:rsid w:val="00AD5AA3"/>
    <w:rsid w:val="00AD62B5"/>
    <w:rsid w:val="00AD6A27"/>
    <w:rsid w:val="00AD725B"/>
    <w:rsid w:val="00AD78CE"/>
    <w:rsid w:val="00AD7E28"/>
    <w:rsid w:val="00AE01A2"/>
    <w:rsid w:val="00AE107D"/>
    <w:rsid w:val="00AE1105"/>
    <w:rsid w:val="00AE1B46"/>
    <w:rsid w:val="00AE3409"/>
    <w:rsid w:val="00AE5FCA"/>
    <w:rsid w:val="00AF04D7"/>
    <w:rsid w:val="00AF0904"/>
    <w:rsid w:val="00AF2ED4"/>
    <w:rsid w:val="00AF319D"/>
    <w:rsid w:val="00B02119"/>
    <w:rsid w:val="00B07D2F"/>
    <w:rsid w:val="00B10C07"/>
    <w:rsid w:val="00B11A60"/>
    <w:rsid w:val="00B12EDA"/>
    <w:rsid w:val="00B13286"/>
    <w:rsid w:val="00B14E34"/>
    <w:rsid w:val="00B1559E"/>
    <w:rsid w:val="00B15B8F"/>
    <w:rsid w:val="00B1712E"/>
    <w:rsid w:val="00B2151C"/>
    <w:rsid w:val="00B22613"/>
    <w:rsid w:val="00B27C03"/>
    <w:rsid w:val="00B31860"/>
    <w:rsid w:val="00B32849"/>
    <w:rsid w:val="00B339E9"/>
    <w:rsid w:val="00B34912"/>
    <w:rsid w:val="00B35604"/>
    <w:rsid w:val="00B35AE9"/>
    <w:rsid w:val="00B37196"/>
    <w:rsid w:val="00B44A76"/>
    <w:rsid w:val="00B47141"/>
    <w:rsid w:val="00B474CA"/>
    <w:rsid w:val="00B47F76"/>
    <w:rsid w:val="00B501D1"/>
    <w:rsid w:val="00B53DA1"/>
    <w:rsid w:val="00B54ECF"/>
    <w:rsid w:val="00B5680C"/>
    <w:rsid w:val="00B56B98"/>
    <w:rsid w:val="00B6249F"/>
    <w:rsid w:val="00B6264E"/>
    <w:rsid w:val="00B63830"/>
    <w:rsid w:val="00B6392C"/>
    <w:rsid w:val="00B65E83"/>
    <w:rsid w:val="00B66917"/>
    <w:rsid w:val="00B6785F"/>
    <w:rsid w:val="00B67AA6"/>
    <w:rsid w:val="00B704C6"/>
    <w:rsid w:val="00B72A2A"/>
    <w:rsid w:val="00B768D1"/>
    <w:rsid w:val="00B803DE"/>
    <w:rsid w:val="00B80408"/>
    <w:rsid w:val="00B84011"/>
    <w:rsid w:val="00B90906"/>
    <w:rsid w:val="00B91B5D"/>
    <w:rsid w:val="00B922A1"/>
    <w:rsid w:val="00B954D7"/>
    <w:rsid w:val="00BA1025"/>
    <w:rsid w:val="00BA16AE"/>
    <w:rsid w:val="00BA20D2"/>
    <w:rsid w:val="00BA3A34"/>
    <w:rsid w:val="00BA414B"/>
    <w:rsid w:val="00BA4F7F"/>
    <w:rsid w:val="00BA5F9C"/>
    <w:rsid w:val="00BA676A"/>
    <w:rsid w:val="00BA706B"/>
    <w:rsid w:val="00BA7429"/>
    <w:rsid w:val="00BB5977"/>
    <w:rsid w:val="00BB5C2D"/>
    <w:rsid w:val="00BB62C3"/>
    <w:rsid w:val="00BB6C8F"/>
    <w:rsid w:val="00BB79A1"/>
    <w:rsid w:val="00BC29E1"/>
    <w:rsid w:val="00BC2BCF"/>
    <w:rsid w:val="00BC2EA7"/>
    <w:rsid w:val="00BC3420"/>
    <w:rsid w:val="00BC488B"/>
    <w:rsid w:val="00BC6F2F"/>
    <w:rsid w:val="00BC7032"/>
    <w:rsid w:val="00BD05D1"/>
    <w:rsid w:val="00BD0D51"/>
    <w:rsid w:val="00BD2F0F"/>
    <w:rsid w:val="00BD464B"/>
    <w:rsid w:val="00BD566A"/>
    <w:rsid w:val="00BD5ECE"/>
    <w:rsid w:val="00BD670B"/>
    <w:rsid w:val="00BD76F2"/>
    <w:rsid w:val="00BD7F64"/>
    <w:rsid w:val="00BE000B"/>
    <w:rsid w:val="00BE0A70"/>
    <w:rsid w:val="00BE138A"/>
    <w:rsid w:val="00BE5DEE"/>
    <w:rsid w:val="00BE7B06"/>
    <w:rsid w:val="00BE7D3C"/>
    <w:rsid w:val="00BF1A34"/>
    <w:rsid w:val="00BF1D77"/>
    <w:rsid w:val="00BF5F05"/>
    <w:rsid w:val="00BF5FF6"/>
    <w:rsid w:val="00BF6649"/>
    <w:rsid w:val="00BF6C74"/>
    <w:rsid w:val="00BF7B1C"/>
    <w:rsid w:val="00C016C4"/>
    <w:rsid w:val="00C0207F"/>
    <w:rsid w:val="00C02560"/>
    <w:rsid w:val="00C047A9"/>
    <w:rsid w:val="00C1183A"/>
    <w:rsid w:val="00C12414"/>
    <w:rsid w:val="00C12430"/>
    <w:rsid w:val="00C14221"/>
    <w:rsid w:val="00C16117"/>
    <w:rsid w:val="00C2161C"/>
    <w:rsid w:val="00C22FBB"/>
    <w:rsid w:val="00C236DB"/>
    <w:rsid w:val="00C3075A"/>
    <w:rsid w:val="00C33EEB"/>
    <w:rsid w:val="00C351A5"/>
    <w:rsid w:val="00C401A8"/>
    <w:rsid w:val="00C41550"/>
    <w:rsid w:val="00C45848"/>
    <w:rsid w:val="00C47806"/>
    <w:rsid w:val="00C501CF"/>
    <w:rsid w:val="00C508CC"/>
    <w:rsid w:val="00C5224A"/>
    <w:rsid w:val="00C576C3"/>
    <w:rsid w:val="00C60900"/>
    <w:rsid w:val="00C61A1C"/>
    <w:rsid w:val="00C61BE8"/>
    <w:rsid w:val="00C635D1"/>
    <w:rsid w:val="00C656FA"/>
    <w:rsid w:val="00C67107"/>
    <w:rsid w:val="00C70BCD"/>
    <w:rsid w:val="00C737E3"/>
    <w:rsid w:val="00C74D72"/>
    <w:rsid w:val="00C84F23"/>
    <w:rsid w:val="00C85F21"/>
    <w:rsid w:val="00C919A4"/>
    <w:rsid w:val="00C92B9F"/>
    <w:rsid w:val="00C93346"/>
    <w:rsid w:val="00C941C9"/>
    <w:rsid w:val="00C950AD"/>
    <w:rsid w:val="00C97606"/>
    <w:rsid w:val="00CA134B"/>
    <w:rsid w:val="00CA1663"/>
    <w:rsid w:val="00CA2D5C"/>
    <w:rsid w:val="00CA4392"/>
    <w:rsid w:val="00CA62DE"/>
    <w:rsid w:val="00CA72E7"/>
    <w:rsid w:val="00CB155D"/>
    <w:rsid w:val="00CB2118"/>
    <w:rsid w:val="00CB373D"/>
    <w:rsid w:val="00CB3E9F"/>
    <w:rsid w:val="00CB514C"/>
    <w:rsid w:val="00CB6C73"/>
    <w:rsid w:val="00CC0477"/>
    <w:rsid w:val="00CC128E"/>
    <w:rsid w:val="00CC1302"/>
    <w:rsid w:val="00CC393F"/>
    <w:rsid w:val="00CC400D"/>
    <w:rsid w:val="00CC6937"/>
    <w:rsid w:val="00CD1884"/>
    <w:rsid w:val="00CD1977"/>
    <w:rsid w:val="00CD3A8E"/>
    <w:rsid w:val="00CD3FB8"/>
    <w:rsid w:val="00CD46A4"/>
    <w:rsid w:val="00CD4CB8"/>
    <w:rsid w:val="00CE2CE4"/>
    <w:rsid w:val="00CE4BD4"/>
    <w:rsid w:val="00CE5E98"/>
    <w:rsid w:val="00CE6A4B"/>
    <w:rsid w:val="00CE76D0"/>
    <w:rsid w:val="00CF1933"/>
    <w:rsid w:val="00CF1F6D"/>
    <w:rsid w:val="00CF21D6"/>
    <w:rsid w:val="00CF2565"/>
    <w:rsid w:val="00CF6DF0"/>
    <w:rsid w:val="00CF75F5"/>
    <w:rsid w:val="00D006BB"/>
    <w:rsid w:val="00D00B07"/>
    <w:rsid w:val="00D04AB6"/>
    <w:rsid w:val="00D0717D"/>
    <w:rsid w:val="00D074B1"/>
    <w:rsid w:val="00D10056"/>
    <w:rsid w:val="00D12FAB"/>
    <w:rsid w:val="00D141DE"/>
    <w:rsid w:val="00D141FC"/>
    <w:rsid w:val="00D2176E"/>
    <w:rsid w:val="00D2248E"/>
    <w:rsid w:val="00D22F27"/>
    <w:rsid w:val="00D22F2F"/>
    <w:rsid w:val="00D23939"/>
    <w:rsid w:val="00D25BD4"/>
    <w:rsid w:val="00D263B8"/>
    <w:rsid w:val="00D27E57"/>
    <w:rsid w:val="00D30BA0"/>
    <w:rsid w:val="00D36BA1"/>
    <w:rsid w:val="00D42872"/>
    <w:rsid w:val="00D4390B"/>
    <w:rsid w:val="00D43A1C"/>
    <w:rsid w:val="00D43D76"/>
    <w:rsid w:val="00D52587"/>
    <w:rsid w:val="00D55591"/>
    <w:rsid w:val="00D563A1"/>
    <w:rsid w:val="00D60549"/>
    <w:rsid w:val="00D632BE"/>
    <w:rsid w:val="00D63E68"/>
    <w:rsid w:val="00D6485F"/>
    <w:rsid w:val="00D65654"/>
    <w:rsid w:val="00D65A67"/>
    <w:rsid w:val="00D67001"/>
    <w:rsid w:val="00D7002D"/>
    <w:rsid w:val="00D72C0F"/>
    <w:rsid w:val="00D72D06"/>
    <w:rsid w:val="00D72F0A"/>
    <w:rsid w:val="00D7336A"/>
    <w:rsid w:val="00D7416F"/>
    <w:rsid w:val="00D7522C"/>
    <w:rsid w:val="00D7536F"/>
    <w:rsid w:val="00D7633C"/>
    <w:rsid w:val="00D76668"/>
    <w:rsid w:val="00D76B8F"/>
    <w:rsid w:val="00D77817"/>
    <w:rsid w:val="00D80196"/>
    <w:rsid w:val="00D80A1C"/>
    <w:rsid w:val="00D8212D"/>
    <w:rsid w:val="00D83AA3"/>
    <w:rsid w:val="00D84D76"/>
    <w:rsid w:val="00D86B60"/>
    <w:rsid w:val="00D877AA"/>
    <w:rsid w:val="00D94980"/>
    <w:rsid w:val="00DA1431"/>
    <w:rsid w:val="00DA3E26"/>
    <w:rsid w:val="00DA5E2C"/>
    <w:rsid w:val="00DB3FFC"/>
    <w:rsid w:val="00DB41E8"/>
    <w:rsid w:val="00DB7A55"/>
    <w:rsid w:val="00DC0994"/>
    <w:rsid w:val="00DC6E44"/>
    <w:rsid w:val="00DC7D54"/>
    <w:rsid w:val="00DD49D4"/>
    <w:rsid w:val="00DD6314"/>
    <w:rsid w:val="00DD6B21"/>
    <w:rsid w:val="00DD7C30"/>
    <w:rsid w:val="00DE0191"/>
    <w:rsid w:val="00DE3DD2"/>
    <w:rsid w:val="00DE409A"/>
    <w:rsid w:val="00DE4C5D"/>
    <w:rsid w:val="00DE6AA9"/>
    <w:rsid w:val="00DE77DD"/>
    <w:rsid w:val="00DF0946"/>
    <w:rsid w:val="00DF0E5D"/>
    <w:rsid w:val="00DF1E05"/>
    <w:rsid w:val="00DF2223"/>
    <w:rsid w:val="00DF60A5"/>
    <w:rsid w:val="00E011E6"/>
    <w:rsid w:val="00E02407"/>
    <w:rsid w:val="00E02AD6"/>
    <w:rsid w:val="00E02B60"/>
    <w:rsid w:val="00E04147"/>
    <w:rsid w:val="00E0607A"/>
    <w:rsid w:val="00E0659A"/>
    <w:rsid w:val="00E07383"/>
    <w:rsid w:val="00E10D5D"/>
    <w:rsid w:val="00E12139"/>
    <w:rsid w:val="00E13399"/>
    <w:rsid w:val="00E147D4"/>
    <w:rsid w:val="00E15509"/>
    <w:rsid w:val="00E1650B"/>
    <w:rsid w:val="00E165BC"/>
    <w:rsid w:val="00E205CE"/>
    <w:rsid w:val="00E25820"/>
    <w:rsid w:val="00E30F79"/>
    <w:rsid w:val="00E3592E"/>
    <w:rsid w:val="00E36563"/>
    <w:rsid w:val="00E37AB9"/>
    <w:rsid w:val="00E43289"/>
    <w:rsid w:val="00E44DD7"/>
    <w:rsid w:val="00E44F56"/>
    <w:rsid w:val="00E53A2F"/>
    <w:rsid w:val="00E551F8"/>
    <w:rsid w:val="00E607E9"/>
    <w:rsid w:val="00E60E08"/>
    <w:rsid w:val="00E61E12"/>
    <w:rsid w:val="00E631D2"/>
    <w:rsid w:val="00E63E47"/>
    <w:rsid w:val="00E63E5A"/>
    <w:rsid w:val="00E655E0"/>
    <w:rsid w:val="00E66780"/>
    <w:rsid w:val="00E73281"/>
    <w:rsid w:val="00E7596C"/>
    <w:rsid w:val="00E80401"/>
    <w:rsid w:val="00E81AFB"/>
    <w:rsid w:val="00E81B43"/>
    <w:rsid w:val="00E82C50"/>
    <w:rsid w:val="00E878F2"/>
    <w:rsid w:val="00E904EA"/>
    <w:rsid w:val="00E91867"/>
    <w:rsid w:val="00E9315B"/>
    <w:rsid w:val="00E93479"/>
    <w:rsid w:val="00E94CD5"/>
    <w:rsid w:val="00E9500B"/>
    <w:rsid w:val="00E97BCE"/>
    <w:rsid w:val="00EA16FE"/>
    <w:rsid w:val="00EA2673"/>
    <w:rsid w:val="00EA4CC7"/>
    <w:rsid w:val="00EA7451"/>
    <w:rsid w:val="00EB2D84"/>
    <w:rsid w:val="00EB349D"/>
    <w:rsid w:val="00EB4A88"/>
    <w:rsid w:val="00EB7314"/>
    <w:rsid w:val="00EC04DE"/>
    <w:rsid w:val="00EC080E"/>
    <w:rsid w:val="00EC1737"/>
    <w:rsid w:val="00EC2577"/>
    <w:rsid w:val="00EC2C16"/>
    <w:rsid w:val="00EC7005"/>
    <w:rsid w:val="00ED0149"/>
    <w:rsid w:val="00ED02D7"/>
    <w:rsid w:val="00ED0B60"/>
    <w:rsid w:val="00ED6D32"/>
    <w:rsid w:val="00ED70EC"/>
    <w:rsid w:val="00EE26E4"/>
    <w:rsid w:val="00EE6F12"/>
    <w:rsid w:val="00EE7005"/>
    <w:rsid w:val="00EF1F7B"/>
    <w:rsid w:val="00EF3007"/>
    <w:rsid w:val="00EF32C3"/>
    <w:rsid w:val="00EF3822"/>
    <w:rsid w:val="00EF42F6"/>
    <w:rsid w:val="00EF7DE3"/>
    <w:rsid w:val="00EF7ED3"/>
    <w:rsid w:val="00F0125F"/>
    <w:rsid w:val="00F03103"/>
    <w:rsid w:val="00F0336C"/>
    <w:rsid w:val="00F04B2C"/>
    <w:rsid w:val="00F06504"/>
    <w:rsid w:val="00F13349"/>
    <w:rsid w:val="00F14996"/>
    <w:rsid w:val="00F210B0"/>
    <w:rsid w:val="00F2480B"/>
    <w:rsid w:val="00F271DE"/>
    <w:rsid w:val="00F30335"/>
    <w:rsid w:val="00F30B13"/>
    <w:rsid w:val="00F31023"/>
    <w:rsid w:val="00F32ACD"/>
    <w:rsid w:val="00F33589"/>
    <w:rsid w:val="00F36524"/>
    <w:rsid w:val="00F40BEF"/>
    <w:rsid w:val="00F41061"/>
    <w:rsid w:val="00F43E18"/>
    <w:rsid w:val="00F44B02"/>
    <w:rsid w:val="00F47B3D"/>
    <w:rsid w:val="00F47DB0"/>
    <w:rsid w:val="00F47FC6"/>
    <w:rsid w:val="00F5239F"/>
    <w:rsid w:val="00F52822"/>
    <w:rsid w:val="00F53423"/>
    <w:rsid w:val="00F53FDD"/>
    <w:rsid w:val="00F548B9"/>
    <w:rsid w:val="00F577D5"/>
    <w:rsid w:val="00F57AD6"/>
    <w:rsid w:val="00F60363"/>
    <w:rsid w:val="00F61742"/>
    <w:rsid w:val="00F627DA"/>
    <w:rsid w:val="00F631BD"/>
    <w:rsid w:val="00F650E4"/>
    <w:rsid w:val="00F65C52"/>
    <w:rsid w:val="00F66251"/>
    <w:rsid w:val="00F67E35"/>
    <w:rsid w:val="00F7108E"/>
    <w:rsid w:val="00F71D86"/>
    <w:rsid w:val="00F72577"/>
    <w:rsid w:val="00F7288F"/>
    <w:rsid w:val="00F743DC"/>
    <w:rsid w:val="00F74C0F"/>
    <w:rsid w:val="00F77FBF"/>
    <w:rsid w:val="00F80030"/>
    <w:rsid w:val="00F841E4"/>
    <w:rsid w:val="00F847A6"/>
    <w:rsid w:val="00F86CC9"/>
    <w:rsid w:val="00F86FC3"/>
    <w:rsid w:val="00F93BE7"/>
    <w:rsid w:val="00F94369"/>
    <w:rsid w:val="00F9441B"/>
    <w:rsid w:val="00F95AC8"/>
    <w:rsid w:val="00F95CA5"/>
    <w:rsid w:val="00F96D5D"/>
    <w:rsid w:val="00F970C0"/>
    <w:rsid w:val="00F97C9B"/>
    <w:rsid w:val="00FA08E1"/>
    <w:rsid w:val="00FA3E76"/>
    <w:rsid w:val="00FA4C32"/>
    <w:rsid w:val="00FA554B"/>
    <w:rsid w:val="00FA5DA1"/>
    <w:rsid w:val="00FA6C2E"/>
    <w:rsid w:val="00FA7FF1"/>
    <w:rsid w:val="00FB0ED9"/>
    <w:rsid w:val="00FB4E9A"/>
    <w:rsid w:val="00FB530E"/>
    <w:rsid w:val="00FC310B"/>
    <w:rsid w:val="00FC7A9A"/>
    <w:rsid w:val="00FD0695"/>
    <w:rsid w:val="00FD077D"/>
    <w:rsid w:val="00FD5793"/>
    <w:rsid w:val="00FD7693"/>
    <w:rsid w:val="00FE000F"/>
    <w:rsid w:val="00FE0099"/>
    <w:rsid w:val="00FE257C"/>
    <w:rsid w:val="00FE2B29"/>
    <w:rsid w:val="00FE325F"/>
    <w:rsid w:val="00FE33D4"/>
    <w:rsid w:val="00FE4737"/>
    <w:rsid w:val="00FE4971"/>
    <w:rsid w:val="00FE509F"/>
    <w:rsid w:val="00FE5432"/>
    <w:rsid w:val="00FE5AB4"/>
    <w:rsid w:val="00FE6C5D"/>
    <w:rsid w:val="00FE7114"/>
    <w:rsid w:val="00FF1405"/>
    <w:rsid w:val="00FF1783"/>
    <w:rsid w:val="00FF266B"/>
    <w:rsid w:val="00FF3FBB"/>
    <w:rsid w:val="00FF427E"/>
    <w:rsid w:val="00FF4A5C"/>
    <w:rsid w:val="3565B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B4FCCF"/>
  <w15:docId w15:val="{0A11F427-B874-4EF0-AEAE-7142554157D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128E"/>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52661"/>
    <w:rPr>
      <w:color w:val="0563C1" w:themeColor="hyperlink"/>
      <w:u w:val="single"/>
    </w:rPr>
  </w:style>
  <w:style w:type="character" w:styleId="UnresolvedMention">
    <w:name w:val="Unresolved Mention"/>
    <w:basedOn w:val="DefaultParagraphFont"/>
    <w:uiPriority w:val="99"/>
    <w:semiHidden/>
    <w:unhideWhenUsed/>
    <w:rsid w:val="00A52661"/>
    <w:rPr>
      <w:color w:val="605E5C"/>
      <w:shd w:val="clear" w:color="auto" w:fill="E1DFDD"/>
    </w:rPr>
  </w:style>
  <w:style w:type="paragraph" w:styleId="NormalWeb">
    <w:name w:val="Normal (Web)"/>
    <w:basedOn w:val="Normal"/>
    <w:uiPriority w:val="99"/>
    <w:unhideWhenUsed/>
    <w:rsid w:val="00006DDF"/>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uiPriority w:val="9"/>
    <w:rsid w:val="003C49BA"/>
    <w:rPr>
      <w:smallCaps/>
      <w:noProof/>
    </w:rPr>
  </w:style>
  <w:style w:type="paragraph" w:styleId="ListParagraph">
    <w:name w:val="List Paragraph"/>
    <w:basedOn w:val="Normal"/>
    <w:uiPriority w:val="34"/>
    <w:qFormat/>
    <w:rsid w:val="0064412C"/>
    <w:pPr>
      <w:ind w:start="36pt"/>
      <w:contextualSpacing/>
    </w:pPr>
  </w:style>
  <w:style w:type="table" w:styleId="TableGrid">
    <w:name w:val="Table Grid"/>
    <w:basedOn w:val="TableNormal"/>
    <w:rsid w:val="00A320E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A6BD3"/>
    <w:rPr>
      <w:i/>
      <w:iCs/>
      <w:noProof/>
    </w:rPr>
  </w:style>
  <w:style w:type="paragraph" w:styleId="Caption">
    <w:name w:val="caption"/>
    <w:basedOn w:val="Normal"/>
    <w:next w:val="Normal"/>
    <w:unhideWhenUsed/>
    <w:qFormat/>
    <w:rsid w:val="00396947"/>
    <w:pPr>
      <w:spacing w:after="10pt"/>
    </w:pPr>
    <w:rPr>
      <w:i/>
      <w:iCs/>
      <w:color w:val="44546A" w:themeColor="text2"/>
      <w:sz w:val="18"/>
      <w:szCs w:val="18"/>
    </w:rPr>
  </w:style>
  <w:style w:type="paragraph" w:styleId="FootnoteText">
    <w:name w:val="footnote text"/>
    <w:basedOn w:val="Normal"/>
    <w:link w:val="FootnoteTextChar"/>
    <w:rsid w:val="00417D43"/>
  </w:style>
  <w:style w:type="character" w:customStyle="1" w:styleId="FootnoteTextChar">
    <w:name w:val="Footnote Text Char"/>
    <w:basedOn w:val="DefaultParagraphFont"/>
    <w:link w:val="FootnoteText"/>
    <w:rsid w:val="00417D43"/>
  </w:style>
  <w:style w:type="character" w:styleId="FootnoteReference">
    <w:name w:val="footnote reference"/>
    <w:basedOn w:val="DefaultParagraphFont"/>
    <w:rsid w:val="00417D43"/>
    <w:rPr>
      <w:vertAlign w:val="superscript"/>
    </w:rPr>
  </w:style>
  <w:style w:type="character" w:styleId="Strong">
    <w:name w:val="Strong"/>
    <w:basedOn w:val="DefaultParagraphFont"/>
    <w:uiPriority w:val="22"/>
    <w:qFormat/>
    <w:rsid w:val="00E04147"/>
    <w:rPr>
      <w:b/>
      <w:bCs/>
    </w:rPr>
  </w:style>
  <w:style w:type="character" w:styleId="FollowedHyperlink">
    <w:name w:val="FollowedHyperlink"/>
    <w:basedOn w:val="DefaultParagraphFont"/>
    <w:rsid w:val="00CD188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9670">
      <w:bodyDiv w:val="1"/>
      <w:marLeft w:val="0pt"/>
      <w:marRight w:val="0pt"/>
      <w:marTop w:val="0pt"/>
      <w:marBottom w:val="0pt"/>
      <w:divBdr>
        <w:top w:val="none" w:sz="0" w:space="0" w:color="auto"/>
        <w:left w:val="none" w:sz="0" w:space="0" w:color="auto"/>
        <w:bottom w:val="none" w:sz="0" w:space="0" w:color="auto"/>
        <w:right w:val="none" w:sz="0" w:space="0" w:color="auto"/>
      </w:divBdr>
    </w:div>
    <w:div w:id="139810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4006438">
          <w:marLeft w:val="0pt"/>
          <w:marRight w:val="0pt"/>
          <w:marTop w:val="0pt"/>
          <w:marBottom w:val="0pt"/>
          <w:divBdr>
            <w:top w:val="none" w:sz="0" w:space="0" w:color="auto"/>
            <w:left w:val="none" w:sz="0" w:space="0" w:color="auto"/>
            <w:bottom w:val="none" w:sz="0" w:space="0" w:color="auto"/>
            <w:right w:val="none" w:sz="0" w:space="0" w:color="auto"/>
          </w:divBdr>
          <w:divsChild>
            <w:div w:id="38826353">
              <w:marLeft w:val="0pt"/>
              <w:marRight w:val="0pt"/>
              <w:marTop w:val="0pt"/>
              <w:marBottom w:val="0pt"/>
              <w:divBdr>
                <w:top w:val="none" w:sz="0" w:space="0" w:color="auto"/>
                <w:left w:val="none" w:sz="0" w:space="0" w:color="auto"/>
                <w:bottom w:val="none" w:sz="0" w:space="0" w:color="auto"/>
                <w:right w:val="none" w:sz="0" w:space="0" w:color="auto"/>
              </w:divBdr>
              <w:divsChild>
                <w:div w:id="3704226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4536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4952004">
          <w:marLeft w:val="0pt"/>
          <w:marRight w:val="0pt"/>
          <w:marTop w:val="0pt"/>
          <w:marBottom w:val="0pt"/>
          <w:divBdr>
            <w:top w:val="none" w:sz="0" w:space="0" w:color="auto"/>
            <w:left w:val="none" w:sz="0" w:space="0" w:color="auto"/>
            <w:bottom w:val="none" w:sz="0" w:space="0" w:color="auto"/>
            <w:right w:val="none" w:sz="0" w:space="0" w:color="auto"/>
          </w:divBdr>
          <w:divsChild>
            <w:div w:id="138500981">
              <w:marLeft w:val="0pt"/>
              <w:marRight w:val="0pt"/>
              <w:marTop w:val="0pt"/>
              <w:marBottom w:val="0pt"/>
              <w:divBdr>
                <w:top w:val="none" w:sz="0" w:space="0" w:color="auto"/>
                <w:left w:val="none" w:sz="0" w:space="0" w:color="auto"/>
                <w:bottom w:val="none" w:sz="0" w:space="0" w:color="auto"/>
                <w:right w:val="none" w:sz="0" w:space="0" w:color="auto"/>
              </w:divBdr>
              <w:divsChild>
                <w:div w:id="14832307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2137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7553030">
          <w:marLeft w:val="0pt"/>
          <w:marRight w:val="0pt"/>
          <w:marTop w:val="0pt"/>
          <w:marBottom w:val="0pt"/>
          <w:divBdr>
            <w:top w:val="none" w:sz="0" w:space="0" w:color="auto"/>
            <w:left w:val="none" w:sz="0" w:space="0" w:color="auto"/>
            <w:bottom w:val="none" w:sz="0" w:space="0" w:color="auto"/>
            <w:right w:val="none" w:sz="0" w:space="0" w:color="auto"/>
          </w:divBdr>
          <w:divsChild>
            <w:div w:id="1613055604">
              <w:marLeft w:val="0pt"/>
              <w:marRight w:val="0pt"/>
              <w:marTop w:val="0pt"/>
              <w:marBottom w:val="0pt"/>
              <w:divBdr>
                <w:top w:val="none" w:sz="0" w:space="0" w:color="auto"/>
                <w:left w:val="none" w:sz="0" w:space="0" w:color="auto"/>
                <w:bottom w:val="none" w:sz="0" w:space="0" w:color="auto"/>
                <w:right w:val="none" w:sz="0" w:space="0" w:color="auto"/>
              </w:divBdr>
              <w:divsChild>
                <w:div w:id="537452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40610852">
      <w:bodyDiv w:val="1"/>
      <w:marLeft w:val="0pt"/>
      <w:marRight w:val="0pt"/>
      <w:marTop w:val="0pt"/>
      <w:marBottom w:val="0pt"/>
      <w:divBdr>
        <w:top w:val="none" w:sz="0" w:space="0" w:color="auto"/>
        <w:left w:val="none" w:sz="0" w:space="0" w:color="auto"/>
        <w:bottom w:val="none" w:sz="0" w:space="0" w:color="auto"/>
        <w:right w:val="none" w:sz="0" w:space="0" w:color="auto"/>
      </w:divBdr>
    </w:div>
    <w:div w:id="6764269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3962759">
          <w:marLeft w:val="0pt"/>
          <w:marRight w:val="0pt"/>
          <w:marTop w:val="0pt"/>
          <w:marBottom w:val="0pt"/>
          <w:divBdr>
            <w:top w:val="none" w:sz="0" w:space="0" w:color="auto"/>
            <w:left w:val="none" w:sz="0" w:space="0" w:color="auto"/>
            <w:bottom w:val="none" w:sz="0" w:space="0" w:color="auto"/>
            <w:right w:val="none" w:sz="0" w:space="0" w:color="auto"/>
          </w:divBdr>
          <w:divsChild>
            <w:div w:id="1577667590">
              <w:marLeft w:val="0pt"/>
              <w:marRight w:val="0pt"/>
              <w:marTop w:val="0pt"/>
              <w:marBottom w:val="0pt"/>
              <w:divBdr>
                <w:top w:val="none" w:sz="0" w:space="0" w:color="auto"/>
                <w:left w:val="none" w:sz="0" w:space="0" w:color="auto"/>
                <w:bottom w:val="none" w:sz="0" w:space="0" w:color="auto"/>
                <w:right w:val="none" w:sz="0" w:space="0" w:color="auto"/>
              </w:divBdr>
              <w:divsChild>
                <w:div w:id="9108471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43532260">
      <w:bodyDiv w:val="1"/>
      <w:marLeft w:val="0pt"/>
      <w:marRight w:val="0pt"/>
      <w:marTop w:val="0pt"/>
      <w:marBottom w:val="0pt"/>
      <w:divBdr>
        <w:top w:val="none" w:sz="0" w:space="0" w:color="auto"/>
        <w:left w:val="none" w:sz="0" w:space="0" w:color="auto"/>
        <w:bottom w:val="none" w:sz="0" w:space="0" w:color="auto"/>
        <w:right w:val="none" w:sz="0" w:space="0" w:color="auto"/>
      </w:divBdr>
    </w:div>
    <w:div w:id="7733283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1603964">
          <w:marLeft w:val="0pt"/>
          <w:marRight w:val="0pt"/>
          <w:marTop w:val="0pt"/>
          <w:marBottom w:val="0pt"/>
          <w:divBdr>
            <w:top w:val="none" w:sz="0" w:space="0" w:color="auto"/>
            <w:left w:val="none" w:sz="0" w:space="0" w:color="auto"/>
            <w:bottom w:val="none" w:sz="0" w:space="0" w:color="auto"/>
            <w:right w:val="none" w:sz="0" w:space="0" w:color="auto"/>
          </w:divBdr>
          <w:divsChild>
            <w:div w:id="460729691">
              <w:marLeft w:val="0pt"/>
              <w:marRight w:val="0pt"/>
              <w:marTop w:val="0pt"/>
              <w:marBottom w:val="0pt"/>
              <w:divBdr>
                <w:top w:val="none" w:sz="0" w:space="0" w:color="auto"/>
                <w:left w:val="none" w:sz="0" w:space="0" w:color="auto"/>
                <w:bottom w:val="none" w:sz="0" w:space="0" w:color="auto"/>
                <w:right w:val="none" w:sz="0" w:space="0" w:color="auto"/>
              </w:divBdr>
              <w:divsChild>
                <w:div w:id="754977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508782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6439353">
          <w:marLeft w:val="0pt"/>
          <w:marRight w:val="0pt"/>
          <w:marTop w:val="0pt"/>
          <w:marBottom w:val="0pt"/>
          <w:divBdr>
            <w:top w:val="none" w:sz="0" w:space="0" w:color="auto"/>
            <w:left w:val="none" w:sz="0" w:space="0" w:color="auto"/>
            <w:bottom w:val="none" w:sz="0" w:space="0" w:color="auto"/>
            <w:right w:val="none" w:sz="0" w:space="0" w:color="auto"/>
          </w:divBdr>
          <w:divsChild>
            <w:div w:id="2091807251">
              <w:marLeft w:val="0pt"/>
              <w:marRight w:val="0pt"/>
              <w:marTop w:val="0pt"/>
              <w:marBottom w:val="0pt"/>
              <w:divBdr>
                <w:top w:val="none" w:sz="0" w:space="0" w:color="auto"/>
                <w:left w:val="none" w:sz="0" w:space="0" w:color="auto"/>
                <w:bottom w:val="none" w:sz="0" w:space="0" w:color="auto"/>
                <w:right w:val="none" w:sz="0" w:space="0" w:color="auto"/>
              </w:divBdr>
              <w:divsChild>
                <w:div w:id="5888079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7107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6956342">
          <w:marLeft w:val="0pt"/>
          <w:marRight w:val="0pt"/>
          <w:marTop w:val="0pt"/>
          <w:marBottom w:val="0pt"/>
          <w:divBdr>
            <w:top w:val="none" w:sz="0" w:space="0" w:color="auto"/>
            <w:left w:val="none" w:sz="0" w:space="0" w:color="auto"/>
            <w:bottom w:val="none" w:sz="0" w:space="0" w:color="auto"/>
            <w:right w:val="none" w:sz="0" w:space="0" w:color="auto"/>
          </w:divBdr>
          <w:divsChild>
            <w:div w:id="2051344902">
              <w:marLeft w:val="0pt"/>
              <w:marRight w:val="0pt"/>
              <w:marTop w:val="0pt"/>
              <w:marBottom w:val="0pt"/>
              <w:divBdr>
                <w:top w:val="none" w:sz="0" w:space="0" w:color="auto"/>
                <w:left w:val="none" w:sz="0" w:space="0" w:color="auto"/>
                <w:bottom w:val="none" w:sz="0" w:space="0" w:color="auto"/>
                <w:right w:val="none" w:sz="0" w:space="0" w:color="auto"/>
              </w:divBdr>
              <w:divsChild>
                <w:div w:id="1159073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60843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243381">
          <w:marLeft w:val="0pt"/>
          <w:marRight w:val="0pt"/>
          <w:marTop w:val="0pt"/>
          <w:marBottom w:val="0pt"/>
          <w:divBdr>
            <w:top w:val="none" w:sz="0" w:space="0" w:color="auto"/>
            <w:left w:val="none" w:sz="0" w:space="0" w:color="auto"/>
            <w:bottom w:val="none" w:sz="0" w:space="0" w:color="auto"/>
            <w:right w:val="none" w:sz="0" w:space="0" w:color="auto"/>
          </w:divBdr>
          <w:divsChild>
            <w:div w:id="665865717">
              <w:marLeft w:val="0pt"/>
              <w:marRight w:val="0pt"/>
              <w:marTop w:val="0pt"/>
              <w:marBottom w:val="0pt"/>
              <w:divBdr>
                <w:top w:val="none" w:sz="0" w:space="0" w:color="auto"/>
                <w:left w:val="none" w:sz="0" w:space="0" w:color="auto"/>
                <w:bottom w:val="none" w:sz="0" w:space="0" w:color="auto"/>
                <w:right w:val="none" w:sz="0" w:space="0" w:color="auto"/>
              </w:divBdr>
              <w:divsChild>
                <w:div w:id="705564070">
                  <w:marLeft w:val="0pt"/>
                  <w:marRight w:val="0pt"/>
                  <w:marTop w:val="0pt"/>
                  <w:marBottom w:val="0pt"/>
                  <w:divBdr>
                    <w:top w:val="none" w:sz="0" w:space="0" w:color="auto"/>
                    <w:left w:val="none" w:sz="0" w:space="0" w:color="auto"/>
                    <w:bottom w:val="none" w:sz="0" w:space="0" w:color="auto"/>
                    <w:right w:val="none" w:sz="0" w:space="0" w:color="auto"/>
                  </w:divBdr>
                  <w:divsChild>
                    <w:div w:id="2109277709">
                      <w:marLeft w:val="0pt"/>
                      <w:marRight w:val="0pt"/>
                      <w:marTop w:val="0pt"/>
                      <w:marBottom w:val="0pt"/>
                      <w:divBdr>
                        <w:top w:val="none" w:sz="0" w:space="0" w:color="auto"/>
                        <w:left w:val="none" w:sz="0" w:space="0" w:color="auto"/>
                        <w:bottom w:val="none" w:sz="0" w:space="0" w:color="auto"/>
                        <w:right w:val="none" w:sz="0" w:space="0" w:color="auto"/>
                      </w:divBdr>
                      <w:divsChild>
                        <w:div w:id="4251562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91274424">
          <w:marLeft w:val="0pt"/>
          <w:marRight w:val="0pt"/>
          <w:marTop w:val="0pt"/>
          <w:marBottom w:val="0pt"/>
          <w:divBdr>
            <w:top w:val="none" w:sz="0" w:space="0" w:color="auto"/>
            <w:left w:val="none" w:sz="0" w:space="0" w:color="auto"/>
            <w:bottom w:val="none" w:sz="0" w:space="0" w:color="auto"/>
            <w:right w:val="none" w:sz="0" w:space="0" w:color="auto"/>
          </w:divBdr>
          <w:divsChild>
            <w:div w:id="6904219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15371903">
      <w:bodyDiv w:val="1"/>
      <w:marLeft w:val="0pt"/>
      <w:marRight w:val="0pt"/>
      <w:marTop w:val="0pt"/>
      <w:marBottom w:val="0pt"/>
      <w:divBdr>
        <w:top w:val="none" w:sz="0" w:space="0" w:color="auto"/>
        <w:left w:val="none" w:sz="0" w:space="0" w:color="auto"/>
        <w:bottom w:val="none" w:sz="0" w:space="0" w:color="auto"/>
        <w:right w:val="none" w:sz="0" w:space="0" w:color="auto"/>
      </w:divBdr>
    </w:div>
    <w:div w:id="11699806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7251093">
          <w:marLeft w:val="0pt"/>
          <w:marRight w:val="0pt"/>
          <w:marTop w:val="0pt"/>
          <w:marBottom w:val="0pt"/>
          <w:divBdr>
            <w:top w:val="none" w:sz="0" w:space="0" w:color="auto"/>
            <w:left w:val="none" w:sz="0" w:space="0" w:color="auto"/>
            <w:bottom w:val="none" w:sz="0" w:space="0" w:color="auto"/>
            <w:right w:val="none" w:sz="0" w:space="0" w:color="auto"/>
          </w:divBdr>
          <w:divsChild>
            <w:div w:id="2130581591">
              <w:marLeft w:val="0pt"/>
              <w:marRight w:val="0pt"/>
              <w:marTop w:val="0pt"/>
              <w:marBottom w:val="0pt"/>
              <w:divBdr>
                <w:top w:val="none" w:sz="0" w:space="0" w:color="auto"/>
                <w:left w:val="none" w:sz="0" w:space="0" w:color="auto"/>
                <w:bottom w:val="none" w:sz="0" w:space="0" w:color="auto"/>
                <w:right w:val="none" w:sz="0" w:space="0" w:color="auto"/>
              </w:divBdr>
              <w:divsChild>
                <w:div w:id="1324049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36407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791756">
          <w:marLeft w:val="0pt"/>
          <w:marRight w:val="0pt"/>
          <w:marTop w:val="0pt"/>
          <w:marBottom w:val="0pt"/>
          <w:divBdr>
            <w:top w:val="none" w:sz="0" w:space="0" w:color="auto"/>
            <w:left w:val="none" w:sz="0" w:space="0" w:color="auto"/>
            <w:bottom w:val="none" w:sz="0" w:space="0" w:color="auto"/>
            <w:right w:val="none" w:sz="0" w:space="0" w:color="auto"/>
          </w:divBdr>
          <w:divsChild>
            <w:div w:id="117841675">
              <w:marLeft w:val="0pt"/>
              <w:marRight w:val="0pt"/>
              <w:marTop w:val="0pt"/>
              <w:marBottom w:val="0pt"/>
              <w:divBdr>
                <w:top w:val="none" w:sz="0" w:space="0" w:color="auto"/>
                <w:left w:val="none" w:sz="0" w:space="0" w:color="auto"/>
                <w:bottom w:val="none" w:sz="0" w:space="0" w:color="auto"/>
                <w:right w:val="none" w:sz="0" w:space="0" w:color="auto"/>
              </w:divBdr>
              <w:divsChild>
                <w:div w:id="16664699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edgeservices.bing.com/edgesvc/chat?udsframed=1&amp;form=SHORUN&amp;clientscopes=chat,noheader,udsedgeshop,channelstable,ntpquery,devtoolsapi,udsdlpconsent,&amp;shellsig=7601e950dcd8fd2594f2a951a0c01e94556a82a0&amp;setlang=en-US&amp;darkschemeovr=1"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edgeservices.bing.com/edgesvc/chat?udsframed=1&amp;form=SHORUN&amp;clientscopes=chat,noheader,udsedgeshop,channelstable,ntpquery,devtoolsapi,udsdlpconsent,&amp;shellsig=7601e950dcd8fd2594f2a951a0c01e94556a82a0&amp;setlang=en-US&amp;darkschemeovr=1" TargetMode="External"/><Relationship Id="rId2" Type="http://purl.oclc.org/ooxml/officeDocument/relationships/numbering" Target="numbering.xml"/><Relationship Id="rId16" Type="http://purl.oclc.org/ooxml/officeDocument/relationships/hyperlink" Target="https://edgeservices.bing.com/edgesvc/chat?udsframed=1&amp;form=SHORUN&amp;clientscopes=chat,noheader,udsedgeshop,channelstable,ntpquery,devtoolsapi,udsdlpconsent,&amp;shellsig=7601e950dcd8fd2594f2a951a0c01e94556a82a0&amp;setlang=en-US&amp;darkschemeovr=1" TargetMode="External"/><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8.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purl.oclc.org/ooxml/officeDocument/relationships" r:id="rId1"/>
  </wetp:taskpane>
</wetp:taskpanes>
</file>

<file path=word/webextensions/webextension1.xml><?xml version="1.0" encoding="utf-8"?>
<we:webextension xmlns:we="http://schemas.microsoft.com/office/webextensions/webextension/2010/11" id="{A782A77E-6E8A-4AE8-843C-5A2189E35831}">
  <we:reference id="wa200000368" version="1.0.0.0" store="en-US" storeType="OMEX"/>
  <we:alternateReferences>
    <we:reference id="wa200000368" version="1.0.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7</Pages>
  <Words>5063</Words>
  <Characters>29117</Characters>
  <Application>Microsoft Office Word</Application>
  <DocSecurity>0</DocSecurity>
  <Lines>909</Lines>
  <Paragraphs>213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Lokesh Pandey</cp:lastModifiedBy>
  <cp:revision>2</cp:revision>
  <cp:lastPrinted>2024-01-14T09:41:00Z</cp:lastPrinted>
  <dcterms:created xsi:type="dcterms:W3CDTF">2024-01-14T14:37:00Z</dcterms:created>
  <dcterms:modified xsi:type="dcterms:W3CDTF">2024-01-14T14:37:00Z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6c443f91b38d7a265355c8c4bd73e15e9ce7a79024a3075b68954ad27efbb003</vt:lpwstr>
  </property>
</Properties>
</file>