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EDE16" w14:textId="77777777" w:rsidR="00F40250" w:rsidRPr="00F40250" w:rsidRDefault="00F40250" w:rsidP="00D0383D">
      <w:pPr>
        <w:spacing w:line="240" w:lineRule="auto"/>
        <w:jc w:val="both"/>
        <w:rPr>
          <w:rFonts w:ascii="Arial" w:hAnsi="Arial" w:cs="Arial"/>
          <w:b/>
          <w:bCs/>
          <w:sz w:val="24"/>
          <w:szCs w:val="24"/>
        </w:rPr>
      </w:pPr>
      <w:r w:rsidRPr="00F40250">
        <w:rPr>
          <w:rFonts w:ascii="Arial" w:hAnsi="Arial" w:cs="Arial"/>
          <w:b/>
          <w:bCs/>
          <w:sz w:val="24"/>
          <w:szCs w:val="24"/>
        </w:rPr>
        <w:t>Sarcasm Detection Using Fine-Tuned BERT Models: A Comparative Study</w:t>
      </w:r>
    </w:p>
    <w:p w14:paraId="79865BA6" w14:textId="77777777" w:rsidR="00F40250" w:rsidRPr="00F40250" w:rsidRDefault="00F40250" w:rsidP="00D0383D">
      <w:pPr>
        <w:spacing w:line="240" w:lineRule="auto"/>
        <w:jc w:val="both"/>
        <w:rPr>
          <w:rFonts w:ascii="Arial" w:hAnsi="Arial" w:cs="Arial"/>
          <w:b/>
          <w:bCs/>
          <w:sz w:val="18"/>
          <w:szCs w:val="18"/>
        </w:rPr>
      </w:pPr>
      <w:r w:rsidRPr="00F40250">
        <w:rPr>
          <w:rFonts w:ascii="Arial" w:hAnsi="Arial" w:cs="Arial"/>
          <w:b/>
          <w:bCs/>
          <w:sz w:val="18"/>
          <w:szCs w:val="18"/>
        </w:rPr>
        <w:t>1. Introduction</w:t>
      </w:r>
    </w:p>
    <w:p w14:paraId="4F066749" w14:textId="77777777" w:rsidR="00ED0250" w:rsidRPr="00ED0250" w:rsidRDefault="00ED0250" w:rsidP="00ED0250">
      <w:pPr>
        <w:spacing w:line="240" w:lineRule="auto"/>
        <w:jc w:val="both"/>
        <w:rPr>
          <w:rFonts w:ascii="Arial" w:hAnsi="Arial" w:cs="Arial"/>
          <w:sz w:val="18"/>
          <w:szCs w:val="18"/>
        </w:rPr>
      </w:pPr>
      <w:r w:rsidRPr="00ED0250">
        <w:rPr>
          <w:rFonts w:ascii="Arial" w:hAnsi="Arial" w:cs="Arial"/>
          <w:sz w:val="18"/>
          <w:szCs w:val="18"/>
        </w:rPr>
        <w:t>Detection of sarcasm is a complex issue in natural language processing because it depends on the contextual meaning, linguistic subtleties, and contradictions of meaning. In contrast to a simple sentiment analysis, sarcasm can frequently have the opposite meaning, and it can be important that the model is able to understand some nuances of the text and relationships in the context of the text (Joshi et al., 2017). The spread of sarcastic texts on the social media and the news headlines has led to an acute demand of automated detecting systems that have the ability to grasp such intricate linguistic patterns.</w:t>
      </w:r>
    </w:p>
    <w:p w14:paraId="1681AEFA" w14:textId="43B53655" w:rsidR="00F40250" w:rsidRPr="004C123E" w:rsidRDefault="00ED0250" w:rsidP="00ED0250">
      <w:pPr>
        <w:spacing w:line="240" w:lineRule="auto"/>
        <w:jc w:val="both"/>
        <w:rPr>
          <w:rFonts w:ascii="Arial" w:hAnsi="Arial" w:cs="Arial"/>
          <w:sz w:val="18"/>
          <w:szCs w:val="18"/>
        </w:rPr>
      </w:pPr>
      <w:r w:rsidRPr="00ED0250">
        <w:rPr>
          <w:rFonts w:ascii="Arial" w:hAnsi="Arial" w:cs="Arial"/>
          <w:sz w:val="18"/>
          <w:szCs w:val="18"/>
        </w:rPr>
        <w:t xml:space="preserve">This paper is about the problem of detecting sarcasm with the News Headings Dataset (Misra and Grover, 2021), including 28,619 news entries (headlines) of The Onion (satirical) and HuffPost (legitimate news). The sample size is fairly balanced with 52.4 percent of non- </w:t>
      </w:r>
      <w:proofErr w:type="spellStart"/>
      <w:r w:rsidRPr="00ED0250">
        <w:rPr>
          <w:rFonts w:ascii="Arial" w:hAnsi="Arial" w:cs="Arial"/>
          <w:sz w:val="18"/>
          <w:szCs w:val="18"/>
        </w:rPr>
        <w:t>sarcasmic</w:t>
      </w:r>
      <w:proofErr w:type="spellEnd"/>
      <w:r w:rsidRPr="00ED0250">
        <w:rPr>
          <w:rFonts w:ascii="Arial" w:hAnsi="Arial" w:cs="Arial"/>
          <w:sz w:val="18"/>
          <w:szCs w:val="18"/>
        </w:rPr>
        <w:t xml:space="preserve"> (14,985), and 47.6 percent sarcastic (13,634) samples. Headlines are on average 9.8-10.3 words long with sarcastic headlines being slightly more variable (std: 3.85) than non-sarcastic ones (std: 2.89). The main aim is to establish and </w:t>
      </w:r>
      <w:proofErr w:type="spellStart"/>
      <w:r w:rsidRPr="00ED0250">
        <w:rPr>
          <w:rFonts w:ascii="Arial" w:hAnsi="Arial" w:cs="Arial"/>
          <w:sz w:val="18"/>
          <w:szCs w:val="18"/>
        </w:rPr>
        <w:t>analyze</w:t>
      </w:r>
      <w:proofErr w:type="spellEnd"/>
      <w:r w:rsidRPr="00ED0250">
        <w:rPr>
          <w:rFonts w:ascii="Arial" w:hAnsi="Arial" w:cs="Arial"/>
          <w:sz w:val="18"/>
          <w:szCs w:val="18"/>
        </w:rPr>
        <w:t xml:space="preserve"> a BERT-based classification system and compare its results with those of conventional machine learning baselines, namely, to determine whether contextual embeddings are of any substantial benefit in comparison with bag-of-words in this task.</w:t>
      </w:r>
    </w:p>
    <w:p w14:paraId="61603CA6" w14:textId="77777777" w:rsidR="004C123E" w:rsidRDefault="00582DCD" w:rsidP="00D0383D">
      <w:pPr>
        <w:keepNext/>
        <w:spacing w:line="240" w:lineRule="auto"/>
        <w:jc w:val="center"/>
      </w:pPr>
      <w:r w:rsidRPr="004C123E">
        <w:rPr>
          <w:rFonts w:ascii="Arial" w:hAnsi="Arial" w:cs="Arial"/>
          <w:noProof/>
          <w:sz w:val="18"/>
          <w:szCs w:val="18"/>
        </w:rPr>
        <w:drawing>
          <wp:inline distT="0" distB="0" distL="0" distR="0" wp14:anchorId="1B4A69F6" wp14:editId="2EF8DEC1">
            <wp:extent cx="2065244" cy="1366685"/>
            <wp:effectExtent l="19050" t="19050" r="11430" b="24130"/>
            <wp:docPr id="183254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45635" name=""/>
                    <pic:cNvPicPr/>
                  </pic:nvPicPr>
                  <pic:blipFill>
                    <a:blip r:embed="rId7"/>
                    <a:stretch>
                      <a:fillRect/>
                    </a:stretch>
                  </pic:blipFill>
                  <pic:spPr>
                    <a:xfrm>
                      <a:off x="0" y="0"/>
                      <a:ext cx="2085594" cy="1380152"/>
                    </a:xfrm>
                    <a:prstGeom prst="rect">
                      <a:avLst/>
                    </a:prstGeom>
                    <a:ln>
                      <a:solidFill>
                        <a:schemeClr val="tx1"/>
                      </a:solidFill>
                    </a:ln>
                  </pic:spPr>
                </pic:pic>
              </a:graphicData>
            </a:graphic>
          </wp:inline>
        </w:drawing>
      </w:r>
    </w:p>
    <w:p w14:paraId="219355B0" w14:textId="2E736B73" w:rsidR="00582DCD" w:rsidRPr="00F40250" w:rsidRDefault="004C123E" w:rsidP="00D0383D">
      <w:pPr>
        <w:pStyle w:val="Caption"/>
        <w:jc w:val="center"/>
        <w:rPr>
          <w:rFonts w:ascii="Arial" w:hAnsi="Arial" w:cs="Arial"/>
          <w:b/>
          <w:bCs/>
        </w:rPr>
      </w:pPr>
      <w:r w:rsidRPr="004C123E">
        <w:rPr>
          <w:b/>
          <w:bCs/>
        </w:rPr>
        <w:t xml:space="preserve">Figure </w:t>
      </w:r>
      <w:r w:rsidRPr="004C123E">
        <w:rPr>
          <w:b/>
          <w:bCs/>
        </w:rPr>
        <w:fldChar w:fldCharType="begin"/>
      </w:r>
      <w:r w:rsidRPr="004C123E">
        <w:rPr>
          <w:b/>
          <w:bCs/>
        </w:rPr>
        <w:instrText xml:space="preserve"> SEQ Figure \* ARABIC </w:instrText>
      </w:r>
      <w:r w:rsidRPr="004C123E">
        <w:rPr>
          <w:b/>
          <w:bCs/>
        </w:rPr>
        <w:fldChar w:fldCharType="separate"/>
      </w:r>
      <w:r>
        <w:rPr>
          <w:b/>
          <w:bCs/>
          <w:noProof/>
        </w:rPr>
        <w:t>1</w:t>
      </w:r>
      <w:r w:rsidRPr="004C123E">
        <w:rPr>
          <w:b/>
          <w:bCs/>
        </w:rPr>
        <w:fldChar w:fldCharType="end"/>
      </w:r>
      <w:r w:rsidRPr="004C123E">
        <w:rPr>
          <w:b/>
          <w:bCs/>
        </w:rPr>
        <w:t>:Class Distribution</w:t>
      </w:r>
    </w:p>
    <w:p w14:paraId="2D758B83" w14:textId="77777777" w:rsidR="00F40250" w:rsidRPr="00F40250" w:rsidRDefault="00F40250" w:rsidP="00D0383D">
      <w:pPr>
        <w:spacing w:line="240" w:lineRule="auto"/>
        <w:jc w:val="both"/>
        <w:rPr>
          <w:rFonts w:ascii="Arial" w:hAnsi="Arial" w:cs="Arial"/>
          <w:b/>
          <w:bCs/>
          <w:sz w:val="18"/>
          <w:szCs w:val="18"/>
        </w:rPr>
      </w:pPr>
      <w:r w:rsidRPr="00F40250">
        <w:rPr>
          <w:rFonts w:ascii="Arial" w:hAnsi="Arial" w:cs="Arial"/>
          <w:b/>
          <w:bCs/>
          <w:sz w:val="18"/>
          <w:szCs w:val="18"/>
        </w:rPr>
        <w:t>2. Methodology</w:t>
      </w:r>
    </w:p>
    <w:p w14:paraId="1175DF3C" w14:textId="77777777" w:rsidR="00F40250" w:rsidRPr="00F40250" w:rsidRDefault="00F40250" w:rsidP="00D0383D">
      <w:pPr>
        <w:spacing w:line="240" w:lineRule="auto"/>
        <w:jc w:val="both"/>
        <w:rPr>
          <w:rFonts w:ascii="Arial" w:hAnsi="Arial" w:cs="Arial"/>
          <w:b/>
          <w:bCs/>
          <w:sz w:val="18"/>
          <w:szCs w:val="18"/>
        </w:rPr>
      </w:pPr>
      <w:r w:rsidRPr="00F40250">
        <w:rPr>
          <w:rFonts w:ascii="Arial" w:hAnsi="Arial" w:cs="Arial"/>
          <w:b/>
          <w:bCs/>
          <w:sz w:val="18"/>
          <w:szCs w:val="18"/>
        </w:rPr>
        <w:t>2.1 Data Preprocessing</w:t>
      </w:r>
    </w:p>
    <w:p w14:paraId="0226E772" w14:textId="1083250B" w:rsidR="004C123E" w:rsidRDefault="00ED0250" w:rsidP="00D0383D">
      <w:pPr>
        <w:spacing w:line="240" w:lineRule="auto"/>
        <w:jc w:val="both"/>
        <w:rPr>
          <w:rFonts w:ascii="Arial" w:hAnsi="Arial" w:cs="Arial"/>
          <w:sz w:val="18"/>
          <w:szCs w:val="18"/>
        </w:rPr>
      </w:pPr>
      <w:r w:rsidRPr="00ED0250">
        <w:rPr>
          <w:rFonts w:ascii="Arial" w:hAnsi="Arial" w:cs="Arial"/>
          <w:sz w:val="18"/>
          <w:szCs w:val="18"/>
        </w:rPr>
        <w:t xml:space="preserve">The data displays clear linguistic features, and sarcastic headlines often introduce the words of such absurdist features as man, report, area, whereas the non-sarcastic ones include more political terms (trump, </w:t>
      </w:r>
      <w:proofErr w:type="spellStart"/>
      <w:r w:rsidRPr="00ED0250">
        <w:rPr>
          <w:rFonts w:ascii="Arial" w:hAnsi="Arial" w:cs="Arial"/>
          <w:sz w:val="18"/>
          <w:szCs w:val="18"/>
        </w:rPr>
        <w:t>donald</w:t>
      </w:r>
      <w:proofErr w:type="spellEnd"/>
      <w:r w:rsidRPr="00ED0250">
        <w:rPr>
          <w:rFonts w:ascii="Arial" w:hAnsi="Arial" w:cs="Arial"/>
          <w:sz w:val="18"/>
          <w:szCs w:val="18"/>
        </w:rPr>
        <w:t>, says). This lexical differentiation is an indication that successful classification needs contextual awareness other than mere matching of keywords- a hypothesis that is confirmed by our comparative analysis.</w:t>
      </w:r>
    </w:p>
    <w:p w14:paraId="3103E50A" w14:textId="77777777" w:rsidR="004C123E" w:rsidRDefault="004C123E" w:rsidP="00D0383D">
      <w:pPr>
        <w:keepNext/>
        <w:spacing w:line="240" w:lineRule="auto"/>
        <w:jc w:val="center"/>
      </w:pPr>
      <w:r w:rsidRPr="004C123E">
        <w:rPr>
          <w:rFonts w:ascii="Arial" w:hAnsi="Arial" w:cs="Arial"/>
          <w:noProof/>
          <w:sz w:val="18"/>
          <w:szCs w:val="18"/>
        </w:rPr>
        <w:drawing>
          <wp:inline distT="0" distB="0" distL="0" distR="0" wp14:anchorId="285F8420" wp14:editId="3E71CEFD">
            <wp:extent cx="3996541" cy="1482874"/>
            <wp:effectExtent l="19050" t="19050" r="23495" b="22225"/>
            <wp:docPr id="117229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95269" name=""/>
                    <pic:cNvPicPr/>
                  </pic:nvPicPr>
                  <pic:blipFill>
                    <a:blip r:embed="rId8"/>
                    <a:stretch>
                      <a:fillRect/>
                    </a:stretch>
                  </pic:blipFill>
                  <pic:spPr>
                    <a:xfrm>
                      <a:off x="0" y="0"/>
                      <a:ext cx="4014203" cy="1489427"/>
                    </a:xfrm>
                    <a:prstGeom prst="rect">
                      <a:avLst/>
                    </a:prstGeom>
                    <a:ln>
                      <a:solidFill>
                        <a:schemeClr val="tx1"/>
                      </a:solidFill>
                    </a:ln>
                  </pic:spPr>
                </pic:pic>
              </a:graphicData>
            </a:graphic>
          </wp:inline>
        </w:drawing>
      </w:r>
    </w:p>
    <w:p w14:paraId="79CC0FBE" w14:textId="4D8FD25B" w:rsidR="004C123E" w:rsidRDefault="004C123E" w:rsidP="00D0383D">
      <w:pPr>
        <w:pStyle w:val="Caption"/>
        <w:jc w:val="center"/>
        <w:rPr>
          <w:rFonts w:ascii="Arial" w:hAnsi="Arial" w:cs="Arial"/>
        </w:rPr>
      </w:pPr>
      <w:r>
        <w:t xml:space="preserve">Figure </w:t>
      </w:r>
      <w:fldSimple w:instr=" SEQ Figure \* ARABIC ">
        <w:r>
          <w:rPr>
            <w:noProof/>
          </w:rPr>
          <w:t>2</w:t>
        </w:r>
      </w:fldSimple>
      <w:r>
        <w:t xml:space="preserve">: </w:t>
      </w:r>
      <w:r w:rsidRPr="00BF0CC5">
        <w:t xml:space="preserve">top </w:t>
      </w:r>
      <w:r>
        <w:t xml:space="preserve">20 </w:t>
      </w:r>
      <w:r w:rsidRPr="00BF0CC5">
        <w:t xml:space="preserve"> most common words</w:t>
      </w:r>
      <w:r>
        <w:t xml:space="preserve"> in both classes</w:t>
      </w:r>
    </w:p>
    <w:p w14:paraId="7201AE93" w14:textId="1D0AE6C0" w:rsidR="00F40250" w:rsidRPr="004C123E" w:rsidRDefault="00ED0250" w:rsidP="00D0383D">
      <w:pPr>
        <w:spacing w:line="240" w:lineRule="auto"/>
        <w:jc w:val="both"/>
        <w:rPr>
          <w:rFonts w:ascii="Arial" w:hAnsi="Arial" w:cs="Arial"/>
          <w:sz w:val="18"/>
          <w:szCs w:val="18"/>
        </w:rPr>
      </w:pPr>
      <w:r w:rsidRPr="00ED0250">
        <w:rPr>
          <w:rFonts w:ascii="Arial" w:hAnsi="Arial" w:cs="Arial"/>
          <w:sz w:val="18"/>
          <w:szCs w:val="18"/>
        </w:rPr>
        <w:t xml:space="preserve">The dataset was </w:t>
      </w:r>
      <w:proofErr w:type="spellStart"/>
      <w:r w:rsidRPr="00ED0250">
        <w:rPr>
          <w:rFonts w:ascii="Arial" w:hAnsi="Arial" w:cs="Arial"/>
          <w:sz w:val="18"/>
          <w:szCs w:val="18"/>
        </w:rPr>
        <w:t>preprocessed</w:t>
      </w:r>
      <w:proofErr w:type="spellEnd"/>
      <w:r w:rsidRPr="00ED0250">
        <w:rPr>
          <w:rFonts w:ascii="Arial" w:hAnsi="Arial" w:cs="Arial"/>
          <w:sz w:val="18"/>
          <w:szCs w:val="18"/>
        </w:rPr>
        <w:t xml:space="preserve"> systematically to guarantee the quality of data and compatibility between the model. Upon loading the </w:t>
      </w:r>
      <w:proofErr w:type="spellStart"/>
      <w:r w:rsidRPr="00ED0250">
        <w:rPr>
          <w:rFonts w:ascii="Arial" w:hAnsi="Arial" w:cs="Arial"/>
          <w:sz w:val="18"/>
          <w:szCs w:val="18"/>
        </w:rPr>
        <w:t>SarcasmNewsHeadline</w:t>
      </w:r>
      <w:proofErr w:type="spellEnd"/>
      <w:r w:rsidRPr="00ED0250">
        <w:rPr>
          <w:rFonts w:ascii="Arial" w:hAnsi="Arial" w:cs="Arial"/>
          <w:sz w:val="18"/>
          <w:szCs w:val="18"/>
        </w:rPr>
        <w:t xml:space="preserve"> dataset on Hugging Face, we checked that no values were missing and carried out text cleaning operations such as converting to lower case, deleting URLs, and special characters. Stratified sampling in partitioning the data was used to maintain the balance of classes by splitting the data into training (64% n=18,316), validation (16% n=4,579) and test (20% n=5,724) sets. This stratification provides representative assessment and eliminates the bias of imbalance of classes when training the models.</w:t>
      </w:r>
    </w:p>
    <w:p w14:paraId="45933CEE" w14:textId="77777777" w:rsidR="00F40250" w:rsidRPr="00F40250" w:rsidRDefault="00F40250" w:rsidP="00D0383D">
      <w:pPr>
        <w:spacing w:line="240" w:lineRule="auto"/>
        <w:jc w:val="both"/>
        <w:rPr>
          <w:rFonts w:ascii="Arial" w:hAnsi="Arial" w:cs="Arial"/>
          <w:b/>
          <w:bCs/>
          <w:sz w:val="18"/>
          <w:szCs w:val="18"/>
        </w:rPr>
      </w:pPr>
      <w:r w:rsidRPr="00F40250">
        <w:rPr>
          <w:rFonts w:ascii="Arial" w:hAnsi="Arial" w:cs="Arial"/>
          <w:b/>
          <w:bCs/>
          <w:sz w:val="18"/>
          <w:szCs w:val="18"/>
        </w:rPr>
        <w:t>2.2 Baseline Models</w:t>
      </w:r>
    </w:p>
    <w:p w14:paraId="37D86D44" w14:textId="77777777" w:rsidR="00ED0250" w:rsidRPr="00ED0250" w:rsidRDefault="00ED0250" w:rsidP="00ED0250">
      <w:pPr>
        <w:spacing w:line="240" w:lineRule="auto"/>
        <w:jc w:val="both"/>
        <w:rPr>
          <w:rFonts w:ascii="Arial" w:hAnsi="Arial" w:cs="Arial"/>
          <w:sz w:val="18"/>
          <w:szCs w:val="18"/>
        </w:rPr>
      </w:pPr>
      <w:r w:rsidRPr="00ED0250">
        <w:rPr>
          <w:rFonts w:ascii="Arial" w:hAnsi="Arial" w:cs="Arial"/>
          <w:sz w:val="18"/>
          <w:szCs w:val="18"/>
        </w:rPr>
        <w:t xml:space="preserve">The two conventional machine learning models were used as baselines to use them as benchmarks of performance. Both models atomized TF-IDF (Term Frequency-Inverse Document Frequency) that use a vocabulary size of 5,000 features along with unigrams and bigrams ( </w:t>
      </w:r>
      <w:proofErr w:type="spellStart"/>
      <w:r w:rsidRPr="00ED0250">
        <w:rPr>
          <w:rFonts w:ascii="Arial" w:hAnsi="Arial" w:cs="Arial"/>
          <w:sz w:val="18"/>
          <w:szCs w:val="18"/>
        </w:rPr>
        <w:t>ngram_range</w:t>
      </w:r>
      <w:proofErr w:type="spellEnd"/>
      <w:r w:rsidRPr="00ED0250">
        <w:rPr>
          <w:rFonts w:ascii="Arial" w:hAnsi="Arial" w:cs="Arial"/>
          <w:sz w:val="18"/>
          <w:szCs w:val="18"/>
        </w:rPr>
        <w:t xml:space="preserve"> (1,2) ) but dropped English stop words.</w:t>
      </w:r>
    </w:p>
    <w:p w14:paraId="481C614C" w14:textId="04E49C34" w:rsidR="00F40250" w:rsidRPr="00F40250" w:rsidRDefault="00ED0250" w:rsidP="00ED0250">
      <w:pPr>
        <w:spacing w:line="240" w:lineRule="auto"/>
        <w:jc w:val="both"/>
        <w:rPr>
          <w:rFonts w:ascii="Arial" w:hAnsi="Arial" w:cs="Arial"/>
          <w:sz w:val="18"/>
          <w:szCs w:val="18"/>
        </w:rPr>
      </w:pPr>
      <w:r w:rsidRPr="00ED0250">
        <w:rPr>
          <w:rFonts w:ascii="Arial" w:hAnsi="Arial" w:cs="Arial"/>
          <w:sz w:val="18"/>
          <w:szCs w:val="18"/>
        </w:rPr>
        <w:lastRenderedPageBreak/>
        <w:t>L2 regularization with balanced class weights was used to counter possible imbalance in the Logistic Regression which was trained until 1,000 iterations. The Laplace smoothing (alpha=1.0) was used with Multinomial Naive Bayes in the assumption of conditional independence of features. These models are the classical bag-of-words model, as they are able to capture the frequency patterns of words, but understand them out of context.</w:t>
      </w:r>
    </w:p>
    <w:p w14:paraId="03CD8997" w14:textId="77777777" w:rsidR="00F40250" w:rsidRPr="00F40250" w:rsidRDefault="00F40250" w:rsidP="00D0383D">
      <w:pPr>
        <w:spacing w:line="240" w:lineRule="auto"/>
        <w:jc w:val="both"/>
        <w:rPr>
          <w:rFonts w:ascii="Arial" w:hAnsi="Arial" w:cs="Arial"/>
          <w:b/>
          <w:bCs/>
          <w:sz w:val="18"/>
          <w:szCs w:val="18"/>
        </w:rPr>
      </w:pPr>
      <w:r w:rsidRPr="00F40250">
        <w:rPr>
          <w:rFonts w:ascii="Arial" w:hAnsi="Arial" w:cs="Arial"/>
          <w:b/>
          <w:bCs/>
          <w:sz w:val="18"/>
          <w:szCs w:val="18"/>
        </w:rPr>
        <w:t>2.3 BERT Model Architecture and Training</w:t>
      </w:r>
    </w:p>
    <w:p w14:paraId="7707C530" w14:textId="5F668AFB" w:rsidR="00ED0250" w:rsidRPr="00ED0250" w:rsidRDefault="00ED0250" w:rsidP="00ED0250">
      <w:pPr>
        <w:spacing w:line="240" w:lineRule="auto"/>
        <w:jc w:val="both"/>
        <w:rPr>
          <w:rFonts w:ascii="Arial" w:hAnsi="Arial" w:cs="Arial"/>
          <w:sz w:val="18"/>
          <w:szCs w:val="18"/>
        </w:rPr>
      </w:pPr>
      <w:r>
        <w:rPr>
          <w:rFonts w:ascii="Arial" w:hAnsi="Arial" w:cs="Arial"/>
          <w:sz w:val="18"/>
          <w:szCs w:val="18"/>
        </w:rPr>
        <w:t>P</w:t>
      </w:r>
      <w:r w:rsidRPr="00ED0250">
        <w:rPr>
          <w:rFonts w:ascii="Arial" w:hAnsi="Arial" w:cs="Arial"/>
          <w:sz w:val="18"/>
          <w:szCs w:val="18"/>
        </w:rPr>
        <w:t xml:space="preserve">re-trained </w:t>
      </w:r>
      <w:proofErr w:type="spellStart"/>
      <w:r w:rsidRPr="00ED0250">
        <w:rPr>
          <w:rFonts w:ascii="Arial" w:hAnsi="Arial" w:cs="Arial"/>
          <w:sz w:val="18"/>
          <w:szCs w:val="18"/>
        </w:rPr>
        <w:t>bert</w:t>
      </w:r>
      <w:proofErr w:type="spellEnd"/>
      <w:r w:rsidRPr="00ED0250">
        <w:rPr>
          <w:rFonts w:ascii="Arial" w:hAnsi="Arial" w:cs="Arial"/>
          <w:sz w:val="18"/>
          <w:szCs w:val="18"/>
        </w:rPr>
        <w:t>-base-uncased model</w:t>
      </w:r>
      <w:r>
        <w:rPr>
          <w:rFonts w:ascii="Arial" w:hAnsi="Arial" w:cs="Arial"/>
          <w:sz w:val="18"/>
          <w:szCs w:val="18"/>
        </w:rPr>
        <w:t xml:space="preserve"> was optimized</w:t>
      </w:r>
      <w:r w:rsidRPr="00ED0250">
        <w:rPr>
          <w:rFonts w:ascii="Arial" w:hAnsi="Arial" w:cs="Arial"/>
          <w:sz w:val="18"/>
          <w:szCs w:val="18"/>
        </w:rPr>
        <w:t xml:space="preserve"> (Devlin et al., 2019), the model has 109.5 million parameters and is trained on 12 transformer layers with 768 hidden dimensions. The analysis of token length indicated that the 95 </w:t>
      </w:r>
      <w:proofErr w:type="spellStart"/>
      <w:r w:rsidRPr="00ED0250">
        <w:rPr>
          <w:rFonts w:ascii="Arial" w:hAnsi="Arial" w:cs="Arial"/>
          <w:sz w:val="18"/>
          <w:szCs w:val="18"/>
        </w:rPr>
        <w:t>th</w:t>
      </w:r>
      <w:proofErr w:type="spellEnd"/>
      <w:r w:rsidRPr="00ED0250">
        <w:rPr>
          <w:rFonts w:ascii="Arial" w:hAnsi="Arial" w:cs="Arial"/>
          <w:sz w:val="18"/>
          <w:szCs w:val="18"/>
        </w:rPr>
        <w:t xml:space="preserve"> percentage of 22 tokens was obtained as the maximum sequence length of 32 tokens, which is a good balance between the cost of computing and information storage and 95 </w:t>
      </w:r>
      <w:proofErr w:type="spellStart"/>
      <w:r w:rsidRPr="00ED0250">
        <w:rPr>
          <w:rFonts w:ascii="Arial" w:hAnsi="Arial" w:cs="Arial"/>
          <w:sz w:val="18"/>
          <w:szCs w:val="18"/>
        </w:rPr>
        <w:t>th</w:t>
      </w:r>
      <w:proofErr w:type="spellEnd"/>
      <w:r w:rsidRPr="00ED0250">
        <w:rPr>
          <w:rFonts w:ascii="Arial" w:hAnsi="Arial" w:cs="Arial"/>
          <w:sz w:val="18"/>
          <w:szCs w:val="18"/>
        </w:rPr>
        <w:t xml:space="preserve"> percentile of headline lengths.</w:t>
      </w:r>
    </w:p>
    <w:p w14:paraId="23ED2615" w14:textId="0024AC17" w:rsidR="00F40250" w:rsidRPr="00F40250" w:rsidRDefault="00ED0250" w:rsidP="00ED0250">
      <w:pPr>
        <w:spacing w:line="240" w:lineRule="auto"/>
        <w:jc w:val="both"/>
        <w:rPr>
          <w:rFonts w:ascii="Arial" w:hAnsi="Arial" w:cs="Arial"/>
          <w:sz w:val="18"/>
          <w:szCs w:val="18"/>
        </w:rPr>
      </w:pPr>
      <w:r w:rsidRPr="00ED0250">
        <w:rPr>
          <w:rFonts w:ascii="Arial" w:hAnsi="Arial" w:cs="Arial"/>
          <w:sz w:val="18"/>
          <w:szCs w:val="18"/>
        </w:rPr>
        <w:t xml:space="preserve">The BERT tokenizer used </w:t>
      </w:r>
      <w:proofErr w:type="spellStart"/>
      <w:r w:rsidRPr="00ED0250">
        <w:rPr>
          <w:rFonts w:ascii="Arial" w:hAnsi="Arial" w:cs="Arial"/>
          <w:sz w:val="18"/>
          <w:szCs w:val="18"/>
        </w:rPr>
        <w:t>WordPiece</w:t>
      </w:r>
      <w:proofErr w:type="spellEnd"/>
      <w:r w:rsidRPr="00ED0250">
        <w:rPr>
          <w:rFonts w:ascii="Arial" w:hAnsi="Arial" w:cs="Arial"/>
          <w:sz w:val="18"/>
          <w:szCs w:val="18"/>
        </w:rPr>
        <w:t xml:space="preserve"> tokenization which transformed the text to </w:t>
      </w:r>
      <w:proofErr w:type="spellStart"/>
      <w:r w:rsidRPr="00ED0250">
        <w:rPr>
          <w:rFonts w:ascii="Arial" w:hAnsi="Arial" w:cs="Arial"/>
          <w:sz w:val="18"/>
          <w:szCs w:val="18"/>
        </w:rPr>
        <w:t>subword</w:t>
      </w:r>
      <w:proofErr w:type="spellEnd"/>
      <w:r w:rsidRPr="00ED0250">
        <w:rPr>
          <w:rFonts w:ascii="Arial" w:hAnsi="Arial" w:cs="Arial"/>
          <w:sz w:val="18"/>
          <w:szCs w:val="18"/>
        </w:rPr>
        <w:t xml:space="preserve"> units that were separated by special tokens [CLS] to indicate the classification and separated by sequence tokens [SEP] to indicate sequence separation. The tokenization, padding, and attention mask generation was done through a custom </w:t>
      </w:r>
      <w:proofErr w:type="spellStart"/>
      <w:r w:rsidRPr="00ED0250">
        <w:rPr>
          <w:rFonts w:ascii="Arial" w:hAnsi="Arial" w:cs="Arial"/>
          <w:sz w:val="18"/>
          <w:szCs w:val="18"/>
        </w:rPr>
        <w:t>PyTorch</w:t>
      </w:r>
      <w:proofErr w:type="spellEnd"/>
      <w:r w:rsidRPr="00ED0250">
        <w:rPr>
          <w:rFonts w:ascii="Arial" w:hAnsi="Arial" w:cs="Arial"/>
          <w:sz w:val="18"/>
          <w:szCs w:val="18"/>
        </w:rPr>
        <w:t xml:space="preserve"> Dataset. It was a binary classification head to be placed on the top of BERT pooled [CLS] token representation.</w:t>
      </w:r>
    </w:p>
    <w:p w14:paraId="0828CF4C" w14:textId="566A10F3" w:rsidR="00F40250" w:rsidRPr="004C123E" w:rsidRDefault="00F40250" w:rsidP="00D0383D">
      <w:pPr>
        <w:spacing w:line="240" w:lineRule="auto"/>
        <w:jc w:val="both"/>
        <w:rPr>
          <w:rFonts w:ascii="Arial" w:hAnsi="Arial" w:cs="Arial"/>
          <w:sz w:val="18"/>
          <w:szCs w:val="18"/>
        </w:rPr>
      </w:pPr>
      <w:r w:rsidRPr="00F40250">
        <w:rPr>
          <w:rFonts w:ascii="Arial" w:hAnsi="Arial" w:cs="Arial"/>
          <w:b/>
          <w:bCs/>
          <w:sz w:val="18"/>
          <w:szCs w:val="18"/>
        </w:rPr>
        <w:t>Training Configuration:</w:t>
      </w:r>
      <w:r w:rsidRPr="004C123E">
        <w:rPr>
          <w:rFonts w:ascii="Arial" w:hAnsi="Arial" w:cs="Arial"/>
          <w:b/>
          <w:bCs/>
          <w:sz w:val="18"/>
          <w:szCs w:val="18"/>
        </w:rPr>
        <w:t xml:space="preserve">- </w:t>
      </w:r>
      <w:r w:rsidRPr="004C123E">
        <w:rPr>
          <w:rFonts w:ascii="Arial" w:hAnsi="Arial" w:cs="Arial"/>
          <w:sz w:val="18"/>
          <w:szCs w:val="18"/>
        </w:rPr>
        <w:t xml:space="preserve">Optimizer: </w:t>
      </w:r>
      <w:proofErr w:type="spellStart"/>
      <w:r w:rsidRPr="004C123E">
        <w:rPr>
          <w:rFonts w:ascii="Arial" w:hAnsi="Arial" w:cs="Arial"/>
          <w:sz w:val="18"/>
          <w:szCs w:val="18"/>
        </w:rPr>
        <w:t>AdamW</w:t>
      </w:r>
      <w:proofErr w:type="spellEnd"/>
      <w:r w:rsidRPr="004C123E">
        <w:rPr>
          <w:rFonts w:ascii="Arial" w:hAnsi="Arial" w:cs="Arial"/>
          <w:sz w:val="18"/>
          <w:szCs w:val="18"/>
        </w:rPr>
        <w:t xml:space="preserve"> with learning rate 2×10</w:t>
      </w:r>
      <w:r w:rsidRPr="004C123E">
        <w:rPr>
          <w:rFonts w:ascii="Cambria Math" w:hAnsi="Cambria Math" w:cs="Cambria Math"/>
          <w:sz w:val="18"/>
          <w:szCs w:val="18"/>
        </w:rPr>
        <w:t>⁻</w:t>
      </w:r>
      <w:r w:rsidRPr="004C123E">
        <w:rPr>
          <w:rFonts w:ascii="Arial" w:hAnsi="Arial" w:cs="Arial"/>
          <w:sz w:val="18"/>
          <w:szCs w:val="18"/>
        </w:rPr>
        <w:t>⁵ and weight decay 0.01 ,Learning rate schedule: Linear warmup (10% of total steps) followed by linear decay ,Batch size: 16 ,Epochs:3</w:t>
      </w:r>
    </w:p>
    <w:p w14:paraId="00711BA9" w14:textId="77777777" w:rsidR="00F40250" w:rsidRPr="00F40250" w:rsidRDefault="00F40250" w:rsidP="00D0383D">
      <w:pPr>
        <w:spacing w:line="240" w:lineRule="auto"/>
        <w:jc w:val="both"/>
        <w:rPr>
          <w:rFonts w:ascii="Arial" w:hAnsi="Arial" w:cs="Arial"/>
          <w:b/>
          <w:bCs/>
          <w:sz w:val="18"/>
          <w:szCs w:val="18"/>
        </w:rPr>
      </w:pPr>
      <w:r w:rsidRPr="00F40250">
        <w:rPr>
          <w:rFonts w:ascii="Arial" w:hAnsi="Arial" w:cs="Arial"/>
          <w:b/>
          <w:bCs/>
          <w:sz w:val="18"/>
          <w:szCs w:val="18"/>
        </w:rPr>
        <w:t>2.4 Evaluation Metrics</w:t>
      </w:r>
    </w:p>
    <w:p w14:paraId="0E3EC8C3" w14:textId="166DF6BE" w:rsidR="00F40250" w:rsidRPr="00F40250" w:rsidRDefault="00ED0250" w:rsidP="00D0383D">
      <w:pPr>
        <w:spacing w:line="240" w:lineRule="auto"/>
        <w:jc w:val="both"/>
        <w:rPr>
          <w:rFonts w:ascii="Arial" w:hAnsi="Arial" w:cs="Arial"/>
          <w:sz w:val="18"/>
          <w:szCs w:val="18"/>
        </w:rPr>
      </w:pPr>
      <w:r w:rsidRPr="00ED0250">
        <w:rPr>
          <w:rFonts w:ascii="Arial" w:hAnsi="Arial" w:cs="Arial"/>
          <w:sz w:val="18"/>
          <w:szCs w:val="18"/>
        </w:rPr>
        <w:t>Accuracy, precision, recall, and F1-score, which is the harmonic mean of the first two, were used to measure model performance, especially when producing a balanced evaluation. The confusion matrices gave an in-depth understanding of the classification patterns, false positives (non-sarcastic incorrectly predicted as sarcastic) and false negatives (sarcastic incorrectly predicted as non-sarcastic).</w:t>
      </w:r>
    </w:p>
    <w:p w14:paraId="734EC499" w14:textId="77777777" w:rsidR="00F40250" w:rsidRPr="00F40250" w:rsidRDefault="00F40250" w:rsidP="00D0383D">
      <w:pPr>
        <w:spacing w:line="240" w:lineRule="auto"/>
        <w:jc w:val="both"/>
        <w:rPr>
          <w:rFonts w:ascii="Arial" w:hAnsi="Arial" w:cs="Arial"/>
          <w:b/>
          <w:bCs/>
          <w:sz w:val="18"/>
          <w:szCs w:val="18"/>
        </w:rPr>
      </w:pPr>
      <w:r w:rsidRPr="00F40250">
        <w:rPr>
          <w:rFonts w:ascii="Arial" w:hAnsi="Arial" w:cs="Arial"/>
          <w:b/>
          <w:bCs/>
          <w:sz w:val="18"/>
          <w:szCs w:val="18"/>
        </w:rPr>
        <w:t>3. Results and Discussion</w:t>
      </w:r>
    </w:p>
    <w:p w14:paraId="2FD9099F" w14:textId="77777777" w:rsidR="00F40250" w:rsidRPr="00F40250" w:rsidRDefault="00F40250" w:rsidP="00D0383D">
      <w:pPr>
        <w:spacing w:line="240" w:lineRule="auto"/>
        <w:jc w:val="both"/>
        <w:rPr>
          <w:rFonts w:ascii="Arial" w:hAnsi="Arial" w:cs="Arial"/>
          <w:b/>
          <w:bCs/>
          <w:sz w:val="18"/>
          <w:szCs w:val="18"/>
        </w:rPr>
      </w:pPr>
      <w:r w:rsidRPr="00F40250">
        <w:rPr>
          <w:rFonts w:ascii="Arial" w:hAnsi="Arial" w:cs="Arial"/>
          <w:b/>
          <w:bCs/>
          <w:sz w:val="18"/>
          <w:szCs w:val="18"/>
        </w:rPr>
        <w:t>3.1 Model Performance Comparison</w:t>
      </w:r>
    </w:p>
    <w:p w14:paraId="40ACCFB6" w14:textId="77777777" w:rsidR="004C123E" w:rsidRDefault="00582DCD" w:rsidP="00D0383D">
      <w:pPr>
        <w:spacing w:line="240" w:lineRule="auto"/>
        <w:jc w:val="both"/>
        <w:rPr>
          <w:rFonts w:ascii="Arial" w:hAnsi="Arial" w:cs="Arial"/>
          <w:sz w:val="18"/>
          <w:szCs w:val="18"/>
        </w:rPr>
      </w:pPr>
      <w:r w:rsidRPr="00582DCD">
        <w:rPr>
          <w:rFonts w:ascii="Arial" w:hAnsi="Arial" w:cs="Arial"/>
          <w:sz w:val="18"/>
          <w:szCs w:val="18"/>
        </w:rPr>
        <w:t>BERT significantly outperformed both baseline models across all metrics on the test set, as shown in Table 1.</w:t>
      </w:r>
      <w:r w:rsidRPr="004C123E">
        <w:rPr>
          <w:rFonts w:ascii="Arial" w:hAnsi="Arial" w:cs="Arial"/>
          <w:sz w:val="18"/>
          <w:szCs w:val="18"/>
        </w:rPr>
        <w:t xml:space="preserve"> </w:t>
      </w:r>
    </w:p>
    <w:p w14:paraId="76C6F703" w14:textId="4E417831" w:rsidR="00582DCD" w:rsidRPr="00582DCD" w:rsidRDefault="00582DCD" w:rsidP="00D0383D">
      <w:pPr>
        <w:spacing w:line="240" w:lineRule="auto"/>
        <w:jc w:val="both"/>
        <w:rPr>
          <w:rFonts w:ascii="Arial" w:hAnsi="Arial" w:cs="Arial"/>
          <w:sz w:val="18"/>
          <w:szCs w:val="18"/>
        </w:rPr>
      </w:pPr>
      <w:r w:rsidRPr="00582DCD">
        <w:rPr>
          <w:rFonts w:ascii="Arial" w:hAnsi="Arial" w:cs="Arial"/>
          <w:b/>
          <w:bCs/>
          <w:sz w:val="18"/>
          <w:szCs w:val="18"/>
        </w:rPr>
        <w:t>Table 1: Comparative Performance on Test Set</w:t>
      </w:r>
    </w:p>
    <w:tbl>
      <w:tblPr>
        <w:tblStyle w:val="TableGrid"/>
        <w:tblW w:w="0" w:type="auto"/>
        <w:jc w:val="center"/>
        <w:tblLook w:val="04A0" w:firstRow="1" w:lastRow="0" w:firstColumn="1" w:lastColumn="0" w:noHBand="0" w:noVBand="1"/>
      </w:tblPr>
      <w:tblGrid>
        <w:gridCol w:w="1787"/>
        <w:gridCol w:w="1027"/>
        <w:gridCol w:w="1027"/>
        <w:gridCol w:w="767"/>
        <w:gridCol w:w="987"/>
      </w:tblGrid>
      <w:tr w:rsidR="00582DCD" w:rsidRPr="00582DCD" w14:paraId="354724E8" w14:textId="77777777" w:rsidTr="00DB2126">
        <w:trPr>
          <w:jc w:val="center"/>
        </w:trPr>
        <w:tc>
          <w:tcPr>
            <w:tcW w:w="0" w:type="auto"/>
            <w:hideMark/>
          </w:tcPr>
          <w:p w14:paraId="49FF23CD" w14:textId="77777777" w:rsidR="00582DCD" w:rsidRPr="00582DCD" w:rsidRDefault="00582DCD" w:rsidP="00D0383D">
            <w:pPr>
              <w:spacing w:after="160"/>
              <w:jc w:val="both"/>
              <w:rPr>
                <w:rFonts w:ascii="Arial" w:hAnsi="Arial" w:cs="Arial"/>
                <w:b/>
                <w:bCs/>
                <w:sz w:val="18"/>
                <w:szCs w:val="18"/>
              </w:rPr>
            </w:pPr>
            <w:r w:rsidRPr="00582DCD">
              <w:rPr>
                <w:rFonts w:ascii="Arial" w:hAnsi="Arial" w:cs="Arial"/>
                <w:b/>
                <w:bCs/>
                <w:sz w:val="18"/>
                <w:szCs w:val="18"/>
              </w:rPr>
              <w:t>Model</w:t>
            </w:r>
          </w:p>
        </w:tc>
        <w:tc>
          <w:tcPr>
            <w:tcW w:w="0" w:type="auto"/>
            <w:hideMark/>
          </w:tcPr>
          <w:p w14:paraId="5C0D5719" w14:textId="77777777" w:rsidR="00582DCD" w:rsidRPr="00582DCD" w:rsidRDefault="00582DCD" w:rsidP="00D0383D">
            <w:pPr>
              <w:spacing w:after="160"/>
              <w:jc w:val="both"/>
              <w:rPr>
                <w:rFonts w:ascii="Arial" w:hAnsi="Arial" w:cs="Arial"/>
                <w:b/>
                <w:bCs/>
                <w:sz w:val="18"/>
                <w:szCs w:val="18"/>
              </w:rPr>
            </w:pPr>
            <w:r w:rsidRPr="00582DCD">
              <w:rPr>
                <w:rFonts w:ascii="Arial" w:hAnsi="Arial" w:cs="Arial"/>
                <w:b/>
                <w:bCs/>
                <w:sz w:val="18"/>
                <w:szCs w:val="18"/>
              </w:rPr>
              <w:t>Accuracy</w:t>
            </w:r>
          </w:p>
        </w:tc>
        <w:tc>
          <w:tcPr>
            <w:tcW w:w="0" w:type="auto"/>
            <w:hideMark/>
          </w:tcPr>
          <w:p w14:paraId="06D33BF1" w14:textId="77777777" w:rsidR="00582DCD" w:rsidRPr="00582DCD" w:rsidRDefault="00582DCD" w:rsidP="00D0383D">
            <w:pPr>
              <w:spacing w:after="160"/>
              <w:jc w:val="both"/>
              <w:rPr>
                <w:rFonts w:ascii="Arial" w:hAnsi="Arial" w:cs="Arial"/>
                <w:b/>
                <w:bCs/>
                <w:sz w:val="18"/>
                <w:szCs w:val="18"/>
              </w:rPr>
            </w:pPr>
            <w:r w:rsidRPr="00582DCD">
              <w:rPr>
                <w:rFonts w:ascii="Arial" w:hAnsi="Arial" w:cs="Arial"/>
                <w:b/>
                <w:bCs/>
                <w:sz w:val="18"/>
                <w:szCs w:val="18"/>
              </w:rPr>
              <w:t>Precision</w:t>
            </w:r>
          </w:p>
        </w:tc>
        <w:tc>
          <w:tcPr>
            <w:tcW w:w="0" w:type="auto"/>
            <w:hideMark/>
          </w:tcPr>
          <w:p w14:paraId="70AF4891" w14:textId="77777777" w:rsidR="00582DCD" w:rsidRPr="00582DCD" w:rsidRDefault="00582DCD" w:rsidP="00D0383D">
            <w:pPr>
              <w:spacing w:after="160"/>
              <w:jc w:val="both"/>
              <w:rPr>
                <w:rFonts w:ascii="Arial" w:hAnsi="Arial" w:cs="Arial"/>
                <w:b/>
                <w:bCs/>
                <w:sz w:val="18"/>
                <w:szCs w:val="18"/>
              </w:rPr>
            </w:pPr>
            <w:r w:rsidRPr="00582DCD">
              <w:rPr>
                <w:rFonts w:ascii="Arial" w:hAnsi="Arial" w:cs="Arial"/>
                <w:b/>
                <w:bCs/>
                <w:sz w:val="18"/>
                <w:szCs w:val="18"/>
              </w:rPr>
              <w:t>Recall</w:t>
            </w:r>
          </w:p>
        </w:tc>
        <w:tc>
          <w:tcPr>
            <w:tcW w:w="0" w:type="auto"/>
            <w:hideMark/>
          </w:tcPr>
          <w:p w14:paraId="0F7FCF7A" w14:textId="77777777" w:rsidR="00582DCD" w:rsidRPr="00582DCD" w:rsidRDefault="00582DCD" w:rsidP="00D0383D">
            <w:pPr>
              <w:spacing w:after="160"/>
              <w:jc w:val="both"/>
              <w:rPr>
                <w:rFonts w:ascii="Arial" w:hAnsi="Arial" w:cs="Arial"/>
                <w:b/>
                <w:bCs/>
                <w:sz w:val="18"/>
                <w:szCs w:val="18"/>
              </w:rPr>
            </w:pPr>
            <w:r w:rsidRPr="00582DCD">
              <w:rPr>
                <w:rFonts w:ascii="Arial" w:hAnsi="Arial" w:cs="Arial"/>
                <w:b/>
                <w:bCs/>
                <w:sz w:val="18"/>
                <w:szCs w:val="18"/>
              </w:rPr>
              <w:t>F1-Score</w:t>
            </w:r>
          </w:p>
        </w:tc>
      </w:tr>
      <w:tr w:rsidR="00582DCD" w:rsidRPr="00582DCD" w14:paraId="1F1825A7" w14:textId="77777777" w:rsidTr="00DB2126">
        <w:trPr>
          <w:jc w:val="center"/>
        </w:trPr>
        <w:tc>
          <w:tcPr>
            <w:tcW w:w="0" w:type="auto"/>
            <w:hideMark/>
          </w:tcPr>
          <w:p w14:paraId="055FAADB" w14:textId="77777777" w:rsidR="00582DCD" w:rsidRPr="00582DCD" w:rsidRDefault="00582DCD" w:rsidP="00D0383D">
            <w:pPr>
              <w:spacing w:after="160"/>
              <w:jc w:val="both"/>
              <w:rPr>
                <w:rFonts w:ascii="Arial" w:hAnsi="Arial" w:cs="Arial"/>
                <w:sz w:val="18"/>
                <w:szCs w:val="18"/>
              </w:rPr>
            </w:pPr>
            <w:r w:rsidRPr="00582DCD">
              <w:rPr>
                <w:rFonts w:ascii="Arial" w:hAnsi="Arial" w:cs="Arial"/>
                <w:sz w:val="18"/>
                <w:szCs w:val="18"/>
              </w:rPr>
              <w:t>Logistic Regression</w:t>
            </w:r>
          </w:p>
        </w:tc>
        <w:tc>
          <w:tcPr>
            <w:tcW w:w="0" w:type="auto"/>
            <w:hideMark/>
          </w:tcPr>
          <w:p w14:paraId="422A4D7A" w14:textId="77777777" w:rsidR="00582DCD" w:rsidRPr="00582DCD" w:rsidRDefault="00582DCD" w:rsidP="00D0383D">
            <w:pPr>
              <w:spacing w:after="160"/>
              <w:jc w:val="both"/>
              <w:rPr>
                <w:rFonts w:ascii="Arial" w:hAnsi="Arial" w:cs="Arial"/>
                <w:sz w:val="18"/>
                <w:szCs w:val="18"/>
              </w:rPr>
            </w:pPr>
            <w:r w:rsidRPr="00582DCD">
              <w:rPr>
                <w:rFonts w:ascii="Arial" w:hAnsi="Arial" w:cs="Arial"/>
                <w:sz w:val="18"/>
                <w:szCs w:val="18"/>
              </w:rPr>
              <w:t>0.7820</w:t>
            </w:r>
          </w:p>
        </w:tc>
        <w:tc>
          <w:tcPr>
            <w:tcW w:w="0" w:type="auto"/>
            <w:hideMark/>
          </w:tcPr>
          <w:p w14:paraId="6BEB2AD1" w14:textId="77777777" w:rsidR="00582DCD" w:rsidRPr="00582DCD" w:rsidRDefault="00582DCD" w:rsidP="00D0383D">
            <w:pPr>
              <w:spacing w:after="160"/>
              <w:jc w:val="both"/>
              <w:rPr>
                <w:rFonts w:ascii="Arial" w:hAnsi="Arial" w:cs="Arial"/>
                <w:sz w:val="18"/>
                <w:szCs w:val="18"/>
              </w:rPr>
            </w:pPr>
            <w:r w:rsidRPr="00582DCD">
              <w:rPr>
                <w:rFonts w:ascii="Arial" w:hAnsi="Arial" w:cs="Arial"/>
                <w:sz w:val="18"/>
                <w:szCs w:val="18"/>
              </w:rPr>
              <w:t>0.7806</w:t>
            </w:r>
          </w:p>
        </w:tc>
        <w:tc>
          <w:tcPr>
            <w:tcW w:w="0" w:type="auto"/>
            <w:hideMark/>
          </w:tcPr>
          <w:p w14:paraId="37D68A8A" w14:textId="77777777" w:rsidR="00582DCD" w:rsidRPr="00582DCD" w:rsidRDefault="00582DCD" w:rsidP="00D0383D">
            <w:pPr>
              <w:spacing w:after="160"/>
              <w:jc w:val="both"/>
              <w:rPr>
                <w:rFonts w:ascii="Arial" w:hAnsi="Arial" w:cs="Arial"/>
                <w:sz w:val="18"/>
                <w:szCs w:val="18"/>
              </w:rPr>
            </w:pPr>
            <w:r w:rsidRPr="00582DCD">
              <w:rPr>
                <w:rFonts w:ascii="Arial" w:hAnsi="Arial" w:cs="Arial"/>
                <w:sz w:val="18"/>
                <w:szCs w:val="18"/>
              </w:rPr>
              <w:t>0.7543</w:t>
            </w:r>
          </w:p>
        </w:tc>
        <w:tc>
          <w:tcPr>
            <w:tcW w:w="0" w:type="auto"/>
            <w:hideMark/>
          </w:tcPr>
          <w:p w14:paraId="3C8D984A" w14:textId="77777777" w:rsidR="00582DCD" w:rsidRPr="00582DCD" w:rsidRDefault="00582DCD" w:rsidP="00D0383D">
            <w:pPr>
              <w:spacing w:after="160"/>
              <w:jc w:val="both"/>
              <w:rPr>
                <w:rFonts w:ascii="Arial" w:hAnsi="Arial" w:cs="Arial"/>
                <w:sz w:val="18"/>
                <w:szCs w:val="18"/>
              </w:rPr>
            </w:pPr>
            <w:r w:rsidRPr="00582DCD">
              <w:rPr>
                <w:rFonts w:ascii="Arial" w:hAnsi="Arial" w:cs="Arial"/>
                <w:sz w:val="18"/>
                <w:szCs w:val="18"/>
              </w:rPr>
              <w:t>0.7673</w:t>
            </w:r>
          </w:p>
        </w:tc>
      </w:tr>
      <w:tr w:rsidR="00582DCD" w:rsidRPr="00582DCD" w14:paraId="2255F606" w14:textId="77777777" w:rsidTr="00DB2126">
        <w:trPr>
          <w:jc w:val="center"/>
        </w:trPr>
        <w:tc>
          <w:tcPr>
            <w:tcW w:w="0" w:type="auto"/>
            <w:hideMark/>
          </w:tcPr>
          <w:p w14:paraId="7C69382E" w14:textId="77777777" w:rsidR="00582DCD" w:rsidRPr="00582DCD" w:rsidRDefault="00582DCD" w:rsidP="00D0383D">
            <w:pPr>
              <w:spacing w:after="160"/>
              <w:jc w:val="both"/>
              <w:rPr>
                <w:rFonts w:ascii="Arial" w:hAnsi="Arial" w:cs="Arial"/>
                <w:sz w:val="18"/>
                <w:szCs w:val="18"/>
              </w:rPr>
            </w:pPr>
            <w:r w:rsidRPr="00582DCD">
              <w:rPr>
                <w:rFonts w:ascii="Arial" w:hAnsi="Arial" w:cs="Arial"/>
                <w:sz w:val="18"/>
                <w:szCs w:val="18"/>
              </w:rPr>
              <w:t>Naive Bayes</w:t>
            </w:r>
          </w:p>
        </w:tc>
        <w:tc>
          <w:tcPr>
            <w:tcW w:w="0" w:type="auto"/>
            <w:hideMark/>
          </w:tcPr>
          <w:p w14:paraId="6B9D259C" w14:textId="77777777" w:rsidR="00582DCD" w:rsidRPr="00582DCD" w:rsidRDefault="00582DCD" w:rsidP="00D0383D">
            <w:pPr>
              <w:spacing w:after="160"/>
              <w:jc w:val="both"/>
              <w:rPr>
                <w:rFonts w:ascii="Arial" w:hAnsi="Arial" w:cs="Arial"/>
                <w:sz w:val="18"/>
                <w:szCs w:val="18"/>
              </w:rPr>
            </w:pPr>
            <w:r w:rsidRPr="00582DCD">
              <w:rPr>
                <w:rFonts w:ascii="Arial" w:hAnsi="Arial" w:cs="Arial"/>
                <w:sz w:val="18"/>
                <w:szCs w:val="18"/>
              </w:rPr>
              <w:t>0.7760</w:t>
            </w:r>
          </w:p>
        </w:tc>
        <w:tc>
          <w:tcPr>
            <w:tcW w:w="0" w:type="auto"/>
            <w:hideMark/>
          </w:tcPr>
          <w:p w14:paraId="06B8B6E7" w14:textId="77777777" w:rsidR="00582DCD" w:rsidRPr="00582DCD" w:rsidRDefault="00582DCD" w:rsidP="00D0383D">
            <w:pPr>
              <w:spacing w:after="160"/>
              <w:jc w:val="both"/>
              <w:rPr>
                <w:rFonts w:ascii="Arial" w:hAnsi="Arial" w:cs="Arial"/>
                <w:sz w:val="18"/>
                <w:szCs w:val="18"/>
              </w:rPr>
            </w:pPr>
            <w:r w:rsidRPr="00582DCD">
              <w:rPr>
                <w:rFonts w:ascii="Arial" w:hAnsi="Arial" w:cs="Arial"/>
                <w:sz w:val="18"/>
                <w:szCs w:val="18"/>
              </w:rPr>
              <w:t>0.7804</w:t>
            </w:r>
          </w:p>
        </w:tc>
        <w:tc>
          <w:tcPr>
            <w:tcW w:w="0" w:type="auto"/>
            <w:hideMark/>
          </w:tcPr>
          <w:p w14:paraId="774D7EAD" w14:textId="77777777" w:rsidR="00582DCD" w:rsidRPr="00582DCD" w:rsidRDefault="00582DCD" w:rsidP="00D0383D">
            <w:pPr>
              <w:spacing w:after="160"/>
              <w:jc w:val="both"/>
              <w:rPr>
                <w:rFonts w:ascii="Arial" w:hAnsi="Arial" w:cs="Arial"/>
                <w:sz w:val="18"/>
                <w:szCs w:val="18"/>
              </w:rPr>
            </w:pPr>
            <w:r w:rsidRPr="00582DCD">
              <w:rPr>
                <w:rFonts w:ascii="Arial" w:hAnsi="Arial" w:cs="Arial"/>
                <w:sz w:val="18"/>
                <w:szCs w:val="18"/>
              </w:rPr>
              <w:t>0.7374</w:t>
            </w:r>
          </w:p>
        </w:tc>
        <w:tc>
          <w:tcPr>
            <w:tcW w:w="0" w:type="auto"/>
            <w:hideMark/>
          </w:tcPr>
          <w:p w14:paraId="7301ACFA" w14:textId="77777777" w:rsidR="00582DCD" w:rsidRPr="00582DCD" w:rsidRDefault="00582DCD" w:rsidP="00D0383D">
            <w:pPr>
              <w:spacing w:after="160"/>
              <w:jc w:val="both"/>
              <w:rPr>
                <w:rFonts w:ascii="Arial" w:hAnsi="Arial" w:cs="Arial"/>
                <w:sz w:val="18"/>
                <w:szCs w:val="18"/>
              </w:rPr>
            </w:pPr>
            <w:r w:rsidRPr="00582DCD">
              <w:rPr>
                <w:rFonts w:ascii="Arial" w:hAnsi="Arial" w:cs="Arial"/>
                <w:sz w:val="18"/>
                <w:szCs w:val="18"/>
              </w:rPr>
              <w:t>0.7583</w:t>
            </w:r>
          </w:p>
        </w:tc>
      </w:tr>
      <w:tr w:rsidR="00582DCD" w:rsidRPr="00582DCD" w14:paraId="696EECEA" w14:textId="77777777" w:rsidTr="00DB2126">
        <w:trPr>
          <w:jc w:val="center"/>
        </w:trPr>
        <w:tc>
          <w:tcPr>
            <w:tcW w:w="0" w:type="auto"/>
            <w:hideMark/>
          </w:tcPr>
          <w:p w14:paraId="56CBF9C1" w14:textId="77777777" w:rsidR="00582DCD" w:rsidRPr="00582DCD" w:rsidRDefault="00582DCD" w:rsidP="00D0383D">
            <w:pPr>
              <w:spacing w:after="160"/>
              <w:jc w:val="both"/>
              <w:rPr>
                <w:rFonts w:ascii="Arial" w:hAnsi="Arial" w:cs="Arial"/>
                <w:sz w:val="18"/>
                <w:szCs w:val="18"/>
              </w:rPr>
            </w:pPr>
            <w:r w:rsidRPr="00582DCD">
              <w:rPr>
                <w:rFonts w:ascii="Arial" w:hAnsi="Arial" w:cs="Arial"/>
                <w:b/>
                <w:bCs/>
                <w:sz w:val="18"/>
                <w:szCs w:val="18"/>
              </w:rPr>
              <w:t>BERT</w:t>
            </w:r>
          </w:p>
        </w:tc>
        <w:tc>
          <w:tcPr>
            <w:tcW w:w="0" w:type="auto"/>
            <w:hideMark/>
          </w:tcPr>
          <w:p w14:paraId="6A393614" w14:textId="77777777" w:rsidR="00582DCD" w:rsidRPr="00582DCD" w:rsidRDefault="00582DCD" w:rsidP="00D0383D">
            <w:pPr>
              <w:spacing w:after="160"/>
              <w:jc w:val="both"/>
              <w:rPr>
                <w:rFonts w:ascii="Arial" w:hAnsi="Arial" w:cs="Arial"/>
                <w:sz w:val="18"/>
                <w:szCs w:val="18"/>
              </w:rPr>
            </w:pPr>
            <w:r w:rsidRPr="00582DCD">
              <w:rPr>
                <w:rFonts w:ascii="Arial" w:hAnsi="Arial" w:cs="Arial"/>
                <w:b/>
                <w:bCs/>
                <w:sz w:val="18"/>
                <w:szCs w:val="18"/>
              </w:rPr>
              <w:t>0.9263</w:t>
            </w:r>
          </w:p>
        </w:tc>
        <w:tc>
          <w:tcPr>
            <w:tcW w:w="0" w:type="auto"/>
            <w:hideMark/>
          </w:tcPr>
          <w:p w14:paraId="2FDC9CB8" w14:textId="77777777" w:rsidR="00582DCD" w:rsidRPr="00582DCD" w:rsidRDefault="00582DCD" w:rsidP="00D0383D">
            <w:pPr>
              <w:spacing w:after="160"/>
              <w:jc w:val="both"/>
              <w:rPr>
                <w:rFonts w:ascii="Arial" w:hAnsi="Arial" w:cs="Arial"/>
                <w:sz w:val="18"/>
                <w:szCs w:val="18"/>
              </w:rPr>
            </w:pPr>
            <w:r w:rsidRPr="00582DCD">
              <w:rPr>
                <w:rFonts w:ascii="Arial" w:hAnsi="Arial" w:cs="Arial"/>
                <w:b/>
                <w:bCs/>
                <w:sz w:val="18"/>
                <w:szCs w:val="18"/>
              </w:rPr>
              <w:t>0.9361</w:t>
            </w:r>
          </w:p>
        </w:tc>
        <w:tc>
          <w:tcPr>
            <w:tcW w:w="0" w:type="auto"/>
            <w:hideMark/>
          </w:tcPr>
          <w:p w14:paraId="3D75178F" w14:textId="77777777" w:rsidR="00582DCD" w:rsidRPr="00582DCD" w:rsidRDefault="00582DCD" w:rsidP="00D0383D">
            <w:pPr>
              <w:spacing w:after="160"/>
              <w:jc w:val="both"/>
              <w:rPr>
                <w:rFonts w:ascii="Arial" w:hAnsi="Arial" w:cs="Arial"/>
                <w:sz w:val="18"/>
                <w:szCs w:val="18"/>
              </w:rPr>
            </w:pPr>
            <w:r w:rsidRPr="00582DCD">
              <w:rPr>
                <w:rFonts w:ascii="Arial" w:hAnsi="Arial" w:cs="Arial"/>
                <w:b/>
                <w:bCs/>
                <w:sz w:val="18"/>
                <w:szCs w:val="18"/>
              </w:rPr>
              <w:t>0.9072</w:t>
            </w:r>
          </w:p>
        </w:tc>
        <w:tc>
          <w:tcPr>
            <w:tcW w:w="0" w:type="auto"/>
            <w:hideMark/>
          </w:tcPr>
          <w:p w14:paraId="5015A52F" w14:textId="77777777" w:rsidR="00582DCD" w:rsidRPr="00582DCD" w:rsidRDefault="00582DCD" w:rsidP="00D0383D">
            <w:pPr>
              <w:spacing w:after="160"/>
              <w:jc w:val="both"/>
              <w:rPr>
                <w:rFonts w:ascii="Arial" w:hAnsi="Arial" w:cs="Arial"/>
                <w:sz w:val="18"/>
                <w:szCs w:val="18"/>
              </w:rPr>
            </w:pPr>
            <w:r w:rsidRPr="00582DCD">
              <w:rPr>
                <w:rFonts w:ascii="Arial" w:hAnsi="Arial" w:cs="Arial"/>
                <w:b/>
                <w:bCs/>
                <w:sz w:val="18"/>
                <w:szCs w:val="18"/>
              </w:rPr>
              <w:t>0.9214</w:t>
            </w:r>
          </w:p>
        </w:tc>
      </w:tr>
    </w:tbl>
    <w:p w14:paraId="53B2F2BA" w14:textId="2731DE3D" w:rsidR="00ED0250" w:rsidRPr="00ED0250" w:rsidRDefault="00ED0250" w:rsidP="00ED0250">
      <w:pPr>
        <w:spacing w:line="240" w:lineRule="auto"/>
        <w:jc w:val="both"/>
        <w:rPr>
          <w:rFonts w:ascii="Arial" w:hAnsi="Arial" w:cs="Arial"/>
          <w:sz w:val="18"/>
          <w:szCs w:val="18"/>
        </w:rPr>
      </w:pPr>
      <w:r w:rsidRPr="00ED0250">
        <w:rPr>
          <w:rFonts w:ascii="Arial" w:hAnsi="Arial" w:cs="Arial"/>
          <w:sz w:val="18"/>
          <w:szCs w:val="18"/>
        </w:rPr>
        <w:t>BERT had an accuracy of 92.63 with an F1-score of 0.9214, which is 20.09 percentage higher than the highest baseline (Logistic Regression). This significant improvement shows that BERT has a higher ability to capture contextual complexities that are needed to identify sarcasm. The accuracy of 93.61 per cent refers to the accuracy of BERT in positive prediction and the recall of 90.72 per cent represents the high sensitivity of BERT to sarcastic cases</w:t>
      </w:r>
      <w:r>
        <w:rPr>
          <w:rFonts w:ascii="Arial" w:hAnsi="Arial" w:cs="Arial"/>
          <w:sz w:val="18"/>
          <w:szCs w:val="18"/>
        </w:rPr>
        <w:t xml:space="preserve"> (</w:t>
      </w:r>
      <w:r w:rsidRPr="00F40250">
        <w:rPr>
          <w:rFonts w:ascii="Arial" w:hAnsi="Arial" w:cs="Arial"/>
          <w:sz w:val="18"/>
          <w:szCs w:val="18"/>
        </w:rPr>
        <w:t>Misra</w:t>
      </w:r>
      <w:r>
        <w:rPr>
          <w:rFonts w:ascii="Arial" w:hAnsi="Arial" w:cs="Arial"/>
          <w:sz w:val="18"/>
          <w:szCs w:val="18"/>
        </w:rPr>
        <w:t xml:space="preserve"> and</w:t>
      </w:r>
      <w:r w:rsidRPr="00F40250">
        <w:rPr>
          <w:rFonts w:ascii="Arial" w:hAnsi="Arial" w:cs="Arial"/>
          <w:sz w:val="18"/>
          <w:szCs w:val="18"/>
        </w:rPr>
        <w:t xml:space="preserve"> Grover,</w:t>
      </w:r>
      <w:r>
        <w:rPr>
          <w:rFonts w:ascii="Arial" w:hAnsi="Arial" w:cs="Arial"/>
          <w:sz w:val="18"/>
          <w:szCs w:val="18"/>
        </w:rPr>
        <w:t xml:space="preserve"> </w:t>
      </w:r>
      <w:r w:rsidRPr="00F40250">
        <w:rPr>
          <w:rFonts w:ascii="Arial" w:hAnsi="Arial" w:cs="Arial"/>
          <w:sz w:val="18"/>
          <w:szCs w:val="18"/>
        </w:rPr>
        <w:t>2021</w:t>
      </w:r>
      <w:r>
        <w:rPr>
          <w:rFonts w:ascii="Arial" w:hAnsi="Arial" w:cs="Arial"/>
          <w:sz w:val="18"/>
          <w:szCs w:val="18"/>
        </w:rPr>
        <w:t>).</w:t>
      </w:r>
    </w:p>
    <w:p w14:paraId="2E94D143" w14:textId="5D9798C2" w:rsidR="00F40250" w:rsidRPr="004C123E" w:rsidRDefault="00ED0250" w:rsidP="00ED0250">
      <w:pPr>
        <w:spacing w:line="240" w:lineRule="auto"/>
        <w:jc w:val="both"/>
        <w:rPr>
          <w:rFonts w:ascii="Arial" w:hAnsi="Arial" w:cs="Arial"/>
          <w:sz w:val="18"/>
          <w:szCs w:val="18"/>
        </w:rPr>
      </w:pPr>
      <w:r w:rsidRPr="00ED0250">
        <w:rPr>
          <w:rFonts w:ascii="Arial" w:hAnsi="Arial" w:cs="Arial"/>
          <w:sz w:val="18"/>
          <w:szCs w:val="18"/>
        </w:rPr>
        <w:t xml:space="preserve">The analysis of the confusion matrix showed that BERT made correct predictions in 2,828 non-sarcastic and 2,474 sarcastic headlines with falsely detected headlines being 169 and false negative predictions being 253- an overall error rate of 7.37. The two baseline models reached an equal result (F1 </w:t>
      </w:r>
      <w:r>
        <w:rPr>
          <w:rFonts w:ascii="Arial" w:hAnsi="Arial" w:cs="Arial"/>
          <w:sz w:val="18"/>
          <w:szCs w:val="18"/>
        </w:rPr>
        <w:t>~</w:t>
      </w:r>
      <w:r w:rsidRPr="00ED0250">
        <w:rPr>
          <w:rFonts w:ascii="Arial" w:hAnsi="Arial" w:cs="Arial"/>
          <w:sz w:val="18"/>
          <w:szCs w:val="18"/>
        </w:rPr>
        <w:t xml:space="preserve"> 0.76), which supported the claim that traditional bag-of-words methods do not cope with the contextuality of sarcasm.</w:t>
      </w:r>
    </w:p>
    <w:p w14:paraId="088046A4" w14:textId="77777777" w:rsidR="004C123E" w:rsidRDefault="00582DCD" w:rsidP="00D0383D">
      <w:pPr>
        <w:keepNext/>
        <w:spacing w:line="240" w:lineRule="auto"/>
        <w:jc w:val="center"/>
      </w:pPr>
      <w:r w:rsidRPr="004C123E">
        <w:rPr>
          <w:noProof/>
          <w:sz w:val="18"/>
          <w:szCs w:val="18"/>
        </w:rPr>
        <w:drawing>
          <wp:inline distT="0" distB="0" distL="0" distR="0" wp14:anchorId="25FED837" wp14:editId="649643C3">
            <wp:extent cx="1878696" cy="1565650"/>
            <wp:effectExtent l="19050" t="19050" r="26670" b="15875"/>
            <wp:docPr id="934703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99603" cy="1583073"/>
                    </a:xfrm>
                    <a:prstGeom prst="rect">
                      <a:avLst/>
                    </a:prstGeom>
                    <a:noFill/>
                    <a:ln>
                      <a:solidFill>
                        <a:schemeClr val="tx1"/>
                      </a:solidFill>
                    </a:ln>
                  </pic:spPr>
                </pic:pic>
              </a:graphicData>
            </a:graphic>
          </wp:inline>
        </w:drawing>
      </w:r>
    </w:p>
    <w:p w14:paraId="2152E96E" w14:textId="38BFCE18" w:rsidR="00582DCD" w:rsidRPr="00F40250" w:rsidRDefault="004C123E" w:rsidP="00D0383D">
      <w:pPr>
        <w:pStyle w:val="Caption"/>
        <w:jc w:val="center"/>
        <w:rPr>
          <w:rFonts w:ascii="Arial" w:hAnsi="Arial" w:cs="Arial"/>
          <w:b/>
          <w:bCs/>
        </w:rPr>
      </w:pPr>
      <w:r w:rsidRPr="004C123E">
        <w:rPr>
          <w:b/>
          <w:bCs/>
        </w:rPr>
        <w:t xml:space="preserve">Figure </w:t>
      </w:r>
      <w:r w:rsidRPr="004C123E">
        <w:rPr>
          <w:b/>
          <w:bCs/>
        </w:rPr>
        <w:fldChar w:fldCharType="begin"/>
      </w:r>
      <w:r w:rsidRPr="004C123E">
        <w:rPr>
          <w:b/>
          <w:bCs/>
        </w:rPr>
        <w:instrText xml:space="preserve"> SEQ Figure \* ARABIC </w:instrText>
      </w:r>
      <w:r w:rsidRPr="004C123E">
        <w:rPr>
          <w:b/>
          <w:bCs/>
        </w:rPr>
        <w:fldChar w:fldCharType="separate"/>
      </w:r>
      <w:r>
        <w:rPr>
          <w:b/>
          <w:bCs/>
          <w:noProof/>
        </w:rPr>
        <w:t>3</w:t>
      </w:r>
      <w:r w:rsidRPr="004C123E">
        <w:rPr>
          <w:b/>
          <w:bCs/>
        </w:rPr>
        <w:fldChar w:fldCharType="end"/>
      </w:r>
      <w:r w:rsidRPr="004C123E">
        <w:rPr>
          <w:b/>
          <w:bCs/>
        </w:rPr>
        <w:t>:BERT Confusion Matrix</w:t>
      </w:r>
    </w:p>
    <w:p w14:paraId="1E2CCA23" w14:textId="77777777" w:rsidR="00F40250" w:rsidRPr="00F40250" w:rsidRDefault="00F40250" w:rsidP="00D0383D">
      <w:pPr>
        <w:spacing w:line="240" w:lineRule="auto"/>
        <w:jc w:val="both"/>
        <w:rPr>
          <w:rFonts w:ascii="Arial" w:hAnsi="Arial" w:cs="Arial"/>
          <w:b/>
          <w:bCs/>
          <w:sz w:val="18"/>
          <w:szCs w:val="18"/>
        </w:rPr>
      </w:pPr>
      <w:r w:rsidRPr="00F40250">
        <w:rPr>
          <w:rFonts w:ascii="Arial" w:hAnsi="Arial" w:cs="Arial"/>
          <w:b/>
          <w:bCs/>
          <w:sz w:val="18"/>
          <w:szCs w:val="18"/>
        </w:rPr>
        <w:t>3.2 Training Dynamics</w:t>
      </w:r>
    </w:p>
    <w:p w14:paraId="37536F8A" w14:textId="77777777" w:rsidR="00F40250" w:rsidRPr="004C123E" w:rsidRDefault="00F40250" w:rsidP="00D0383D">
      <w:pPr>
        <w:spacing w:line="240" w:lineRule="auto"/>
        <w:jc w:val="both"/>
        <w:rPr>
          <w:rFonts w:ascii="Arial" w:hAnsi="Arial" w:cs="Arial"/>
          <w:sz w:val="18"/>
          <w:szCs w:val="18"/>
        </w:rPr>
      </w:pPr>
      <w:r w:rsidRPr="00F40250">
        <w:rPr>
          <w:rFonts w:ascii="Arial" w:hAnsi="Arial" w:cs="Arial"/>
          <w:sz w:val="18"/>
          <w:szCs w:val="18"/>
        </w:rPr>
        <w:lastRenderedPageBreak/>
        <w:t>The training history revealed efficient learning with validation accuracy improving from 92.38% (epoch 1) to 93.60% (epoch 3), while F1-score increased from 0.9198 to 0.9322. The divergence between training loss (decreasing) and validation loss (slight increase) after epoch 2 suggests mild overfitting, though validation metrics continued improving, indicating effective regularization through weight decay and dropout in BERT's architecture.</w:t>
      </w:r>
    </w:p>
    <w:p w14:paraId="72916D05" w14:textId="77777777" w:rsidR="004C123E" w:rsidRDefault="00582DCD" w:rsidP="00D0383D">
      <w:pPr>
        <w:keepNext/>
        <w:spacing w:line="240" w:lineRule="auto"/>
        <w:jc w:val="center"/>
      </w:pPr>
      <w:r w:rsidRPr="004C123E">
        <w:rPr>
          <w:noProof/>
          <w:sz w:val="18"/>
          <w:szCs w:val="18"/>
        </w:rPr>
        <w:drawing>
          <wp:inline distT="0" distB="0" distL="0" distR="0" wp14:anchorId="0339457B" wp14:editId="6B3E1393">
            <wp:extent cx="4931012" cy="1620907"/>
            <wp:effectExtent l="19050" t="19050" r="22225" b="17780"/>
            <wp:docPr id="895830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0097" cy="1627180"/>
                    </a:xfrm>
                    <a:prstGeom prst="rect">
                      <a:avLst/>
                    </a:prstGeom>
                    <a:noFill/>
                    <a:ln>
                      <a:solidFill>
                        <a:schemeClr val="tx1"/>
                      </a:solidFill>
                    </a:ln>
                  </pic:spPr>
                </pic:pic>
              </a:graphicData>
            </a:graphic>
          </wp:inline>
        </w:drawing>
      </w:r>
    </w:p>
    <w:p w14:paraId="333D448B" w14:textId="2B4A7846" w:rsidR="00582DCD" w:rsidRPr="00F40250" w:rsidRDefault="004C123E" w:rsidP="00D0383D">
      <w:pPr>
        <w:pStyle w:val="Caption"/>
        <w:jc w:val="center"/>
        <w:rPr>
          <w:rFonts w:ascii="Arial" w:hAnsi="Arial" w:cs="Arial"/>
          <w:b/>
          <w:bCs/>
        </w:rPr>
      </w:pPr>
      <w:r w:rsidRPr="004C123E">
        <w:rPr>
          <w:b/>
          <w:bCs/>
        </w:rPr>
        <w:t xml:space="preserve">Figure </w:t>
      </w:r>
      <w:r w:rsidRPr="004C123E">
        <w:rPr>
          <w:b/>
          <w:bCs/>
        </w:rPr>
        <w:fldChar w:fldCharType="begin"/>
      </w:r>
      <w:r w:rsidRPr="004C123E">
        <w:rPr>
          <w:b/>
          <w:bCs/>
        </w:rPr>
        <w:instrText xml:space="preserve"> SEQ Figure \* ARABIC </w:instrText>
      </w:r>
      <w:r w:rsidRPr="004C123E">
        <w:rPr>
          <w:b/>
          <w:bCs/>
        </w:rPr>
        <w:fldChar w:fldCharType="separate"/>
      </w:r>
      <w:r>
        <w:rPr>
          <w:b/>
          <w:bCs/>
          <w:noProof/>
        </w:rPr>
        <w:t>4</w:t>
      </w:r>
      <w:r w:rsidRPr="004C123E">
        <w:rPr>
          <w:b/>
          <w:bCs/>
        </w:rPr>
        <w:fldChar w:fldCharType="end"/>
      </w:r>
      <w:r w:rsidRPr="004C123E">
        <w:rPr>
          <w:b/>
          <w:bCs/>
        </w:rPr>
        <w:t>: Training History</w:t>
      </w:r>
    </w:p>
    <w:p w14:paraId="16EADE46" w14:textId="77777777" w:rsidR="00F40250" w:rsidRPr="00F40250" w:rsidRDefault="00F40250" w:rsidP="00D0383D">
      <w:pPr>
        <w:spacing w:line="240" w:lineRule="auto"/>
        <w:jc w:val="both"/>
        <w:rPr>
          <w:rFonts w:ascii="Arial" w:hAnsi="Arial" w:cs="Arial"/>
          <w:b/>
          <w:bCs/>
          <w:sz w:val="18"/>
          <w:szCs w:val="18"/>
        </w:rPr>
      </w:pPr>
      <w:r w:rsidRPr="00F40250">
        <w:rPr>
          <w:rFonts w:ascii="Arial" w:hAnsi="Arial" w:cs="Arial"/>
          <w:b/>
          <w:bCs/>
          <w:sz w:val="18"/>
          <w:szCs w:val="18"/>
        </w:rPr>
        <w:t>3.3 Error Analysis</w:t>
      </w:r>
    </w:p>
    <w:p w14:paraId="2B704738" w14:textId="5A84AA3E" w:rsidR="00F40250" w:rsidRPr="00F40250" w:rsidRDefault="00F40250" w:rsidP="00D0383D">
      <w:pPr>
        <w:spacing w:line="240" w:lineRule="auto"/>
        <w:jc w:val="both"/>
        <w:rPr>
          <w:rFonts w:ascii="Arial" w:hAnsi="Arial" w:cs="Arial"/>
          <w:sz w:val="18"/>
          <w:szCs w:val="18"/>
        </w:rPr>
      </w:pPr>
      <w:r w:rsidRPr="00F40250">
        <w:rPr>
          <w:rFonts w:ascii="Arial" w:hAnsi="Arial" w:cs="Arial"/>
          <w:sz w:val="18"/>
          <w:szCs w:val="18"/>
        </w:rPr>
        <w:t>Analysis of the 422 misclassified examples (7.37% of test set) revealed distinct patterns</w:t>
      </w:r>
      <w:r w:rsidR="00582DCD" w:rsidRPr="004C123E">
        <w:rPr>
          <w:rFonts w:ascii="Arial" w:hAnsi="Arial" w:cs="Arial"/>
          <w:sz w:val="18"/>
          <w:szCs w:val="18"/>
        </w:rPr>
        <w:t xml:space="preserve">. </w:t>
      </w:r>
      <w:r w:rsidR="00ED0250" w:rsidRPr="00ED0250">
        <w:rPr>
          <w:rFonts w:ascii="Arial" w:hAnsi="Arial" w:cs="Arial"/>
          <w:sz w:val="18"/>
          <w:szCs w:val="18"/>
        </w:rPr>
        <w:t>Analysis of text length revealed that there was no significant difference between the correct and incorrect prediction of the headline length since the correct prediction used 10.11 words, and the incorrect prediction used 9.77 words. Instead, the elicitation of subtlety of sarcasm and the need to have knowledge outside oneself seem to be the cause of errors in classification</w:t>
      </w:r>
      <w:r w:rsidR="00ED0250">
        <w:rPr>
          <w:rFonts w:ascii="Arial" w:hAnsi="Arial" w:cs="Arial"/>
          <w:sz w:val="18"/>
          <w:szCs w:val="18"/>
        </w:rPr>
        <w:t xml:space="preserve"> (</w:t>
      </w:r>
      <w:r w:rsidR="00ED0250" w:rsidRPr="00F40250">
        <w:rPr>
          <w:rFonts w:ascii="Arial" w:hAnsi="Arial" w:cs="Arial"/>
          <w:sz w:val="18"/>
          <w:szCs w:val="18"/>
        </w:rPr>
        <w:t>González-Ibáñez</w:t>
      </w:r>
      <w:r w:rsidR="00ED0250">
        <w:rPr>
          <w:rFonts w:ascii="Arial" w:hAnsi="Arial" w:cs="Arial"/>
          <w:sz w:val="18"/>
          <w:szCs w:val="18"/>
        </w:rPr>
        <w:t>, et al., 2011).</w:t>
      </w:r>
    </w:p>
    <w:p w14:paraId="0D69097C" w14:textId="77777777" w:rsidR="00F40250" w:rsidRPr="004C123E" w:rsidRDefault="00F40250" w:rsidP="00D0383D">
      <w:pPr>
        <w:spacing w:line="240" w:lineRule="auto"/>
        <w:jc w:val="both"/>
        <w:rPr>
          <w:rFonts w:ascii="Arial" w:hAnsi="Arial" w:cs="Arial"/>
          <w:b/>
          <w:bCs/>
          <w:sz w:val="18"/>
          <w:szCs w:val="18"/>
        </w:rPr>
      </w:pPr>
      <w:r w:rsidRPr="00F40250">
        <w:rPr>
          <w:rFonts w:ascii="Arial" w:hAnsi="Arial" w:cs="Arial"/>
          <w:b/>
          <w:bCs/>
          <w:sz w:val="18"/>
          <w:szCs w:val="18"/>
        </w:rPr>
        <w:t>3.4 Limitations and Discussion</w:t>
      </w:r>
    </w:p>
    <w:p w14:paraId="0AEA1242" w14:textId="62112B09" w:rsidR="00F40250" w:rsidRPr="00F40250" w:rsidRDefault="00ED0250" w:rsidP="00D0383D">
      <w:pPr>
        <w:spacing w:line="240" w:lineRule="auto"/>
        <w:jc w:val="both"/>
        <w:rPr>
          <w:rFonts w:ascii="Arial" w:hAnsi="Arial" w:cs="Arial"/>
          <w:sz w:val="18"/>
          <w:szCs w:val="18"/>
        </w:rPr>
      </w:pPr>
      <w:r w:rsidRPr="00ED0250">
        <w:rPr>
          <w:rFonts w:ascii="Arial" w:hAnsi="Arial" w:cs="Arial"/>
          <w:sz w:val="18"/>
          <w:szCs w:val="18"/>
        </w:rPr>
        <w:t>Although its performance has been good, it has a number of limitations. To begin with, the method uses only text as a means, but sarcasm is usually supported by prosody, expressions, and body language cues in live communication, which cannot be found in the texts-only data. Second, sarcasm is very context-dependent in culture and time, often relying on contemporary phenomena, familiarity and implicit allusions that might not be well represented in the pretraining data of BERT. Third, the data is domain-specific (only news headlines), and thereby this aspect can limit the model to generalizing to other areas like social media or conversational text where sarcasm is not expressed in the same manner</w:t>
      </w:r>
      <w:r>
        <w:rPr>
          <w:rFonts w:ascii="Arial" w:hAnsi="Arial" w:cs="Arial"/>
          <w:sz w:val="18"/>
          <w:szCs w:val="18"/>
        </w:rPr>
        <w:t xml:space="preserve"> (Joshi, et al., 2017).</w:t>
      </w:r>
    </w:p>
    <w:p w14:paraId="5534E91E" w14:textId="399078CD" w:rsidR="00F40250" w:rsidRPr="004C123E" w:rsidRDefault="00F40250" w:rsidP="00D0383D">
      <w:pPr>
        <w:spacing w:line="240" w:lineRule="auto"/>
        <w:jc w:val="both"/>
        <w:rPr>
          <w:rFonts w:ascii="Arial" w:hAnsi="Arial" w:cs="Arial"/>
          <w:b/>
          <w:bCs/>
          <w:sz w:val="18"/>
          <w:szCs w:val="18"/>
        </w:rPr>
      </w:pPr>
      <w:r w:rsidRPr="00F40250">
        <w:rPr>
          <w:rFonts w:ascii="Arial" w:hAnsi="Arial" w:cs="Arial"/>
          <w:b/>
          <w:bCs/>
          <w:sz w:val="18"/>
          <w:szCs w:val="18"/>
        </w:rPr>
        <w:t>4.</w:t>
      </w:r>
      <w:r w:rsidRPr="004C123E">
        <w:rPr>
          <w:rFonts w:ascii="Arial" w:hAnsi="Arial" w:cs="Arial"/>
          <w:b/>
          <w:bCs/>
          <w:sz w:val="18"/>
          <w:szCs w:val="18"/>
        </w:rPr>
        <w:t xml:space="preserve"> </w:t>
      </w:r>
      <w:r w:rsidRPr="00F40250">
        <w:rPr>
          <w:rFonts w:ascii="Arial" w:hAnsi="Arial" w:cs="Arial"/>
          <w:b/>
          <w:bCs/>
          <w:sz w:val="18"/>
          <w:szCs w:val="18"/>
        </w:rPr>
        <w:t>Conclusion</w:t>
      </w:r>
      <w:r w:rsidRPr="004C123E">
        <w:rPr>
          <w:rFonts w:ascii="Arial" w:hAnsi="Arial" w:cs="Arial"/>
          <w:b/>
          <w:bCs/>
          <w:sz w:val="18"/>
          <w:szCs w:val="18"/>
        </w:rPr>
        <w:t xml:space="preserve"> and Future work</w:t>
      </w:r>
    </w:p>
    <w:p w14:paraId="777A6C09" w14:textId="77777777" w:rsidR="00ED0250" w:rsidRPr="00ED0250" w:rsidRDefault="00ED0250" w:rsidP="00ED0250">
      <w:pPr>
        <w:spacing w:line="240" w:lineRule="auto"/>
        <w:jc w:val="both"/>
        <w:rPr>
          <w:rFonts w:ascii="Arial" w:hAnsi="Arial" w:cs="Arial"/>
          <w:sz w:val="18"/>
          <w:szCs w:val="18"/>
        </w:rPr>
      </w:pPr>
      <w:r w:rsidRPr="00ED0250">
        <w:rPr>
          <w:rFonts w:ascii="Arial" w:hAnsi="Arial" w:cs="Arial"/>
          <w:sz w:val="18"/>
          <w:szCs w:val="18"/>
        </w:rPr>
        <w:t>Overall, this paper proves that fine-tuning BERT models are much more effective than other traditional machine learning methods in detecting sarcasm in news headlines. The proposed method, with 92.63% accuracy and a F1-score of 0.9214, is about 20 percent better than the baseline models. These findings affirm that the profound contextual knowledge provided by the transformer architectures is indispensable in the recognition of sarcastic words because it tends to be based on the coded semantic contradiction and implicit meaning. The main insights that have been made out include the fact that the contextual embeddings of BERT are not only effective in capturing patterns related to sarcasm, but the traditional bag-of-words models are weak in addressing context-specific tasks. The analysis of errors also indicates that it is still challenging to detect subtle sarcasm and those instances that need a wider context to be able to determine.</w:t>
      </w:r>
    </w:p>
    <w:p w14:paraId="545FD394" w14:textId="2E8F921A" w:rsidR="00F40250" w:rsidRPr="00F40250" w:rsidRDefault="00ED0250" w:rsidP="00ED0250">
      <w:pPr>
        <w:spacing w:line="240" w:lineRule="auto"/>
        <w:jc w:val="both"/>
        <w:rPr>
          <w:rFonts w:ascii="Arial" w:hAnsi="Arial" w:cs="Arial"/>
          <w:sz w:val="18"/>
          <w:szCs w:val="18"/>
        </w:rPr>
      </w:pPr>
      <w:r w:rsidRPr="00ED0250">
        <w:rPr>
          <w:rFonts w:ascii="Arial" w:hAnsi="Arial" w:cs="Arial"/>
          <w:sz w:val="18"/>
          <w:szCs w:val="18"/>
        </w:rPr>
        <w:t xml:space="preserve">Future work can be improved in robustness and generalization in a number of directions. A further development of the architecture, including </w:t>
      </w:r>
      <w:proofErr w:type="spellStart"/>
      <w:r w:rsidRPr="00ED0250">
        <w:rPr>
          <w:rFonts w:ascii="Arial" w:hAnsi="Arial" w:cs="Arial"/>
          <w:sz w:val="18"/>
          <w:szCs w:val="18"/>
        </w:rPr>
        <w:t>RoBERTa</w:t>
      </w:r>
      <w:proofErr w:type="spellEnd"/>
      <w:r w:rsidRPr="00ED0250">
        <w:rPr>
          <w:rFonts w:ascii="Arial" w:hAnsi="Arial" w:cs="Arial"/>
          <w:sz w:val="18"/>
          <w:szCs w:val="18"/>
        </w:rPr>
        <w:t xml:space="preserve"> or </w:t>
      </w:r>
      <w:proofErr w:type="spellStart"/>
      <w:r w:rsidRPr="00ED0250">
        <w:rPr>
          <w:rFonts w:ascii="Arial" w:hAnsi="Arial" w:cs="Arial"/>
          <w:sz w:val="18"/>
          <w:szCs w:val="18"/>
        </w:rPr>
        <w:t>DeBERTa</w:t>
      </w:r>
      <w:proofErr w:type="spellEnd"/>
      <w:r w:rsidRPr="00ED0250">
        <w:rPr>
          <w:rFonts w:ascii="Arial" w:hAnsi="Arial" w:cs="Arial"/>
          <w:sz w:val="18"/>
          <w:szCs w:val="18"/>
        </w:rPr>
        <w:t xml:space="preserve"> might provide more powerful context representations. Training can be diversified by using data augmentation strategies such as back-translation, paraphrasing, etc. Ensemble techniques can be used to enhance reliability through presence of complementary model strengths and domain adaptation to platforms such as Twitter or Reddit can be used to overcome stylistic variation. Metadata or multimodal clues can also add to contextual knowledge.</w:t>
      </w:r>
    </w:p>
    <w:p w14:paraId="51D6A4AB" w14:textId="77777777" w:rsidR="00F40250" w:rsidRPr="00F40250" w:rsidRDefault="00F40250" w:rsidP="00D0383D">
      <w:pPr>
        <w:spacing w:line="240" w:lineRule="auto"/>
        <w:jc w:val="both"/>
        <w:rPr>
          <w:rFonts w:ascii="Arial" w:hAnsi="Arial" w:cs="Arial"/>
          <w:b/>
          <w:bCs/>
          <w:sz w:val="18"/>
          <w:szCs w:val="18"/>
        </w:rPr>
      </w:pPr>
      <w:r w:rsidRPr="00F40250">
        <w:rPr>
          <w:rFonts w:ascii="Arial" w:hAnsi="Arial" w:cs="Arial"/>
          <w:b/>
          <w:bCs/>
          <w:sz w:val="18"/>
          <w:szCs w:val="18"/>
        </w:rPr>
        <w:t>References</w:t>
      </w:r>
    </w:p>
    <w:p w14:paraId="47BF06F7" w14:textId="77777777" w:rsidR="00AD6B23" w:rsidRPr="00F40250" w:rsidRDefault="00AD6B23" w:rsidP="00D0383D">
      <w:pPr>
        <w:spacing w:after="0" w:line="240" w:lineRule="auto"/>
        <w:jc w:val="both"/>
        <w:rPr>
          <w:rFonts w:ascii="Arial" w:hAnsi="Arial" w:cs="Arial"/>
          <w:sz w:val="18"/>
          <w:szCs w:val="18"/>
        </w:rPr>
      </w:pPr>
      <w:r w:rsidRPr="00F40250">
        <w:rPr>
          <w:rFonts w:ascii="Arial" w:hAnsi="Arial" w:cs="Arial"/>
          <w:sz w:val="18"/>
          <w:szCs w:val="18"/>
        </w:rPr>
        <w:t xml:space="preserve">Devlin, J., Chang, M. W., Lee, K., &amp; Toutanova, K. (2019). BERT: Pre-training of deep bidirectional transformers for language understanding. In </w:t>
      </w:r>
      <w:r w:rsidRPr="00F40250">
        <w:rPr>
          <w:rFonts w:ascii="Arial" w:hAnsi="Arial" w:cs="Arial"/>
          <w:i/>
          <w:iCs/>
          <w:sz w:val="18"/>
          <w:szCs w:val="18"/>
        </w:rPr>
        <w:t>Proceedings of the 2019 Conference of the North American Chapter of the Association for Computational Linguistics</w:t>
      </w:r>
      <w:r w:rsidRPr="00F40250">
        <w:rPr>
          <w:rFonts w:ascii="Arial" w:hAnsi="Arial" w:cs="Arial"/>
          <w:sz w:val="18"/>
          <w:szCs w:val="18"/>
        </w:rPr>
        <w:t xml:space="preserve"> (pp. 4171-4186).</w:t>
      </w:r>
    </w:p>
    <w:p w14:paraId="067B0EB8" w14:textId="77777777" w:rsidR="00AD6B23" w:rsidRPr="00F40250" w:rsidRDefault="00AD6B23" w:rsidP="00D0383D">
      <w:pPr>
        <w:spacing w:after="0" w:line="240" w:lineRule="auto"/>
        <w:jc w:val="both"/>
        <w:rPr>
          <w:rFonts w:ascii="Arial" w:hAnsi="Arial" w:cs="Arial"/>
          <w:sz w:val="18"/>
          <w:szCs w:val="18"/>
        </w:rPr>
      </w:pPr>
      <w:r w:rsidRPr="00F40250">
        <w:rPr>
          <w:rFonts w:ascii="Arial" w:hAnsi="Arial" w:cs="Arial"/>
          <w:sz w:val="18"/>
          <w:szCs w:val="18"/>
        </w:rPr>
        <w:t xml:space="preserve">González-Ibáñez, R., Muresan, S., &amp; </w:t>
      </w:r>
      <w:proofErr w:type="spellStart"/>
      <w:r w:rsidRPr="00F40250">
        <w:rPr>
          <w:rFonts w:ascii="Arial" w:hAnsi="Arial" w:cs="Arial"/>
          <w:sz w:val="18"/>
          <w:szCs w:val="18"/>
        </w:rPr>
        <w:t>Wacholder</w:t>
      </w:r>
      <w:proofErr w:type="spellEnd"/>
      <w:r w:rsidRPr="00F40250">
        <w:rPr>
          <w:rFonts w:ascii="Arial" w:hAnsi="Arial" w:cs="Arial"/>
          <w:sz w:val="18"/>
          <w:szCs w:val="18"/>
        </w:rPr>
        <w:t xml:space="preserve">, N. (2011). Identifying sarcasm in Twitter: A closer look. In </w:t>
      </w:r>
      <w:r w:rsidRPr="00F40250">
        <w:rPr>
          <w:rFonts w:ascii="Arial" w:hAnsi="Arial" w:cs="Arial"/>
          <w:i/>
          <w:iCs/>
          <w:sz w:val="18"/>
          <w:szCs w:val="18"/>
        </w:rPr>
        <w:t>Proceedings of the 49th Annual Meeting of the Association for Computational Linguistics</w:t>
      </w:r>
      <w:r w:rsidRPr="00F40250">
        <w:rPr>
          <w:rFonts w:ascii="Arial" w:hAnsi="Arial" w:cs="Arial"/>
          <w:sz w:val="18"/>
          <w:szCs w:val="18"/>
        </w:rPr>
        <w:t xml:space="preserve"> (pp. 581-586).</w:t>
      </w:r>
    </w:p>
    <w:p w14:paraId="39F06C48" w14:textId="77777777" w:rsidR="00AD6B23" w:rsidRPr="00F40250" w:rsidRDefault="00AD6B23" w:rsidP="00D0383D">
      <w:pPr>
        <w:spacing w:after="0" w:line="240" w:lineRule="auto"/>
        <w:jc w:val="both"/>
        <w:rPr>
          <w:rFonts w:ascii="Arial" w:hAnsi="Arial" w:cs="Arial"/>
          <w:sz w:val="18"/>
          <w:szCs w:val="18"/>
        </w:rPr>
      </w:pPr>
      <w:r w:rsidRPr="00F40250">
        <w:rPr>
          <w:rFonts w:ascii="Arial" w:hAnsi="Arial" w:cs="Arial"/>
          <w:sz w:val="18"/>
          <w:szCs w:val="18"/>
        </w:rPr>
        <w:t xml:space="preserve">Joshi, A., Bhattacharyya, P., &amp; Carman, M. J. (2017). Automatic sarcasm detection: A survey. </w:t>
      </w:r>
      <w:r w:rsidRPr="00F40250">
        <w:rPr>
          <w:rFonts w:ascii="Arial" w:hAnsi="Arial" w:cs="Arial"/>
          <w:i/>
          <w:iCs/>
          <w:sz w:val="18"/>
          <w:szCs w:val="18"/>
        </w:rPr>
        <w:t>ACM Computing Surveys</w:t>
      </w:r>
      <w:r w:rsidRPr="00F40250">
        <w:rPr>
          <w:rFonts w:ascii="Arial" w:hAnsi="Arial" w:cs="Arial"/>
          <w:sz w:val="18"/>
          <w:szCs w:val="18"/>
        </w:rPr>
        <w:t>, 50(5), 1-22.</w:t>
      </w:r>
    </w:p>
    <w:p w14:paraId="5776CBEA" w14:textId="77777777" w:rsidR="00AD6B23" w:rsidRPr="00F40250" w:rsidRDefault="00AD6B23" w:rsidP="00D0383D">
      <w:pPr>
        <w:spacing w:after="0" w:line="240" w:lineRule="auto"/>
        <w:jc w:val="both"/>
        <w:rPr>
          <w:rFonts w:ascii="Arial" w:hAnsi="Arial" w:cs="Arial"/>
          <w:sz w:val="18"/>
          <w:szCs w:val="18"/>
        </w:rPr>
      </w:pPr>
      <w:r w:rsidRPr="00F40250">
        <w:rPr>
          <w:rFonts w:ascii="Arial" w:hAnsi="Arial" w:cs="Arial"/>
          <w:sz w:val="18"/>
          <w:szCs w:val="18"/>
        </w:rPr>
        <w:t xml:space="preserve">Misra, R., &amp; Grover, J. (2021). Sculpting Data for ML: The first act of Machine Learning. </w:t>
      </w:r>
      <w:r w:rsidRPr="00F40250">
        <w:rPr>
          <w:rFonts w:ascii="Arial" w:hAnsi="Arial" w:cs="Arial"/>
          <w:i/>
          <w:iCs/>
          <w:sz w:val="18"/>
          <w:szCs w:val="18"/>
        </w:rPr>
        <w:t>Available at: https://www.researchgate.net/publication/351287132</w:t>
      </w:r>
    </w:p>
    <w:sectPr w:rsidR="00AD6B23" w:rsidRPr="00F40250" w:rsidSect="00F40250">
      <w:footerReference w:type="default" r:id="rId1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4E06B" w14:textId="77777777" w:rsidR="002E719E" w:rsidRDefault="002E719E" w:rsidP="00F40250">
      <w:pPr>
        <w:spacing w:after="0" w:line="240" w:lineRule="auto"/>
      </w:pPr>
      <w:r>
        <w:separator/>
      </w:r>
    </w:p>
  </w:endnote>
  <w:endnote w:type="continuationSeparator" w:id="0">
    <w:p w14:paraId="78C97883" w14:textId="77777777" w:rsidR="002E719E" w:rsidRDefault="002E719E" w:rsidP="00F40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455988"/>
      <w:docPartObj>
        <w:docPartGallery w:val="Page Numbers (Bottom of Page)"/>
        <w:docPartUnique/>
      </w:docPartObj>
    </w:sdtPr>
    <w:sdtEndPr>
      <w:rPr>
        <w:noProof/>
      </w:rPr>
    </w:sdtEndPr>
    <w:sdtContent>
      <w:p w14:paraId="466DE4A2" w14:textId="016D55ED" w:rsidR="00F40250" w:rsidRDefault="00F402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60ED47" w14:textId="77777777" w:rsidR="00F40250" w:rsidRDefault="00F402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01424" w14:textId="77777777" w:rsidR="002E719E" w:rsidRDefault="002E719E" w:rsidP="00F40250">
      <w:pPr>
        <w:spacing w:after="0" w:line="240" w:lineRule="auto"/>
      </w:pPr>
      <w:r>
        <w:separator/>
      </w:r>
    </w:p>
  </w:footnote>
  <w:footnote w:type="continuationSeparator" w:id="0">
    <w:p w14:paraId="3BA895D0" w14:textId="77777777" w:rsidR="002E719E" w:rsidRDefault="002E719E" w:rsidP="00F402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52C2"/>
    <w:multiLevelType w:val="hybridMultilevel"/>
    <w:tmpl w:val="EBEA1706"/>
    <w:lvl w:ilvl="0" w:tplc="40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214D3C76"/>
    <w:multiLevelType w:val="multilevel"/>
    <w:tmpl w:val="8A62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73613"/>
    <w:multiLevelType w:val="hybridMultilevel"/>
    <w:tmpl w:val="4DB468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FD41489"/>
    <w:multiLevelType w:val="multilevel"/>
    <w:tmpl w:val="FE56C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2E04D6"/>
    <w:multiLevelType w:val="multilevel"/>
    <w:tmpl w:val="58E6C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BA4267"/>
    <w:multiLevelType w:val="multilevel"/>
    <w:tmpl w:val="7B3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126F3"/>
    <w:multiLevelType w:val="multilevel"/>
    <w:tmpl w:val="D43E0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F556A0"/>
    <w:multiLevelType w:val="multilevel"/>
    <w:tmpl w:val="C5A6F8B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C01641"/>
    <w:multiLevelType w:val="hybridMultilevel"/>
    <w:tmpl w:val="F996A6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4781192"/>
    <w:multiLevelType w:val="multilevel"/>
    <w:tmpl w:val="80B6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17640"/>
    <w:multiLevelType w:val="hybridMultilevel"/>
    <w:tmpl w:val="8066480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A686748"/>
    <w:multiLevelType w:val="multilevel"/>
    <w:tmpl w:val="2024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F0332D"/>
    <w:multiLevelType w:val="multilevel"/>
    <w:tmpl w:val="FA5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337534">
    <w:abstractNumId w:val="1"/>
  </w:num>
  <w:num w:numId="2" w16cid:durableId="30543308">
    <w:abstractNumId w:val="4"/>
  </w:num>
  <w:num w:numId="3" w16cid:durableId="1633439674">
    <w:abstractNumId w:val="12"/>
  </w:num>
  <w:num w:numId="4" w16cid:durableId="1524124510">
    <w:abstractNumId w:val="11"/>
  </w:num>
  <w:num w:numId="5" w16cid:durableId="1760322727">
    <w:abstractNumId w:val="9"/>
  </w:num>
  <w:num w:numId="6" w16cid:durableId="1326591250">
    <w:abstractNumId w:val="3"/>
  </w:num>
  <w:num w:numId="7" w16cid:durableId="743649721">
    <w:abstractNumId w:val="5"/>
  </w:num>
  <w:num w:numId="8" w16cid:durableId="1273827430">
    <w:abstractNumId w:val="6"/>
  </w:num>
  <w:num w:numId="9" w16cid:durableId="58135715">
    <w:abstractNumId w:val="8"/>
  </w:num>
  <w:num w:numId="10" w16cid:durableId="1390346697">
    <w:abstractNumId w:val="2"/>
  </w:num>
  <w:num w:numId="11" w16cid:durableId="181818722">
    <w:abstractNumId w:val="10"/>
  </w:num>
  <w:num w:numId="12" w16cid:durableId="829255776">
    <w:abstractNumId w:val="0"/>
  </w:num>
  <w:num w:numId="13" w16cid:durableId="2065710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250"/>
    <w:rsid w:val="000A78EC"/>
    <w:rsid w:val="002D1998"/>
    <w:rsid w:val="002E719E"/>
    <w:rsid w:val="003A125F"/>
    <w:rsid w:val="003E06C7"/>
    <w:rsid w:val="004C123E"/>
    <w:rsid w:val="004C1FD0"/>
    <w:rsid w:val="00582DCD"/>
    <w:rsid w:val="005C7B4A"/>
    <w:rsid w:val="009F6A6D"/>
    <w:rsid w:val="00AD6B23"/>
    <w:rsid w:val="00B97534"/>
    <w:rsid w:val="00D0383D"/>
    <w:rsid w:val="00D95E9E"/>
    <w:rsid w:val="00DB2126"/>
    <w:rsid w:val="00DC1740"/>
    <w:rsid w:val="00ED0250"/>
    <w:rsid w:val="00F40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F179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2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02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2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2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2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2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02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2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2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2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250"/>
    <w:rPr>
      <w:rFonts w:eastAsiaTheme="majorEastAsia" w:cstheme="majorBidi"/>
      <w:color w:val="272727" w:themeColor="text1" w:themeTint="D8"/>
    </w:rPr>
  </w:style>
  <w:style w:type="paragraph" w:styleId="Title">
    <w:name w:val="Title"/>
    <w:basedOn w:val="Normal"/>
    <w:next w:val="Normal"/>
    <w:link w:val="TitleChar"/>
    <w:uiPriority w:val="10"/>
    <w:qFormat/>
    <w:rsid w:val="00F40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250"/>
    <w:pPr>
      <w:spacing w:before="160"/>
      <w:jc w:val="center"/>
    </w:pPr>
    <w:rPr>
      <w:i/>
      <w:iCs/>
      <w:color w:val="404040" w:themeColor="text1" w:themeTint="BF"/>
    </w:rPr>
  </w:style>
  <w:style w:type="character" w:customStyle="1" w:styleId="QuoteChar">
    <w:name w:val="Quote Char"/>
    <w:basedOn w:val="DefaultParagraphFont"/>
    <w:link w:val="Quote"/>
    <w:uiPriority w:val="29"/>
    <w:rsid w:val="00F40250"/>
    <w:rPr>
      <w:i/>
      <w:iCs/>
      <w:color w:val="404040" w:themeColor="text1" w:themeTint="BF"/>
    </w:rPr>
  </w:style>
  <w:style w:type="paragraph" w:styleId="ListParagraph">
    <w:name w:val="List Paragraph"/>
    <w:basedOn w:val="Normal"/>
    <w:uiPriority w:val="34"/>
    <w:qFormat/>
    <w:rsid w:val="00F40250"/>
    <w:pPr>
      <w:ind w:left="720"/>
      <w:contextualSpacing/>
    </w:pPr>
  </w:style>
  <w:style w:type="character" w:styleId="IntenseEmphasis">
    <w:name w:val="Intense Emphasis"/>
    <w:basedOn w:val="DefaultParagraphFont"/>
    <w:uiPriority w:val="21"/>
    <w:qFormat/>
    <w:rsid w:val="00F40250"/>
    <w:rPr>
      <w:i/>
      <w:iCs/>
      <w:color w:val="2F5496" w:themeColor="accent1" w:themeShade="BF"/>
    </w:rPr>
  </w:style>
  <w:style w:type="paragraph" w:styleId="IntenseQuote">
    <w:name w:val="Intense Quote"/>
    <w:basedOn w:val="Normal"/>
    <w:next w:val="Normal"/>
    <w:link w:val="IntenseQuoteChar"/>
    <w:uiPriority w:val="30"/>
    <w:qFormat/>
    <w:rsid w:val="00F402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250"/>
    <w:rPr>
      <w:i/>
      <w:iCs/>
      <w:color w:val="2F5496" w:themeColor="accent1" w:themeShade="BF"/>
    </w:rPr>
  </w:style>
  <w:style w:type="character" w:styleId="IntenseReference">
    <w:name w:val="Intense Reference"/>
    <w:basedOn w:val="DefaultParagraphFont"/>
    <w:uiPriority w:val="32"/>
    <w:qFormat/>
    <w:rsid w:val="00F40250"/>
    <w:rPr>
      <w:b/>
      <w:bCs/>
      <w:smallCaps/>
      <w:color w:val="2F5496" w:themeColor="accent1" w:themeShade="BF"/>
      <w:spacing w:val="5"/>
    </w:rPr>
  </w:style>
  <w:style w:type="paragraph" w:styleId="Header">
    <w:name w:val="header"/>
    <w:basedOn w:val="Normal"/>
    <w:link w:val="HeaderChar"/>
    <w:uiPriority w:val="99"/>
    <w:unhideWhenUsed/>
    <w:rsid w:val="00F402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250"/>
  </w:style>
  <w:style w:type="paragraph" w:styleId="Footer">
    <w:name w:val="footer"/>
    <w:basedOn w:val="Normal"/>
    <w:link w:val="FooterChar"/>
    <w:uiPriority w:val="99"/>
    <w:unhideWhenUsed/>
    <w:rsid w:val="00F402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0250"/>
  </w:style>
  <w:style w:type="table" w:styleId="TableGrid">
    <w:name w:val="Table Grid"/>
    <w:basedOn w:val="TableNormal"/>
    <w:uiPriority w:val="39"/>
    <w:rsid w:val="00582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C123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1571</Words>
  <Characters>8960</Characters>
  <Application>Microsoft Office Word</Application>
  <DocSecurity>0</DocSecurity>
  <Lines>74</Lines>
  <Paragraphs>21</Paragraphs>
  <ScaleCrop>false</ScaleCrop>
  <Company/>
  <LinksUpToDate>false</LinksUpToDate>
  <CharactersWithSpaces>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2026-01-01T09:29:00Z</dcterms:created>
  <dcterms:modified xsi:type="dcterms:W3CDTF">2026-01-01T09:29:00Z</dcterms:modified>
</cp:coreProperties>
</file>