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cf72eecc5f0725ce455990b9990d657fc88ae8e"/>
    <w:p>
      <w:pPr>
        <w:pStyle w:val="Heading1"/>
      </w:pPr>
      <w:r>
        <w:t xml:space="preserve">Zendesk Auto Replies – n8n Workflow Documentation</w:t>
      </w:r>
    </w:p>
    <w:bookmarkStart w:id="20" w:name="purpose-of-the-automation"/>
    <w:p>
      <w:pPr>
        <w:pStyle w:val="Heading2"/>
      </w:pPr>
      <w:r>
        <w:t xml:space="preserve">1. Purpose of the Automation</w:t>
      </w:r>
    </w:p>
    <w:p>
      <w:pPr>
        <w:pStyle w:val="FirstParagraph"/>
      </w:pPr>
      <w:r>
        <w:t xml:space="preserve">This n8n workflow automates the initial handling of</w:t>
      </w:r>
      <w:r>
        <w:t xml:space="preserve"> </w:t>
      </w:r>
      <w:r>
        <w:rPr>
          <w:b/>
          <w:bCs/>
        </w:rPr>
        <w:t xml:space="preserve">new Zendesk tickets</w:t>
      </w:r>
      <w:r>
        <w:t xml:space="preserve"> </w:t>
      </w:r>
      <w:r>
        <w:t xml:space="preserve">by:</w:t>
      </w:r>
    </w:p>
    <w:p>
      <w:pPr>
        <w:pStyle w:val="Compact"/>
        <w:numPr>
          <w:ilvl w:val="0"/>
          <w:numId w:val="1001"/>
        </w:numPr>
      </w:pPr>
      <w:r>
        <w:t xml:space="preserve">Filtering unwanted/internal tickets</w:t>
      </w:r>
    </w:p>
    <w:p>
      <w:pPr>
        <w:pStyle w:val="Compact"/>
        <w:numPr>
          <w:ilvl w:val="0"/>
          <w:numId w:val="1001"/>
        </w:numPr>
      </w:pPr>
      <w:r>
        <w:t xml:space="preserve">Fetching customer ARR data from HubSpot</w:t>
      </w:r>
    </w:p>
    <w:p>
      <w:pPr>
        <w:pStyle w:val="Compact"/>
        <w:numPr>
          <w:ilvl w:val="0"/>
          <w:numId w:val="1001"/>
        </w:numPr>
      </w:pPr>
      <w:r>
        <w:t xml:space="preserve">Routing tickets based on ARR thresholds</w:t>
      </w:r>
    </w:p>
    <w:p>
      <w:pPr>
        <w:pStyle w:val="Compact"/>
        <w:numPr>
          <w:ilvl w:val="0"/>
          <w:numId w:val="1001"/>
        </w:numPr>
      </w:pPr>
      <w:r>
        <w:t xml:space="preserve">Automatically generating AI-based responses for low-ARR customers</w:t>
      </w:r>
    </w:p>
    <w:p>
      <w:pPr>
        <w:pStyle w:val="Compact"/>
        <w:numPr>
          <w:ilvl w:val="0"/>
          <w:numId w:val="1001"/>
        </w:numPr>
      </w:pPr>
      <w:r>
        <w:t xml:space="preserve">Alerting internal teams for high-ARR customers</w:t>
      </w:r>
    </w:p>
    <w:p>
      <w:pPr>
        <w:pStyle w:val="Compact"/>
        <w:numPr>
          <w:ilvl w:val="0"/>
          <w:numId w:val="1001"/>
        </w:numPr>
      </w:pPr>
      <w:r>
        <w:t xml:space="preserve">Posting AI-generated replies back to Zendesk</w:t>
      </w:r>
    </w:p>
    <w:p>
      <w:pPr>
        <w:pStyle w:val="FirstParagraph"/>
      </w:pPr>
      <w:r>
        <w:t xml:space="preserve">The goal is to</w:t>
      </w:r>
      <w:r>
        <w:t xml:space="preserve"> </w:t>
      </w:r>
      <w:r>
        <w:rPr>
          <w:b/>
          <w:bCs/>
        </w:rPr>
        <w:t xml:space="preserve">reduce manual workload</w:t>
      </w:r>
      <w:r>
        <w:t xml:space="preserve"> </w:t>
      </w:r>
      <w:r>
        <w:t xml:space="preserve">for support teams while ensuring</w:t>
      </w:r>
      <w:r>
        <w:t xml:space="preserve"> </w:t>
      </w:r>
      <w:r>
        <w:rPr>
          <w:b/>
          <w:bCs/>
        </w:rPr>
        <w:t xml:space="preserve">high-value customers receive human attention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high-level-end-to-end-flow"/>
    <w:p>
      <w:pPr>
        <w:pStyle w:val="Heading2"/>
      </w:pPr>
      <w:r>
        <w:t xml:space="preserve">2. High-Level End-to-End Flow</w:t>
      </w:r>
    </w:p>
    <w:p>
      <w:pPr>
        <w:pStyle w:val="Compact"/>
        <w:numPr>
          <w:ilvl w:val="0"/>
          <w:numId w:val="1002"/>
        </w:numPr>
      </w:pPr>
      <w:r>
        <w:t xml:space="preserve">Zendesk ticket is created (trigger)</w:t>
      </w:r>
    </w:p>
    <w:p>
      <w:pPr>
        <w:pStyle w:val="Compact"/>
        <w:numPr>
          <w:ilvl w:val="0"/>
          <w:numId w:val="1002"/>
        </w:numPr>
      </w:pPr>
      <w:r>
        <w:t xml:space="preserve">Internal / blocked emails are filtered out</w:t>
      </w:r>
    </w:p>
    <w:p>
      <w:pPr>
        <w:pStyle w:val="Compact"/>
        <w:numPr>
          <w:ilvl w:val="0"/>
          <w:numId w:val="1002"/>
        </w:numPr>
      </w:pPr>
      <w:r>
        <w:t xml:space="preserve">Customer company is searched in HubSpot</w:t>
      </w:r>
    </w:p>
    <w:p>
      <w:pPr>
        <w:pStyle w:val="Compact"/>
        <w:numPr>
          <w:ilvl w:val="0"/>
          <w:numId w:val="1002"/>
        </w:numPr>
      </w:pPr>
      <w:r>
        <w:t xml:space="preserve">ARR (Annual Recurring Revenue) is extracted</w:t>
      </w:r>
    </w:p>
    <w:p>
      <w:pPr>
        <w:pStyle w:val="Compact"/>
        <w:numPr>
          <w:ilvl w:val="0"/>
          <w:numId w:val="1002"/>
        </w:numPr>
      </w:pPr>
      <w:r>
        <w:t xml:space="preserve">Workflow branches based on ARR value</w:t>
      </w:r>
    </w:p>
    <w:p>
      <w:pPr>
        <w:pStyle w:val="Compact"/>
        <w:numPr>
          <w:ilvl w:val="1"/>
          <w:numId w:val="1003"/>
        </w:numPr>
      </w:pPr>
      <w:r>
        <w:t xml:space="preserve">Low ARR (&lt; $5000): AI auto-reply</w:t>
      </w:r>
    </w:p>
    <w:p>
      <w:pPr>
        <w:pStyle w:val="Compact"/>
        <w:numPr>
          <w:ilvl w:val="1"/>
          <w:numId w:val="1003"/>
        </w:numPr>
      </w:pPr>
      <w:r>
        <w:t xml:space="preserve">High ARR (≥ $5000): Internal alert</w:t>
      </w:r>
    </w:p>
    <w:p>
      <w:pPr>
        <w:pStyle w:val="Compact"/>
        <w:numPr>
          <w:ilvl w:val="0"/>
          <w:numId w:val="1002"/>
        </w:numPr>
      </w:pPr>
      <w:r>
        <w:t xml:space="preserve">AI response is posted back to Zendesk (for low ARR)</w:t>
      </w:r>
    </w:p>
    <w:p>
      <w:r>
        <w:pict>
          <v:rect style="width:0;height:1.5pt" o:hralign="center" o:hrstd="t" o:hr="t"/>
        </w:pict>
      </w:r>
    </w:p>
    <w:bookmarkEnd w:id="21"/>
    <w:bookmarkStart w:id="35" w:name="node-by-node-explanation"/>
    <w:p>
      <w:pPr>
        <w:pStyle w:val="Heading2"/>
      </w:pPr>
      <w:r>
        <w:t xml:space="preserve">3. Node-by-Node Explanation</w:t>
      </w:r>
    </w:p>
    <w:bookmarkStart w:id="22" w:name="zendesk-trigger"/>
    <w:p>
      <w:pPr>
        <w:pStyle w:val="Heading3"/>
      </w:pPr>
      <w:r>
        <w:t xml:space="preserve">3.1 Zendesk Trigger</w:t>
      </w:r>
    </w:p>
    <w:p>
      <w:pPr>
        <w:pStyle w:val="FirstParagraph"/>
      </w:pPr>
      <w:r>
        <w:rPr>
          <w:b/>
          <w:bCs/>
        </w:rPr>
        <w:t xml:space="preserve">Node:</w:t>
      </w:r>
      <w:r>
        <w:t xml:space="preserve"> </w:t>
      </w:r>
      <w:r>
        <w:rPr>
          <w:rStyle w:val="VerbatimChar"/>
        </w:rPr>
        <w:t xml:space="preserve">Zendesk Trigger</w:t>
      </w:r>
    </w:p>
    <w:p>
      <w:pPr>
        <w:pStyle w:val="Compact"/>
        <w:numPr>
          <w:ilvl w:val="0"/>
          <w:numId w:val="1004"/>
        </w:numPr>
      </w:pPr>
      <w:r>
        <w:t xml:space="preserve">Triggers the workflow when a</w:t>
      </w:r>
      <w:r>
        <w:t xml:space="preserve"> </w:t>
      </w:r>
      <w:r>
        <w:rPr>
          <w:b/>
          <w:bCs/>
        </w:rPr>
        <w:t xml:space="preserve">new Zendesk ticket</w:t>
      </w:r>
      <w:r>
        <w:t xml:space="preserve"> </w:t>
      </w:r>
      <w:r>
        <w:t xml:space="preserve">is created</w:t>
      </w:r>
    </w:p>
    <w:p>
      <w:pPr>
        <w:pStyle w:val="Compact"/>
        <w:numPr>
          <w:ilvl w:val="0"/>
          <w:numId w:val="1004"/>
        </w:numPr>
      </w:pPr>
      <w:r>
        <w:t xml:space="preserve">Fetches the following fields:</w:t>
      </w:r>
    </w:p>
    <w:p>
      <w:pPr>
        <w:pStyle w:val="Compact"/>
        <w:numPr>
          <w:ilvl w:val="1"/>
          <w:numId w:val="1005"/>
        </w:numPr>
      </w:pPr>
      <w:r>
        <w:t xml:space="preserve">Ticket ID</w:t>
      </w:r>
    </w:p>
    <w:p>
      <w:pPr>
        <w:pStyle w:val="Compact"/>
        <w:numPr>
          <w:ilvl w:val="1"/>
          <w:numId w:val="1005"/>
        </w:numPr>
      </w:pPr>
      <w:r>
        <w:t xml:space="preserve">Title</w:t>
      </w:r>
    </w:p>
    <w:p>
      <w:pPr>
        <w:pStyle w:val="Compact"/>
        <w:numPr>
          <w:ilvl w:val="1"/>
          <w:numId w:val="1005"/>
        </w:numPr>
      </w:pPr>
      <w:r>
        <w:t xml:space="preserve">Description</w:t>
      </w:r>
    </w:p>
    <w:p>
      <w:pPr>
        <w:pStyle w:val="Compact"/>
        <w:numPr>
          <w:ilvl w:val="1"/>
          <w:numId w:val="1005"/>
        </w:numPr>
      </w:pPr>
      <w:r>
        <w:t xml:space="preserve">Organization name</w:t>
      </w:r>
    </w:p>
    <w:p>
      <w:pPr>
        <w:pStyle w:val="Compact"/>
        <w:numPr>
          <w:ilvl w:val="1"/>
          <w:numId w:val="1005"/>
        </w:numPr>
      </w:pPr>
      <w:r>
        <w:t xml:space="preserve">Requester email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entry point</w:t>
      </w:r>
      <w:r>
        <w:t xml:space="preserve"> </w:t>
      </w:r>
      <w:r>
        <w:t xml:space="preserve">of the workflow.</w:t>
      </w:r>
    </w:p>
    <w:p>
      <w:r>
        <w:pict>
          <v:rect style="width:0;height:1.5pt" o:hralign="center" o:hrstd="t" o:hr="t"/>
        </w:pict>
      </w:r>
    </w:p>
    <w:bookmarkEnd w:id="22"/>
    <w:bookmarkStart w:id="23" w:name="block-internal-emails"/>
    <w:p>
      <w:pPr>
        <w:pStyle w:val="Heading3"/>
      </w:pPr>
      <w:r>
        <w:t xml:space="preserve">3.2 Block Internal Emails</w:t>
      </w:r>
    </w:p>
    <w:p>
      <w:pPr>
        <w:pStyle w:val="FirstParagraph"/>
      </w:pPr>
      <w:r>
        <w:rPr>
          <w:b/>
          <w:bCs/>
        </w:rPr>
        <w:t xml:space="preserve">Node:</w:t>
      </w:r>
      <w:r>
        <w:t xml:space="preserve"> </w:t>
      </w:r>
      <w:r>
        <w:rPr>
          <w:rStyle w:val="VerbatimChar"/>
        </w:rPr>
        <w:t xml:space="preserve">Code in JavaScript1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Prevent automation from responding to internal RChilli tickets.</w:t>
      </w:r>
    </w:p>
    <w:p>
      <w:pPr>
        <w:pStyle w:val="BodyText"/>
      </w:pPr>
      <w:r>
        <w:rPr>
          <w:b/>
          <w:bCs/>
        </w:rPr>
        <w:t xml:space="preserve">Logic:</w:t>
      </w:r>
      <w:r>
        <w:t xml:space="preserve"> </w:t>
      </w:r>
      <w:r>
        <w:t xml:space="preserve">- Compares requester email against a blocked list (e.g. </w:t>
      </w:r>
      <w:r>
        <w:rPr>
          <w:rStyle w:val="VerbatimChar"/>
        </w:rPr>
        <w:t xml:space="preserve">accounts@rchilli.com</w:t>
      </w:r>
      <w:r>
        <w:t xml:space="preserve">)</w:t>
      </w:r>
      <w:r>
        <w:t xml:space="preserve"> </w:t>
      </w:r>
      <w:r>
        <w:t xml:space="preserve">- If email is blocked → workflow stops</w:t>
      </w:r>
      <w:r>
        <w:t xml:space="preserve"> </w:t>
      </w:r>
      <w:r>
        <w:t xml:space="preserve">- Otherwise → continues</w:t>
      </w:r>
    </w:p>
    <w:p>
      <w:pPr>
        <w:pStyle w:val="BodyText"/>
      </w:pPr>
      <w:r>
        <w:t xml:space="preserve">This avoids unwanted auto-replies to internal users.</w:t>
      </w:r>
    </w:p>
    <w:p>
      <w:r>
        <w:pict>
          <v:rect style="width:0;height:1.5pt" o:hralign="center" o:hrstd="t" o:hr="t"/>
        </w:pict>
      </w:r>
    </w:p>
    <w:bookmarkEnd w:id="23"/>
    <w:bookmarkStart w:id="24" w:name="hubspot-search-by-domain"/>
    <w:p>
      <w:pPr>
        <w:pStyle w:val="Heading3"/>
      </w:pPr>
      <w:r>
        <w:t xml:space="preserve">3.3 HubSpot: Search by Domain</w:t>
      </w:r>
    </w:p>
    <w:p>
      <w:pPr>
        <w:pStyle w:val="FirstParagraph"/>
      </w:pPr>
      <w:r>
        <w:rPr>
          <w:b/>
          <w:bCs/>
        </w:rPr>
        <w:t xml:space="preserve">Node:</w:t>
      </w:r>
      <w:r>
        <w:t xml:space="preserve"> </w:t>
      </w:r>
      <w:r>
        <w:rPr>
          <w:rStyle w:val="VerbatimChar"/>
        </w:rPr>
        <w:t xml:space="preserve">HubSpot: Search by Domain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Identify the customer company in HubSpot.</w:t>
      </w:r>
    </w:p>
    <w:p>
      <w:pPr>
        <w:pStyle w:val="BodyText"/>
      </w:pPr>
      <w:r>
        <w:rPr>
          <w:b/>
          <w:bCs/>
        </w:rPr>
        <w:t xml:space="preserve">How it works:</w:t>
      </w:r>
      <w:r>
        <w:t xml:space="preserve"> </w:t>
      </w:r>
      <w:r>
        <w:t xml:space="preserve">- Uses Zendesk</w:t>
      </w:r>
      <w:r>
        <w:t xml:space="preserve"> </w:t>
      </w:r>
      <w:r>
        <w:rPr>
          <w:rStyle w:val="VerbatimChar"/>
        </w:rPr>
        <w:t xml:space="preserve">ticket.organization.name</w:t>
      </w:r>
      <w:r>
        <w:t xml:space="preserve"> </w:t>
      </w:r>
      <w:r>
        <w:t xml:space="preserve">as domain input</w:t>
      </w:r>
      <w:r>
        <w:t xml:space="preserve"> </w:t>
      </w:r>
      <w:r>
        <w:t xml:space="preserve">- Searches HubSpot Companies</w:t>
      </w:r>
      <w:r>
        <w:t xml:space="preserve"> </w:t>
      </w:r>
      <w:r>
        <w:t xml:space="preserve">- Fetches ARR property (</w:t>
      </w:r>
      <w:r>
        <w:rPr>
          <w:rStyle w:val="VerbatimChar"/>
        </w:rPr>
        <w:t xml:space="preserve">arr</w:t>
      </w:r>
      <w:r>
        <w:t xml:space="preserve">)</w:t>
      </w:r>
    </w:p>
    <w:p>
      <w:pPr>
        <w:pStyle w:val="BodyText"/>
      </w:pPr>
      <w:r>
        <w:t xml:space="preserve">This step links Zendesk tickets to CRM data.</w:t>
      </w:r>
    </w:p>
    <w:p>
      <w:r>
        <w:pict>
          <v:rect style="width:0;height:1.5pt" o:hralign="center" o:hrstd="t" o:hr="t"/>
        </w:pict>
      </w:r>
    </w:p>
    <w:bookmarkEnd w:id="24"/>
    <w:bookmarkStart w:id="25" w:name="company-found"/>
    <w:p>
      <w:pPr>
        <w:pStyle w:val="Heading3"/>
      </w:pPr>
      <w:r>
        <w:t xml:space="preserve">3.4 Company Found?</w:t>
      </w:r>
    </w:p>
    <w:p>
      <w:pPr>
        <w:pStyle w:val="FirstParagraph"/>
      </w:pPr>
      <w:r>
        <w:rPr>
          <w:b/>
          <w:bCs/>
        </w:rPr>
        <w:t xml:space="preserve">Node:</w:t>
      </w:r>
      <w:r>
        <w:t xml:space="preserve"> </w:t>
      </w:r>
      <w:r>
        <w:rPr>
          <w:rStyle w:val="VerbatimChar"/>
        </w:rPr>
        <w:t xml:space="preserve">Company Found?</w:t>
      </w:r>
      <w:r>
        <w:t xml:space="preserve"> </w:t>
      </w:r>
      <w:r>
        <w:t xml:space="preserve">(IF)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Validate HubSpot lookup result.</w:t>
      </w:r>
    </w:p>
    <w:p>
      <w:pPr>
        <w:pStyle w:val="BodyText"/>
      </w:pPr>
      <w:r>
        <w:rPr>
          <w:b/>
          <w:bCs/>
        </w:rPr>
        <w:t xml:space="preserve">Branches: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Yes:</w:t>
      </w:r>
      <w:r>
        <w:t xml:space="preserve"> </w:t>
      </w:r>
      <w:r>
        <w:t xml:space="preserve">Continue processing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No:</w:t>
      </w:r>
      <w:r>
        <w:t xml:space="preserve"> </w:t>
      </w:r>
      <w:r>
        <w:t xml:space="preserve">Stop workflow (</w:t>
      </w:r>
      <w:r>
        <w:rPr>
          <w:rStyle w:val="VerbatimChar"/>
        </w:rPr>
        <w:t xml:space="preserve">Stop: No Company</w:t>
      </w:r>
      <w:r>
        <w:t xml:space="preserve">)</w:t>
      </w:r>
    </w:p>
    <w:p>
      <w:pPr>
        <w:pStyle w:val="BodyText"/>
      </w:pPr>
      <w:r>
        <w:t xml:space="preserve">Prevents downstream errors if company data is missing.</w:t>
      </w:r>
    </w:p>
    <w:p>
      <w:r>
        <w:pict>
          <v:rect style="width:0;height:1.5pt" o:hralign="center" o:hrstd="t" o:hr="t"/>
        </w:pict>
      </w:r>
    </w:p>
    <w:bookmarkEnd w:id="25"/>
    <w:bookmarkStart w:id="26" w:name="extract-arr-ticket-data"/>
    <w:p>
      <w:pPr>
        <w:pStyle w:val="Heading3"/>
      </w:pPr>
      <w:r>
        <w:t xml:space="preserve">3.5 Extract ARR &amp; Ticket Data</w:t>
      </w:r>
    </w:p>
    <w:p>
      <w:pPr>
        <w:pStyle w:val="FirstParagraph"/>
      </w:pPr>
      <w:r>
        <w:rPr>
          <w:b/>
          <w:bCs/>
        </w:rPr>
        <w:t xml:space="preserve">Node:</w:t>
      </w:r>
      <w:r>
        <w:t xml:space="preserve"> </w:t>
      </w:r>
      <w:r>
        <w:rPr>
          <w:rStyle w:val="VerbatimChar"/>
        </w:rPr>
        <w:t xml:space="preserve">Extract ARR &amp; Ticket Data</w:t>
      </w:r>
      <w:r>
        <w:t xml:space="preserve"> </w:t>
      </w:r>
      <w:r>
        <w:t xml:space="preserve">(Code)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Normalize and combine data from Zendesk and HubSpot.</w:t>
      </w:r>
    </w:p>
    <w:p>
      <w:pPr>
        <w:pStyle w:val="BodyText"/>
      </w:pPr>
      <w:r>
        <w:rPr>
          <w:b/>
          <w:bCs/>
        </w:rPr>
        <w:t xml:space="preserve">Extracted fields:</w:t>
      </w:r>
      <w:r>
        <w:t xml:space="preserve"> </w:t>
      </w:r>
      <w:r>
        <w:t xml:space="preserve">- ARR</w:t>
      </w:r>
      <w:r>
        <w:t xml:space="preserve"> </w:t>
      </w:r>
      <w:r>
        <w:t xml:space="preserve">- Company Name</w:t>
      </w:r>
      <w:r>
        <w:t xml:space="preserve"> </w:t>
      </w:r>
      <w:r>
        <w:t xml:space="preserve">- Company ID</w:t>
      </w:r>
      <w:r>
        <w:t xml:space="preserve"> </w:t>
      </w:r>
      <w:r>
        <w:t xml:space="preserve">- Ticket ID</w:t>
      </w:r>
      <w:r>
        <w:t xml:space="preserve"> </w:t>
      </w:r>
      <w:r>
        <w:t xml:space="preserve">- Ticket Subject</w:t>
      </w:r>
      <w:r>
        <w:t xml:space="preserve"> </w:t>
      </w:r>
      <w:r>
        <w:t xml:space="preserve">- Ticket Description</w:t>
      </w:r>
      <w:r>
        <w:t xml:space="preserve"> </w:t>
      </w:r>
      <w:r>
        <w:t xml:space="preserve">- Existing Tags</w:t>
      </w:r>
    </w:p>
    <w:p>
      <w:pPr>
        <w:pStyle w:val="BodyText"/>
      </w:pPr>
      <w:r>
        <w:t xml:space="preserve">This node prepares a clean, unified JSON structure for later steps.</w:t>
      </w:r>
    </w:p>
    <w:p>
      <w:r>
        <w:pict>
          <v:rect style="width:0;height:1.5pt" o:hralign="center" o:hrstd="t" o:hr="t"/>
        </w:pict>
      </w:r>
    </w:p>
    <w:bookmarkEnd w:id="26"/>
    <w:bookmarkStart w:id="27" w:name="arr-exists"/>
    <w:p>
      <w:pPr>
        <w:pStyle w:val="Heading3"/>
      </w:pPr>
      <w:r>
        <w:t xml:space="preserve">3.6 ARR Exists?</w:t>
      </w:r>
    </w:p>
    <w:p>
      <w:pPr>
        <w:pStyle w:val="FirstParagraph"/>
      </w:pPr>
      <w:r>
        <w:rPr>
          <w:b/>
          <w:bCs/>
        </w:rPr>
        <w:t xml:space="preserve">Node:</w:t>
      </w:r>
      <w:r>
        <w:t xml:space="preserve"> </w:t>
      </w:r>
      <w:r>
        <w:rPr>
          <w:rStyle w:val="VerbatimChar"/>
        </w:rPr>
        <w:t xml:space="preserve">ARR Exists?</w:t>
      </w:r>
      <w:r>
        <w:t xml:space="preserve"> </w:t>
      </w:r>
      <w:r>
        <w:t xml:space="preserve">(IF)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Ensure ARR is present and valid.</w:t>
      </w:r>
    </w:p>
    <w:p>
      <w:pPr>
        <w:pStyle w:val="BodyText"/>
      </w:pPr>
      <w:r>
        <w:rPr>
          <w:b/>
          <w:bCs/>
        </w:rPr>
        <w:t xml:space="preserve">Checks:</w:t>
      </w:r>
      <w:r>
        <w:t xml:space="preserve"> </w:t>
      </w:r>
      <w:r>
        <w:t xml:space="preserve">- ARR exists</w:t>
      </w:r>
      <w:r>
        <w:t xml:space="preserve"> </w:t>
      </w:r>
      <w:r>
        <w:t xml:space="preserve">- ARR is not null</w:t>
      </w:r>
      <w:r>
        <w:t xml:space="preserve"> </w:t>
      </w:r>
      <w:r>
        <w:t xml:space="preserve">- ARR &gt; 0</w:t>
      </w:r>
    </w:p>
    <w:p>
      <w:pPr>
        <w:pStyle w:val="BodyText"/>
      </w:pPr>
      <w:r>
        <w:rPr>
          <w:b/>
          <w:bCs/>
        </w:rPr>
        <w:t xml:space="preserve">Branches: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Yes:</w:t>
      </w:r>
      <w:r>
        <w:t xml:space="preserve"> </w:t>
      </w:r>
      <w:r>
        <w:t xml:space="preserve">Continue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No:</w:t>
      </w:r>
      <w:r>
        <w:t xml:space="preserve"> </w:t>
      </w:r>
      <w:r>
        <w:t xml:space="preserve">Stop workflow (</w:t>
      </w:r>
      <w:r>
        <w:rPr>
          <w:rStyle w:val="VerbatimChar"/>
        </w:rPr>
        <w:t xml:space="preserve">Stop: No ARR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7"/>
    <w:bookmarkStart w:id="30" w:name="arr-5000"/>
    <w:p>
      <w:pPr>
        <w:pStyle w:val="Heading3"/>
      </w:pPr>
      <w:r>
        <w:t xml:space="preserve">3.7 ARR &lt; $5000?</w:t>
      </w:r>
    </w:p>
    <w:p>
      <w:pPr>
        <w:pStyle w:val="FirstParagraph"/>
      </w:pPr>
      <w:r>
        <w:rPr>
          <w:b/>
          <w:bCs/>
        </w:rPr>
        <w:t xml:space="preserve">Node:</w:t>
      </w:r>
      <w:r>
        <w:t xml:space="preserve"> </w:t>
      </w:r>
      <w:r>
        <w:rPr>
          <w:rStyle w:val="VerbatimChar"/>
        </w:rPr>
        <w:t xml:space="preserve">ARR &lt; $5000?</w:t>
      </w:r>
      <w:r>
        <w:t xml:space="preserve"> </w:t>
      </w:r>
      <w:r>
        <w:t xml:space="preserve">(IF)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Decide automation strategy based on customer value.</w:t>
      </w:r>
    </w:p>
    <w:p>
      <w:pPr>
        <w:pStyle w:val="BodyText"/>
      </w:pPr>
      <w:r>
        <w:rPr>
          <w:b/>
          <w:bCs/>
        </w:rPr>
        <w:t xml:space="preserve">Branches:</w:t>
      </w:r>
    </w:p>
    <w:bookmarkStart w:id="28" w:name="a-yes-low-arr-5000"/>
    <w:p>
      <w:pPr>
        <w:pStyle w:val="Heading4"/>
      </w:pPr>
      <w:r>
        <w:t xml:space="preserve">a) Yes – Low ARR (&lt; $5000)</w:t>
      </w:r>
    </w:p>
    <w:p>
      <w:pPr>
        <w:pStyle w:val="Compact"/>
        <w:numPr>
          <w:ilvl w:val="0"/>
          <w:numId w:val="1006"/>
        </w:numPr>
      </w:pPr>
      <w:r>
        <w:t xml:space="preserve">Eligible for AI auto-reply</w:t>
      </w:r>
    </w:p>
    <w:p>
      <w:pPr>
        <w:pStyle w:val="Compact"/>
        <w:numPr>
          <w:ilvl w:val="0"/>
          <w:numId w:val="1006"/>
        </w:numPr>
      </w:pPr>
      <w:r>
        <w:t xml:space="preserve">Continues to OpenAI processing</w:t>
      </w:r>
    </w:p>
    <w:bookmarkEnd w:id="28"/>
    <w:bookmarkStart w:id="29" w:name="b-no-high-arr-5000"/>
    <w:p>
      <w:pPr>
        <w:pStyle w:val="Heading4"/>
      </w:pPr>
      <w:r>
        <w:t xml:space="preserve">b) No – High ARR (≥ $5000)</w:t>
      </w:r>
    </w:p>
    <w:p>
      <w:pPr>
        <w:pStyle w:val="Compact"/>
        <w:numPr>
          <w:ilvl w:val="0"/>
          <w:numId w:val="1007"/>
        </w:numPr>
      </w:pPr>
      <w:r>
        <w:t xml:space="preserve">Sends internal alert</w:t>
      </w:r>
    </w:p>
    <w:p>
      <w:pPr>
        <w:pStyle w:val="Compact"/>
        <w:numPr>
          <w:ilvl w:val="0"/>
          <w:numId w:val="1007"/>
        </w:numPr>
      </w:pPr>
      <w:r>
        <w:t xml:space="preserve">No AI auto-response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openai-generate-ai-response"/>
    <w:p>
      <w:pPr>
        <w:pStyle w:val="Heading3"/>
      </w:pPr>
      <w:r>
        <w:t xml:space="preserve">3.8 OpenAI – Generate AI Response</w:t>
      </w:r>
    </w:p>
    <w:p>
      <w:pPr>
        <w:pStyle w:val="FirstParagraph"/>
      </w:pPr>
      <w:r>
        <w:rPr>
          <w:b/>
          <w:bCs/>
        </w:rPr>
        <w:t xml:space="preserve">Node:</w:t>
      </w:r>
      <w:r>
        <w:t xml:space="preserve"> </w:t>
      </w:r>
      <w:r>
        <w:rPr>
          <w:rStyle w:val="VerbatimChar"/>
        </w:rPr>
        <w:t xml:space="preserve">HTTP Request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Generate an AI-based reply using OpenAI Responses API.</w:t>
      </w:r>
    </w:p>
    <w:p>
      <w:pPr>
        <w:pStyle w:val="BodyText"/>
      </w:pPr>
      <w:r>
        <w:rPr>
          <w:b/>
          <w:bCs/>
        </w:rPr>
        <w:t xml:space="preserve">Key points:</w:t>
      </w:r>
      <w:r>
        <w:t xml:space="preserve"> </w:t>
      </w:r>
      <w:r>
        <w:t xml:space="preserve">- Uses a predefined OpenAI Prompt (</w:t>
      </w:r>
      <w:r>
        <w:rPr>
          <w:rStyle w:val="VerbatimChar"/>
        </w:rPr>
        <w:t xml:space="preserve">pmpt_...</w:t>
      </w:r>
      <w:r>
        <w:t xml:space="preserve">)</w:t>
      </w:r>
      <w:r>
        <w:t xml:space="preserve"> </w:t>
      </w:r>
      <w:r>
        <w:t xml:space="preserve">- Prompt includes:</w:t>
      </w:r>
      <w:r>
        <w:t xml:space="preserve"> </w:t>
      </w:r>
      <w:r>
        <w:t xml:space="preserve">- Ticket subject</w:t>
      </w:r>
      <w:r>
        <w:t xml:space="preserve"> </w:t>
      </w:r>
      <w:r>
        <w:t xml:space="preserve">- Ticket description</w:t>
      </w:r>
      <w:r>
        <w:t xml:space="preserve"> </w:t>
      </w:r>
      <w:r>
        <w:t xml:space="preserve">- ARR and company context</w:t>
      </w:r>
      <w:r>
        <w:t xml:space="preserve"> </w:t>
      </w:r>
      <w:r>
        <w:t xml:space="preserve">- Retrieval-based FAQ grounding via vector store</w:t>
      </w:r>
    </w:p>
    <w:p>
      <w:pPr>
        <w:pStyle w:val="BodyText"/>
      </w:pPr>
      <w:r>
        <w:t xml:space="preserve">This ensures responses are</w:t>
      </w:r>
      <w:r>
        <w:t xml:space="preserve"> </w:t>
      </w:r>
      <w:r>
        <w:rPr>
          <w:b/>
          <w:bCs/>
        </w:rPr>
        <w:t xml:space="preserve">accurate and KB-driven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parse-ai-response"/>
    <w:p>
      <w:pPr>
        <w:pStyle w:val="Heading3"/>
      </w:pPr>
      <w:r>
        <w:t xml:space="preserve">3.9 Parse AI Response</w:t>
      </w:r>
    </w:p>
    <w:p>
      <w:pPr>
        <w:pStyle w:val="FirstParagraph"/>
      </w:pPr>
      <w:r>
        <w:rPr>
          <w:b/>
          <w:bCs/>
        </w:rPr>
        <w:t xml:space="preserve">Node:</w:t>
      </w:r>
      <w:r>
        <w:t xml:space="preserve"> </w:t>
      </w:r>
      <w:r>
        <w:rPr>
          <w:rStyle w:val="VerbatimChar"/>
        </w:rPr>
        <w:t xml:space="preserve">Code in JavaScript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Extract usable text from OpenAI API response.</w:t>
      </w:r>
    </w:p>
    <w:p>
      <w:pPr>
        <w:pStyle w:val="BodyText"/>
      </w:pPr>
      <w:r>
        <w:rPr>
          <w:b/>
          <w:bCs/>
        </w:rPr>
        <w:t xml:space="preserve">Logic:</w:t>
      </w:r>
      <w:r>
        <w:t xml:space="preserve"> </w:t>
      </w:r>
      <w:r>
        <w:t xml:space="preserve">- Iterates over response blocks</w:t>
      </w:r>
      <w:r>
        <w:t xml:space="preserve"> </w:t>
      </w:r>
      <w:r>
        <w:t xml:space="preserve">- Extracts</w:t>
      </w:r>
      <w:r>
        <w:t xml:space="preserve"> </w:t>
      </w:r>
      <w:r>
        <w:rPr>
          <w:rStyle w:val="VerbatimChar"/>
        </w:rPr>
        <w:t xml:space="preserve">output_text</w:t>
      </w:r>
      <w:r>
        <w:t xml:space="preserve"> </w:t>
      </w:r>
      <w:r>
        <w:t xml:space="preserve">- Applies fallback message if response is empty</w:t>
      </w:r>
    </w:p>
    <w:p>
      <w:pPr>
        <w:pStyle w:val="BodyText"/>
      </w:pPr>
      <w:r>
        <w:t xml:space="preserve">Outputs:</w:t>
      </w:r>
      <w:r>
        <w:t xml:space="preserve"> </w:t>
      </w:r>
      <w:r>
        <w:t xml:space="preserve">- Ticket ID</w:t>
      </w:r>
      <w:r>
        <w:t xml:space="preserve"> </w:t>
      </w:r>
      <w:r>
        <w:t xml:space="preserve">- Ticket Subject</w:t>
      </w:r>
      <w:r>
        <w:t xml:space="preserve"> </w:t>
      </w:r>
      <w:r>
        <w:t xml:space="preserve">- Final AI-generated Zendesk comment</w:t>
      </w:r>
    </w:p>
    <w:p>
      <w:r>
        <w:pict>
          <v:rect style="width:0;height:1.5pt" o:hralign="center" o:hrstd="t" o:hr="t"/>
        </w:pict>
      </w:r>
    </w:p>
    <w:bookmarkEnd w:id="32"/>
    <w:bookmarkStart w:id="33" w:name="send-ai-reply-to-zendesk"/>
    <w:p>
      <w:pPr>
        <w:pStyle w:val="Heading3"/>
      </w:pPr>
      <w:r>
        <w:t xml:space="preserve">3.10 Send AI Reply to Zendesk</w:t>
      </w:r>
    </w:p>
    <w:p>
      <w:pPr>
        <w:pStyle w:val="FirstParagraph"/>
      </w:pPr>
      <w:r>
        <w:rPr>
          <w:b/>
          <w:bCs/>
        </w:rPr>
        <w:t xml:space="preserve">Node:</w:t>
      </w:r>
      <w:r>
        <w:t xml:space="preserve"> </w:t>
      </w:r>
      <w:r>
        <w:rPr>
          <w:rStyle w:val="VerbatimChar"/>
        </w:rPr>
        <w:t xml:space="preserve">Send AI Reply to Ticket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Post AI-generated reply back to Zendesk.</w:t>
      </w:r>
    </w:p>
    <w:p>
      <w:pPr>
        <w:pStyle w:val="BodyText"/>
      </w:pPr>
      <w:r>
        <w:rPr>
          <w:b/>
          <w:bCs/>
        </w:rPr>
        <w:t xml:space="preserve">Actions:</w:t>
      </w:r>
      <w:r>
        <w:t xml:space="preserve"> </w:t>
      </w:r>
      <w:r>
        <w:t xml:space="preserve">- Adds public reply</w:t>
      </w:r>
      <w:r>
        <w:t xml:space="preserve"> </w:t>
      </w:r>
      <w:r>
        <w:t xml:space="preserve">- Keeps ticket status open</w:t>
      </w:r>
      <w:r>
        <w:t xml:space="preserve"> </w:t>
      </w:r>
      <w:r>
        <w:t xml:space="preserve">- Appends tag:</w:t>
      </w:r>
      <w:r>
        <w:t xml:space="preserve"> </w:t>
      </w:r>
      <w:r>
        <w:rPr>
          <w:rStyle w:val="VerbatimChar"/>
        </w:rPr>
        <w:t xml:space="preserve">ai_agent_automated_resolution</w:t>
      </w:r>
    </w:p>
    <w:p>
      <w:pPr>
        <w:pStyle w:val="BodyText"/>
      </w:pPr>
      <w:r>
        <w:t xml:space="preserve">This completes the</w:t>
      </w:r>
      <w:r>
        <w:t xml:space="preserve"> </w:t>
      </w:r>
      <w:r>
        <w:rPr>
          <w:b/>
          <w:bCs/>
        </w:rPr>
        <w:t xml:space="preserve">low ARR automation path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high-arr-alert-google-chat"/>
    <w:p>
      <w:pPr>
        <w:pStyle w:val="Heading3"/>
      </w:pPr>
      <w:r>
        <w:t xml:space="preserve">3.11 High ARR Alert (Google Chat)</w:t>
      </w:r>
    </w:p>
    <w:p>
      <w:pPr>
        <w:pStyle w:val="FirstParagraph"/>
      </w:pPr>
      <w:r>
        <w:rPr>
          <w:b/>
          <w:bCs/>
        </w:rPr>
        <w:t xml:space="preserve">Node:</w:t>
      </w:r>
      <w:r>
        <w:t xml:space="preserve"> </w:t>
      </w:r>
      <w:r>
        <w:rPr>
          <w:rStyle w:val="VerbatimChar"/>
        </w:rPr>
        <w:t xml:space="preserve">HTTP Request1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Notify internal teams about high-value customers.</w:t>
      </w:r>
    </w:p>
    <w:p>
      <w:pPr>
        <w:pStyle w:val="BodyText"/>
      </w:pPr>
      <w:r>
        <w:rPr>
          <w:b/>
          <w:bCs/>
        </w:rPr>
        <w:t xml:space="preserve">Message includes:</w:t>
      </w:r>
      <w:r>
        <w:t xml:space="preserve"> </w:t>
      </w:r>
      <w:r>
        <w:t xml:space="preserve">- Company name</w:t>
      </w:r>
      <w:r>
        <w:t xml:space="preserve"> </w:t>
      </w:r>
      <w:r>
        <w:t xml:space="preserve">- ARR</w:t>
      </w:r>
      <w:r>
        <w:t xml:space="preserve"> </w:t>
      </w:r>
      <w:r>
        <w:t xml:space="preserve">- Ticket ID</w:t>
      </w:r>
      <w:r>
        <w:t xml:space="preserve"> </w:t>
      </w:r>
      <w:r>
        <w:t xml:space="preserve">- Ticket subject</w:t>
      </w:r>
    </w:p>
    <w:p>
      <w:pPr>
        <w:pStyle w:val="BodyText"/>
      </w:pPr>
      <w:r>
        <w:t xml:space="preserve">Ensures premium customers receive</w:t>
      </w:r>
      <w:r>
        <w:t xml:space="preserve"> </w:t>
      </w:r>
      <w:r>
        <w:rPr>
          <w:b/>
          <w:bCs/>
        </w:rPr>
        <w:t xml:space="preserve">manual support attention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disabled-legacy-nodes"/>
    <w:p>
      <w:pPr>
        <w:pStyle w:val="Heading2"/>
      </w:pPr>
      <w:r>
        <w:t xml:space="preserve">4. Disabled / Legacy Nodes</w:t>
      </w:r>
    </w:p>
    <w:p>
      <w:pPr>
        <w:pStyle w:val="FirstParagraph"/>
      </w:pPr>
      <w:r>
        <w:t xml:space="preserve">The workflow contains disabled nodes related to:</w:t>
      </w:r>
      <w:r>
        <w:t xml:space="preserve"> </w:t>
      </w:r>
      <w:r>
        <w:t xml:space="preserve">- Older LangChain-based OpenAI integrations</w:t>
      </w:r>
      <w:r>
        <w:t xml:space="preserve"> </w:t>
      </w:r>
      <w:r>
        <w:t xml:space="preserve">- Context preparation for KB articles</w:t>
      </w:r>
    </w:p>
    <w:p>
      <w:pPr>
        <w:pStyle w:val="BodyText"/>
      </w:pPr>
      <w:r>
        <w:t xml:space="preserve">These were likely replaced by the newer</w:t>
      </w:r>
      <w:r>
        <w:t xml:space="preserve"> </w:t>
      </w:r>
      <w:r>
        <w:rPr>
          <w:b/>
          <w:bCs/>
        </w:rPr>
        <w:t xml:space="preserve">OpenAI Responses API</w:t>
      </w:r>
      <w:r>
        <w:t xml:space="preserve"> </w:t>
      </w:r>
      <w:r>
        <w:t xml:space="preserve">approach and are kept for reference.</w:t>
      </w:r>
    </w:p>
    <w:p>
      <w:r>
        <w:pict>
          <v:rect style="width:0;height:1.5pt" o:hralign="center" o:hrstd="t" o:hr="t"/>
        </w:pict>
      </w:r>
    </w:p>
    <w:bookmarkEnd w:id="36"/>
    <w:bookmarkStart w:id="37" w:name="key-design-principles"/>
    <w:p>
      <w:pPr>
        <w:pStyle w:val="Heading2"/>
      </w:pPr>
      <w:r>
        <w:t xml:space="preserve">5. Key Design Principles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Fail-safe routing:</w:t>
      </w:r>
      <w:r>
        <w:t xml:space="preserve"> </w:t>
      </w:r>
      <w:r>
        <w:t xml:space="preserve">Stops execution if critical data is missing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Customer segmentation:</w:t>
      </w:r>
      <w:r>
        <w:t xml:space="preserve"> </w:t>
      </w:r>
      <w:r>
        <w:t xml:space="preserve">ARR-based decision-making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AI with guardrails:</w:t>
      </w:r>
      <w:r>
        <w:t xml:space="preserve"> </w:t>
      </w:r>
      <w:r>
        <w:t xml:space="preserve">KB-only responses + fallback text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Human-in-the-loop:</w:t>
      </w:r>
      <w:r>
        <w:t xml:space="preserve"> </w:t>
      </w:r>
      <w:r>
        <w:t xml:space="preserve">High ARR tickets escalated automatically</w:t>
      </w:r>
    </w:p>
    <w:p>
      <w:r>
        <w:pict>
          <v:rect style="width:0;height:1.5pt" o:hralign="center" o:hrstd="t" o:hr="t"/>
        </w:pict>
      </w:r>
    </w:p>
    <w:bookmarkEnd w:id="37"/>
    <w:bookmarkStart w:id="38" w:name="outcome"/>
    <w:p>
      <w:pPr>
        <w:pStyle w:val="Heading2"/>
      </w:pPr>
      <w:r>
        <w:t xml:space="preserve">6. Outcome</w:t>
      </w:r>
    </w:p>
    <w:p>
      <w:pPr>
        <w:pStyle w:val="FirstParagraph"/>
      </w:pPr>
      <w:r>
        <w:t xml:space="preserve">This automation:</w:t>
      </w:r>
      <w:r>
        <w:t xml:space="preserve"> </w:t>
      </w:r>
      <w:r>
        <w:t xml:space="preserve">- Reduces response time for low-value tickets</w:t>
      </w:r>
      <w:r>
        <w:t xml:space="preserve"> </w:t>
      </w:r>
      <w:r>
        <w:t xml:space="preserve">- Preserves white-glove support for high-value customers</w:t>
      </w:r>
      <w:r>
        <w:t xml:space="preserve"> </w:t>
      </w:r>
      <w:r>
        <w:t xml:space="preserve">- Minimizes operational overhead</w:t>
      </w:r>
      <w:r>
        <w:t xml:space="preserve"> </w:t>
      </w:r>
      <w:r>
        <w:t xml:space="preserve">- Ensures consistent, professional communication</w:t>
      </w:r>
    </w:p>
    <w:p>
      <w:r>
        <w:pict>
          <v:rect style="width:0;height:1.5pt" o:hralign="center" o:hrstd="t" o:hr="t"/>
        </w:pict>
      </w:r>
    </w:p>
    <w:bookmarkEnd w:id="38"/>
    <w:bookmarkStart w:id="43" w:name="flowcharts"/>
    <w:p>
      <w:pPr>
        <w:pStyle w:val="Heading2"/>
      </w:pPr>
      <w:r>
        <w:t xml:space="preserve">7. Flowcharts</w:t>
      </w:r>
    </w:p>
    <w:p>
      <w:pPr>
        <w:pStyle w:val="FirstParagraph"/>
      </w:pPr>
      <w:r>
        <w:t xml:space="preserve">Below are visual flow representations to make the automation easier to understand at a glance.</w:t>
      </w:r>
    </w:p>
    <w:p>
      <w:r>
        <w:pict>
          <v:rect style="width:0;height:1.5pt" o:hralign="center" o:hrstd="t" o:hr="t"/>
        </w:pict>
      </w:r>
    </w:p>
    <w:bookmarkStart w:id="39" w:name="high-level-end-to-end-flow-1"/>
    <w:p>
      <w:pPr>
        <w:pStyle w:val="Heading3"/>
      </w:pPr>
      <w:r>
        <w:t xml:space="preserve">7.1 High-Level End-to-End Flow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A[New Zendesk Ticket Created] --&gt; B[Filter Internal / Blocked Emails]</w:t>
      </w:r>
      <w:r>
        <w:br/>
      </w:r>
      <w:r>
        <w:rPr>
          <w:rStyle w:val="VerbatimChar"/>
        </w:rPr>
        <w:t xml:space="preserve">    B --&gt;|Allowed| C[Search Company in HubSpot]</w:t>
      </w:r>
      <w:r>
        <w:br/>
      </w:r>
      <w:r>
        <w:rPr>
          <w:rStyle w:val="VerbatimChar"/>
        </w:rPr>
        <w:t xml:space="preserve">    B --&gt;|Blocked| Z1[Stop Workflow]</w:t>
      </w:r>
      <w:r>
        <w:br/>
      </w:r>
      <w:r>
        <w:br/>
      </w:r>
      <w:r>
        <w:rPr>
          <w:rStyle w:val="VerbatimChar"/>
        </w:rPr>
        <w:t xml:space="preserve">    C --&gt;|Company Found| D[Extract ARR &amp; Ticket Data]</w:t>
      </w:r>
      <w:r>
        <w:br/>
      </w:r>
      <w:r>
        <w:rPr>
          <w:rStyle w:val="VerbatimChar"/>
        </w:rPr>
        <w:t xml:space="preserve">    C --&gt;|Not Found| Z2[Stop: No Company]</w:t>
      </w:r>
      <w:r>
        <w:br/>
      </w:r>
      <w:r>
        <w:br/>
      </w:r>
      <w:r>
        <w:rPr>
          <w:rStyle w:val="VerbatimChar"/>
        </w:rPr>
        <w:t xml:space="preserve">    D --&gt; E{ARR Exists &amp; &gt; 0?}</w:t>
      </w:r>
      <w:r>
        <w:br/>
      </w:r>
      <w:r>
        <w:rPr>
          <w:rStyle w:val="VerbatimChar"/>
        </w:rPr>
        <w:t xml:space="preserve">    E --&gt;|No| Z3[Stop: No ARR]</w:t>
      </w:r>
      <w:r>
        <w:br/>
      </w:r>
      <w:r>
        <w:rPr>
          <w:rStyle w:val="VerbatimChar"/>
        </w:rPr>
        <w:t xml:space="preserve">    E --&gt;|Yes| F{ARR &lt; $5000?}</w:t>
      </w:r>
      <w:r>
        <w:br/>
      </w:r>
      <w:r>
        <w:br/>
      </w:r>
      <w:r>
        <w:rPr>
          <w:rStyle w:val="VerbatimChar"/>
        </w:rPr>
        <w:t xml:space="preserve">    F --&gt;|Yes| G[Generate AI Response]</w:t>
      </w:r>
      <w:r>
        <w:br/>
      </w:r>
      <w:r>
        <w:rPr>
          <w:rStyle w:val="VerbatimChar"/>
        </w:rPr>
        <w:t xml:space="preserve">    G --&gt; H[Post AI Reply to Zendesk]</w:t>
      </w:r>
      <w:r>
        <w:br/>
      </w:r>
      <w:r>
        <w:br/>
      </w:r>
      <w:r>
        <w:rPr>
          <w:rStyle w:val="VerbatimChar"/>
        </w:rPr>
        <w:t xml:space="preserve">    F --&gt;|No| I[Send High ARR Alert to Internal Team]</w:t>
      </w:r>
    </w:p>
    <w:p>
      <w:r>
        <w:pict>
          <v:rect style="width:0;height:1.5pt" o:hralign="center" o:hrstd="t" o:hr="t"/>
        </w:pict>
      </w:r>
    </w:p>
    <w:bookmarkEnd w:id="39"/>
    <w:bookmarkStart w:id="40" w:name="low-arr-5000-ai-auto-reply-flow"/>
    <w:p>
      <w:pPr>
        <w:pStyle w:val="Heading3"/>
      </w:pPr>
      <w:r>
        <w:t xml:space="preserve">7.2 Low ARR (&lt; $5000) – AI Auto-Reply Flow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A1[ARR &lt; $5000] --&gt; B1[Prepare Input for OpenAI]</w:t>
      </w:r>
      <w:r>
        <w:br/>
      </w:r>
      <w:r>
        <w:rPr>
          <w:rStyle w:val="VerbatimChar"/>
        </w:rPr>
        <w:t xml:space="preserve">    B1 --&gt; C1[Call OpenAI Responses API]</w:t>
      </w:r>
      <w:r>
        <w:br/>
      </w:r>
      <w:r>
        <w:rPr>
          <w:rStyle w:val="VerbatimChar"/>
        </w:rPr>
        <w:t xml:space="preserve">    C1 --&gt; D1[Parse AI Output]</w:t>
      </w:r>
      <w:r>
        <w:br/>
      </w:r>
      <w:r>
        <w:rPr>
          <w:rStyle w:val="VerbatimChar"/>
        </w:rPr>
        <w:t xml:space="preserve">    D1 --&gt;|Valid Response| E1[Send Public Reply to Zendesk]</w:t>
      </w:r>
      <w:r>
        <w:br/>
      </w:r>
      <w:r>
        <w:rPr>
          <w:rStyle w:val="VerbatimChar"/>
        </w:rPr>
        <w:t xml:space="preserve">    D1 --&gt;|Empty / Invalid| F1[Use Fallback Support Message]</w:t>
      </w:r>
      <w:r>
        <w:br/>
      </w:r>
      <w:r>
        <w:rPr>
          <w:rStyle w:val="VerbatimChar"/>
        </w:rPr>
        <w:t xml:space="preserve">    F1 --&gt; E1</w:t>
      </w:r>
    </w:p>
    <w:p>
      <w:r>
        <w:pict>
          <v:rect style="width:0;height:1.5pt" o:hralign="center" o:hrstd="t" o:hr="t"/>
        </w:pict>
      </w:r>
    </w:p>
    <w:bookmarkEnd w:id="40"/>
    <w:bookmarkStart w:id="41" w:name="high-arr-5000-human-escalation-flow"/>
    <w:p>
      <w:pPr>
        <w:pStyle w:val="Heading3"/>
      </w:pPr>
      <w:r>
        <w:t xml:space="preserve">7.3 High ARR (≥ $5000) – Human Escalation Flow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A2[ARR ≥ $5000] --&gt; B2[Prepare Alert Message]</w:t>
      </w:r>
      <w:r>
        <w:br/>
      </w:r>
      <w:r>
        <w:rPr>
          <w:rStyle w:val="VerbatimChar"/>
        </w:rPr>
        <w:t xml:space="preserve">    B2 --&gt; C2[Send Alert to Google Chat]</w:t>
      </w:r>
      <w:r>
        <w:br/>
      </w:r>
      <w:r>
        <w:rPr>
          <w:rStyle w:val="VerbatimChar"/>
        </w:rPr>
        <w:t xml:space="preserve">    C2 --&gt; D2[Support Team Reviews Ticket Manually]</w:t>
      </w:r>
    </w:p>
    <w:p>
      <w:r>
        <w:pict>
          <v:rect style="width:0;height:1.5pt" o:hralign="center" o:hrstd="t" o:hr="t"/>
        </w:pict>
      </w:r>
    </w:p>
    <w:bookmarkEnd w:id="41"/>
    <w:bookmarkStart w:id="42" w:name="failure-safety-checks-flow"/>
    <w:p>
      <w:pPr>
        <w:pStyle w:val="Heading3"/>
      </w:pPr>
      <w:r>
        <w:t xml:space="preserve">7.4 Failure &amp; Safety Checks Flow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F0[Start Execution] --&gt; F1{Blocked Email?}</w:t>
      </w:r>
      <w:r>
        <w:br/>
      </w:r>
      <w:r>
        <w:rPr>
          <w:rStyle w:val="VerbatimChar"/>
        </w:rPr>
        <w:t xml:space="preserve">    F1 --&gt;|Yes| S1[Stop]</w:t>
      </w:r>
      <w:r>
        <w:br/>
      </w:r>
      <w:r>
        <w:rPr>
          <w:rStyle w:val="VerbatimChar"/>
        </w:rPr>
        <w:t xml:space="preserve">    F1 --&gt;|No| F2{Company Found?}</w:t>
      </w:r>
      <w:r>
        <w:br/>
      </w:r>
      <w:r>
        <w:br/>
      </w:r>
      <w:r>
        <w:rPr>
          <w:rStyle w:val="VerbatimChar"/>
        </w:rPr>
        <w:t xml:space="preserve">    F2 --&gt;|No| S2[Stop]</w:t>
      </w:r>
      <w:r>
        <w:br/>
      </w:r>
      <w:r>
        <w:rPr>
          <w:rStyle w:val="VerbatimChar"/>
        </w:rPr>
        <w:t xml:space="preserve">    F2 --&gt;|Yes| F3{ARR Present?}</w:t>
      </w:r>
      <w:r>
        <w:br/>
      </w:r>
      <w:r>
        <w:br/>
      </w:r>
      <w:r>
        <w:rPr>
          <w:rStyle w:val="VerbatimChar"/>
        </w:rPr>
        <w:t xml:space="preserve">    F3 --&gt;|No| S3[Stop]</w:t>
      </w:r>
      <w:r>
        <w:br/>
      </w:r>
      <w:r>
        <w:rPr>
          <w:rStyle w:val="VerbatimChar"/>
        </w:rPr>
        <w:t xml:space="preserve">    F3 --&gt;|Yes| Continue[Proceed with ARR Routing]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how-to-read-these-flowcharts"/>
    <w:p>
      <w:pPr>
        <w:pStyle w:val="Heading2"/>
      </w:pPr>
      <w:r>
        <w:t xml:space="preserve">8. How to Read These Flowcharts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Diamonds</w:t>
      </w:r>
      <w:r>
        <w:t xml:space="preserve"> </w:t>
      </w:r>
      <w:r>
        <w:t xml:space="preserve">represent decision points (IF nodes in n8n)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Rectangles</w:t>
      </w:r>
      <w:r>
        <w:t xml:space="preserve"> </w:t>
      </w:r>
      <w:r>
        <w:t xml:space="preserve">represent action nodes (Code, HTTP, HubSpot, Zendesk)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Stop nodes</w:t>
      </w:r>
      <w:r>
        <w:t xml:space="preserve"> </w:t>
      </w:r>
      <w:r>
        <w:t xml:space="preserve">represent NoOp / hard-stops</w:t>
      </w:r>
    </w:p>
    <w:p>
      <w:pPr>
        <w:pStyle w:val="Compact"/>
        <w:numPr>
          <w:ilvl w:val="0"/>
          <w:numId w:val="1009"/>
        </w:numPr>
      </w:pPr>
      <w:r>
        <w:t xml:space="preserve">The flow direction matches</w:t>
      </w:r>
      <w:r>
        <w:t xml:space="preserve"> </w:t>
      </w:r>
      <w:r>
        <w:rPr>
          <w:b/>
          <w:bCs/>
        </w:rPr>
        <w:t xml:space="preserve">left-to-right execution in n8n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Document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2025-12-31T10:00:29Z</dcterms:created>
  <dcterms:modified xsi:type="dcterms:W3CDTF">2025-12-31T10:00:29Z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