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C9AE4" w14:textId="77777777" w:rsidR="00C560F0" w:rsidRPr="00AC0A7B" w:rsidRDefault="00C560F0" w:rsidP="00C560F0">
      <w:pPr>
        <w:spacing w:after="0" w:line="480" w:lineRule="auto"/>
        <w:jc w:val="center"/>
        <w:rPr>
          <w:rFonts w:ascii="Times New Roman" w:hAnsi="Times New Roman" w:cs="Times New Roman"/>
        </w:rPr>
      </w:pPr>
      <w:r w:rsidRPr="00AC0A7B">
        <w:rPr>
          <w:rFonts w:ascii="Times New Roman" w:hAnsi="Times New Roman" w:cs="Times New Roman"/>
          <w:noProof/>
        </w:rPr>
        <w:drawing>
          <wp:inline distT="0" distB="0" distL="0" distR="0" wp14:anchorId="13E14528" wp14:editId="4426BE5D">
            <wp:extent cx="857123" cy="756285"/>
            <wp:effectExtent l="0" t="0" r="0" b="0"/>
            <wp:docPr id="173" name="Picture 173" descr="A green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73" name="Picture 173" descr="A green and white logo&#10;&#10;Description automatically generated"/>
                    <pic:cNvPicPr/>
                  </pic:nvPicPr>
                  <pic:blipFill>
                    <a:blip r:embed="rId4"/>
                    <a:stretch>
                      <a:fillRect/>
                    </a:stretch>
                  </pic:blipFill>
                  <pic:spPr>
                    <a:xfrm>
                      <a:off x="0" y="0"/>
                      <a:ext cx="857123" cy="756285"/>
                    </a:xfrm>
                    <a:prstGeom prst="rect">
                      <a:avLst/>
                    </a:prstGeom>
                  </pic:spPr>
                </pic:pic>
              </a:graphicData>
            </a:graphic>
          </wp:inline>
        </w:drawing>
      </w:r>
    </w:p>
    <w:p w14:paraId="660EED27" w14:textId="6B1409BC" w:rsidR="00C560F0" w:rsidRPr="00AB6CFA" w:rsidRDefault="00C560F0" w:rsidP="00C560F0">
      <w:pPr>
        <w:spacing w:after="0" w:line="480" w:lineRule="auto"/>
        <w:jc w:val="center"/>
        <w:rPr>
          <w:rFonts w:ascii="Times New Roman" w:hAnsi="Times New Roman" w:cs="Times New Roman"/>
          <w:sz w:val="24"/>
          <w:szCs w:val="24"/>
        </w:rPr>
      </w:pPr>
      <w:r w:rsidRPr="00AB6CFA">
        <w:rPr>
          <w:rFonts w:ascii="Times New Roman" w:eastAsia="Calibri" w:hAnsi="Times New Roman" w:cs="Times New Roman"/>
          <w:sz w:val="24"/>
          <w:szCs w:val="24"/>
        </w:rPr>
        <w:t xml:space="preserve">IST 693 </w:t>
      </w:r>
    </w:p>
    <w:p w14:paraId="2EA5AD51" w14:textId="77777777" w:rsidR="00C560F0" w:rsidRPr="00AB6CFA" w:rsidRDefault="00C560F0" w:rsidP="00C560F0">
      <w:pPr>
        <w:spacing w:after="0" w:line="480" w:lineRule="auto"/>
        <w:jc w:val="center"/>
        <w:rPr>
          <w:rFonts w:ascii="Times New Roman" w:eastAsia="Calibri" w:hAnsi="Times New Roman" w:cs="Times New Roman"/>
          <w:sz w:val="24"/>
          <w:szCs w:val="24"/>
        </w:rPr>
      </w:pPr>
      <w:r w:rsidRPr="00AB6CFA">
        <w:rPr>
          <w:rFonts w:ascii="Times New Roman" w:eastAsia="Calibri" w:hAnsi="Times New Roman" w:cs="Times New Roman"/>
          <w:sz w:val="24"/>
          <w:szCs w:val="24"/>
        </w:rPr>
        <w:t xml:space="preserve">IST 693: Special Topics in IST - Data Visualization: Theory and Practice   </w:t>
      </w:r>
    </w:p>
    <w:p w14:paraId="31102C35" w14:textId="2063C5BD" w:rsidR="00C560F0" w:rsidRPr="00AB6CFA" w:rsidRDefault="00C560F0" w:rsidP="00C560F0">
      <w:pPr>
        <w:spacing w:after="0" w:line="480" w:lineRule="auto"/>
        <w:jc w:val="center"/>
        <w:rPr>
          <w:rFonts w:ascii="Times New Roman" w:hAnsi="Times New Roman" w:cs="Times New Roman"/>
          <w:sz w:val="24"/>
          <w:szCs w:val="24"/>
        </w:rPr>
      </w:pPr>
      <w:r w:rsidRPr="00AB6CFA">
        <w:rPr>
          <w:rFonts w:ascii="Times New Roman" w:eastAsia="Calibri" w:hAnsi="Times New Roman" w:cs="Times New Roman"/>
          <w:sz w:val="24"/>
          <w:szCs w:val="24"/>
        </w:rPr>
        <w:t>Monte Ahuja College of Business, Cleveland State University, Fall 2025</w:t>
      </w:r>
    </w:p>
    <w:p w14:paraId="547CC957" w14:textId="49717690" w:rsidR="00C560F0" w:rsidRPr="00AB6CFA" w:rsidRDefault="00C560F0" w:rsidP="00C560F0">
      <w:pPr>
        <w:spacing w:after="0" w:line="480" w:lineRule="auto"/>
        <w:jc w:val="both"/>
        <w:rPr>
          <w:rFonts w:ascii="Times New Roman" w:hAnsi="Times New Roman" w:cs="Times New Roman"/>
          <w:sz w:val="24"/>
          <w:szCs w:val="24"/>
        </w:rPr>
      </w:pPr>
      <w:r w:rsidRPr="00AB6CFA">
        <w:rPr>
          <w:rFonts w:ascii="Times New Roman" w:hAnsi="Times New Roman" w:cs="Times New Roman"/>
          <w:sz w:val="24"/>
          <w:szCs w:val="24"/>
        </w:rPr>
        <w:t>Name: Lokesh Sivaprakash, Sruthi Sivaraman</w:t>
      </w:r>
    </w:p>
    <w:p w14:paraId="5244F183" w14:textId="132077AD" w:rsidR="00C560F0" w:rsidRPr="00AB6CFA" w:rsidRDefault="00C560F0" w:rsidP="00C560F0">
      <w:pPr>
        <w:spacing w:after="0" w:line="480" w:lineRule="auto"/>
        <w:jc w:val="both"/>
        <w:rPr>
          <w:rFonts w:ascii="Times New Roman" w:hAnsi="Times New Roman" w:cs="Times New Roman"/>
          <w:sz w:val="24"/>
          <w:szCs w:val="24"/>
        </w:rPr>
      </w:pPr>
      <w:r w:rsidRPr="00AB6CFA">
        <w:rPr>
          <w:rFonts w:ascii="Times New Roman" w:hAnsi="Times New Roman" w:cs="Times New Roman"/>
          <w:sz w:val="24"/>
          <w:szCs w:val="24"/>
        </w:rPr>
        <w:t xml:space="preserve">E-mail: </w:t>
      </w:r>
      <w:hyperlink r:id="rId5" w:history="1">
        <w:r w:rsidRPr="00AB6CFA">
          <w:rPr>
            <w:rStyle w:val="Hyperlink"/>
            <w:rFonts w:ascii="Times New Roman" w:hAnsi="Times New Roman" w:cs="Times New Roman"/>
            <w:sz w:val="24"/>
            <w:szCs w:val="24"/>
          </w:rPr>
          <w:t>2904333@vikes.csuohio.edu</w:t>
        </w:r>
      </w:hyperlink>
      <w:r w:rsidRPr="00AB6CFA">
        <w:rPr>
          <w:rFonts w:ascii="Times New Roman" w:hAnsi="Times New Roman" w:cs="Times New Roman"/>
          <w:sz w:val="24"/>
          <w:szCs w:val="24"/>
        </w:rPr>
        <w:t xml:space="preserve">, </w:t>
      </w:r>
      <w:hyperlink r:id="rId6" w:history="1">
        <w:r w:rsidRPr="00AB6CFA">
          <w:rPr>
            <w:rStyle w:val="Hyperlink"/>
            <w:rFonts w:ascii="Times New Roman" w:hAnsi="Times New Roman" w:cs="Times New Roman"/>
            <w:sz w:val="24"/>
            <w:szCs w:val="24"/>
          </w:rPr>
          <w:t>2910671@vikes.csuohio.edu</w:t>
        </w:r>
      </w:hyperlink>
      <w:r w:rsidRPr="00AB6CFA">
        <w:rPr>
          <w:rFonts w:ascii="Times New Roman" w:hAnsi="Times New Roman" w:cs="Times New Roman"/>
          <w:sz w:val="24"/>
          <w:szCs w:val="24"/>
        </w:rPr>
        <w:t xml:space="preserve"> </w:t>
      </w:r>
    </w:p>
    <w:p w14:paraId="39F1FF70" w14:textId="7481E537" w:rsidR="00C560F0" w:rsidRPr="00AB6CFA" w:rsidRDefault="00C560F0" w:rsidP="00C560F0">
      <w:pPr>
        <w:spacing w:line="480" w:lineRule="auto"/>
        <w:jc w:val="both"/>
        <w:rPr>
          <w:rFonts w:ascii="Times New Roman" w:hAnsi="Times New Roman" w:cs="Times New Roman"/>
          <w:b/>
          <w:bCs/>
          <w:sz w:val="24"/>
          <w:szCs w:val="24"/>
        </w:rPr>
      </w:pPr>
      <w:r w:rsidRPr="00AB6CFA">
        <w:rPr>
          <w:rFonts w:ascii="Times New Roman" w:hAnsi="Times New Roman" w:cs="Times New Roman"/>
          <w:sz w:val="24"/>
          <w:szCs w:val="24"/>
        </w:rPr>
        <w:t xml:space="preserve">Instructor: Dr. Tseng </w:t>
      </w:r>
    </w:p>
    <w:p w14:paraId="3B283E15" w14:textId="6554C9FE" w:rsidR="00AC717A" w:rsidRPr="00AB6CFA" w:rsidRDefault="00AC717A" w:rsidP="00AC717A">
      <w:pPr>
        <w:pStyle w:val="Title"/>
        <w:rPr>
          <w:rFonts w:ascii="Times New Roman" w:hAnsi="Times New Roman" w:cs="Times New Roman"/>
          <w:sz w:val="24"/>
          <w:szCs w:val="24"/>
        </w:rPr>
      </w:pPr>
      <w:r w:rsidRPr="00AB6CFA">
        <w:rPr>
          <w:rFonts w:ascii="Times New Roman" w:hAnsi="Times New Roman" w:cs="Times New Roman"/>
          <w:sz w:val="24"/>
          <w:szCs w:val="24"/>
        </w:rPr>
        <w:t>Final Project: Tableau Story &amp; Dashboard Narrative</w:t>
      </w:r>
    </w:p>
    <w:p w14:paraId="11E277C2" w14:textId="376A102B" w:rsidR="00AC717A" w:rsidRPr="00AB6CFA" w:rsidRDefault="00AC717A" w:rsidP="00AC717A">
      <w:pPr>
        <w:rPr>
          <w:rFonts w:ascii="Times New Roman" w:hAnsi="Times New Roman" w:cs="Times New Roman"/>
          <w:sz w:val="24"/>
          <w:szCs w:val="24"/>
        </w:rPr>
      </w:pPr>
      <w:r w:rsidRPr="00AB6CFA">
        <w:rPr>
          <w:rStyle w:val="SubtitleChar"/>
          <w:rFonts w:ascii="Times New Roman" w:hAnsi="Times New Roman" w:cs="Times New Roman"/>
          <w:b/>
          <w:bCs/>
          <w:sz w:val="24"/>
          <w:szCs w:val="24"/>
        </w:rPr>
        <w:t>Introduction</w:t>
      </w:r>
      <w:r w:rsidRPr="00AB6CFA">
        <w:rPr>
          <w:rFonts w:ascii="Times New Roman" w:hAnsi="Times New Roman" w:cs="Times New Roman"/>
          <w:sz w:val="24"/>
          <w:szCs w:val="24"/>
        </w:rPr>
        <w:br/>
        <w:t>The dashboards are organized in a logical sequence to guide the viewer from carrier-level insights to airport-level geographic patterns, and finally into detailed operational impact at Tier‑1 and Tier‑2 airports. This structure moves the analysis from broad national patterns down to specific airport contributors, supporting a clear narrative flow.</w:t>
      </w:r>
      <w:r w:rsidRPr="00AB6CFA">
        <w:rPr>
          <w:rFonts w:ascii="Times New Roman" w:hAnsi="Times New Roman" w:cs="Times New Roman"/>
          <w:sz w:val="24"/>
          <w:szCs w:val="24"/>
        </w:rPr>
        <w:br/>
      </w:r>
      <w:r w:rsidRPr="00AB6CFA">
        <w:rPr>
          <w:rFonts w:ascii="Times New Roman" w:hAnsi="Times New Roman" w:cs="Times New Roman"/>
          <w:sz w:val="24"/>
          <w:szCs w:val="24"/>
        </w:rPr>
        <w:br/>
      </w:r>
      <w:r w:rsidRPr="00AB6CFA">
        <w:rPr>
          <w:rStyle w:val="SubtitleChar"/>
          <w:rFonts w:ascii="Times New Roman" w:hAnsi="Times New Roman" w:cs="Times New Roman"/>
          <w:b/>
          <w:bCs/>
          <w:sz w:val="24"/>
          <w:szCs w:val="24"/>
        </w:rPr>
        <w:t>Dashboard 1: Carrier Performance – Arrival Delay Analysis</w:t>
      </w:r>
      <w:r w:rsidRPr="00AB6CFA">
        <w:rPr>
          <w:rFonts w:ascii="Times New Roman" w:hAnsi="Times New Roman" w:cs="Times New Roman"/>
          <w:sz w:val="24"/>
          <w:szCs w:val="24"/>
        </w:rPr>
        <w:br/>
        <w:t>This dashboard answers Research Question 1: Which U.S. airline carrier experiences the highest average arrival delay time? It uses KPIs for worst carrier, best carrier, and overall delay to summarize performance. A horizontal bar chart shows Average Arrival Delay by Carrier using an LOD expression for accurate carrier-level aggregation. A dynamic parameter allows switching delay types for deeper insight. The lower chart shows average delay by selected delay cause, enabling a comparison across carriers.</w:t>
      </w:r>
    </w:p>
    <w:p w14:paraId="381915EF" w14:textId="77777777" w:rsidR="00AC717A" w:rsidRPr="00AB6CFA" w:rsidRDefault="00AC717A" w:rsidP="00AC717A">
      <w:pPr>
        <w:rPr>
          <w:rFonts w:ascii="Times New Roman" w:hAnsi="Times New Roman" w:cs="Times New Roman"/>
          <w:sz w:val="24"/>
          <w:szCs w:val="24"/>
        </w:rPr>
      </w:pPr>
      <w:r w:rsidRPr="00AB6CFA">
        <w:rPr>
          <w:rFonts w:ascii="Times New Roman" w:hAnsi="Times New Roman" w:cs="Times New Roman"/>
          <w:noProof/>
          <w:sz w:val="24"/>
          <w:szCs w:val="24"/>
        </w:rPr>
        <w:lastRenderedPageBreak/>
        <w:drawing>
          <wp:inline distT="0" distB="0" distL="0" distR="0" wp14:anchorId="04808B53" wp14:editId="4A565948">
            <wp:extent cx="5943600" cy="2897945"/>
            <wp:effectExtent l="0" t="0" r="0" b="0"/>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7"/>
                    <a:stretch>
                      <a:fillRect/>
                    </a:stretch>
                  </pic:blipFill>
                  <pic:spPr>
                    <a:xfrm>
                      <a:off x="0" y="0"/>
                      <a:ext cx="5943600" cy="2897945"/>
                    </a:xfrm>
                    <a:prstGeom prst="rect">
                      <a:avLst/>
                    </a:prstGeom>
                  </pic:spPr>
                </pic:pic>
              </a:graphicData>
            </a:graphic>
          </wp:inline>
        </w:drawing>
      </w:r>
    </w:p>
    <w:p w14:paraId="356B3E1A" w14:textId="410B707D" w:rsidR="00AC717A" w:rsidRPr="00AB6CFA" w:rsidRDefault="00AC717A" w:rsidP="00AC717A">
      <w:pPr>
        <w:rPr>
          <w:rFonts w:ascii="Times New Roman" w:hAnsi="Times New Roman" w:cs="Times New Roman"/>
          <w:sz w:val="24"/>
          <w:szCs w:val="24"/>
        </w:rPr>
      </w:pPr>
      <w:r w:rsidRPr="00AB6CFA">
        <w:rPr>
          <w:rStyle w:val="SubtitleChar"/>
          <w:rFonts w:ascii="Times New Roman" w:hAnsi="Times New Roman" w:cs="Times New Roman"/>
          <w:b/>
          <w:bCs/>
          <w:sz w:val="24"/>
          <w:szCs w:val="24"/>
        </w:rPr>
        <w:t>Dashboard 2: Airport Delay Patterns – Geographic &amp; Operational Insights</w:t>
      </w:r>
      <w:r w:rsidRPr="00AB6CFA">
        <w:rPr>
          <w:rFonts w:ascii="Times New Roman" w:hAnsi="Times New Roman" w:cs="Times New Roman"/>
          <w:b/>
          <w:bCs/>
          <w:sz w:val="24"/>
          <w:szCs w:val="24"/>
        </w:rPr>
        <w:br/>
      </w:r>
      <w:r w:rsidRPr="00AB6CFA">
        <w:rPr>
          <w:rFonts w:ascii="Times New Roman" w:hAnsi="Times New Roman" w:cs="Times New Roman"/>
          <w:sz w:val="24"/>
          <w:szCs w:val="24"/>
        </w:rPr>
        <w:t>This dashboard answers Research Question 2: Which airports have the highest average delays, and what geographic patterns emerge? A map visualizes airport‑level delays using color intensity. A Top‑10 airport bar chart provides operational clarity on the most delay‑affected airports. The Airport‑vs‑Delay Cause scatter plot compares delay metrics across multiple causes. The dynamic delay‑type parameter updates all visuals, supporting interactive analysis. The dashboard uses conditional formatting to highlight severe delays.</w:t>
      </w:r>
    </w:p>
    <w:p w14:paraId="6E3A41D6" w14:textId="77777777" w:rsidR="00AC717A" w:rsidRPr="00AB6CFA" w:rsidRDefault="00AC717A" w:rsidP="00AC717A">
      <w:pPr>
        <w:rPr>
          <w:rFonts w:ascii="Times New Roman" w:hAnsi="Times New Roman" w:cs="Times New Roman"/>
          <w:sz w:val="24"/>
          <w:szCs w:val="24"/>
        </w:rPr>
      </w:pPr>
      <w:r w:rsidRPr="00AB6CFA">
        <w:rPr>
          <w:rFonts w:ascii="Times New Roman" w:hAnsi="Times New Roman" w:cs="Times New Roman"/>
          <w:noProof/>
          <w:sz w:val="24"/>
          <w:szCs w:val="24"/>
        </w:rPr>
        <w:drawing>
          <wp:inline distT="0" distB="0" distL="0" distR="0" wp14:anchorId="55047524" wp14:editId="6DABF7DE">
            <wp:extent cx="5943600" cy="3028071"/>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8"/>
                    <a:stretch>
                      <a:fillRect/>
                    </a:stretch>
                  </pic:blipFill>
                  <pic:spPr>
                    <a:xfrm>
                      <a:off x="0" y="0"/>
                      <a:ext cx="5943600" cy="3028071"/>
                    </a:xfrm>
                    <a:prstGeom prst="rect">
                      <a:avLst/>
                    </a:prstGeom>
                  </pic:spPr>
                </pic:pic>
              </a:graphicData>
            </a:graphic>
          </wp:inline>
        </w:drawing>
      </w:r>
    </w:p>
    <w:p w14:paraId="4BFC9924" w14:textId="511BEC5B" w:rsidR="00AC717A" w:rsidRPr="00AB6CFA" w:rsidRDefault="00AC717A" w:rsidP="00AC717A">
      <w:pPr>
        <w:rPr>
          <w:rFonts w:ascii="Times New Roman" w:hAnsi="Times New Roman" w:cs="Times New Roman"/>
          <w:sz w:val="24"/>
          <w:szCs w:val="24"/>
        </w:rPr>
      </w:pPr>
      <w:r w:rsidRPr="00AB6CFA">
        <w:rPr>
          <w:rStyle w:val="SubtitleChar"/>
          <w:rFonts w:ascii="Times New Roman" w:hAnsi="Times New Roman" w:cs="Times New Roman"/>
          <w:b/>
          <w:bCs/>
          <w:sz w:val="24"/>
          <w:szCs w:val="24"/>
        </w:rPr>
        <w:lastRenderedPageBreak/>
        <w:t>Dashboard 3: Airport Impact Analysis – Tier 1 vs Tier 2 Airports</w:t>
      </w:r>
      <w:r w:rsidRPr="00AB6CFA">
        <w:rPr>
          <w:rFonts w:ascii="Times New Roman" w:hAnsi="Times New Roman" w:cs="Times New Roman"/>
          <w:sz w:val="24"/>
          <w:szCs w:val="24"/>
        </w:rPr>
        <w:br/>
        <w:t xml:space="preserve">This dashboard addresses Research Question 3: Which delay cause (weather, carrier, NAS, security, late aircraft) contributes the most to overall delay minutes across the industry? Tier‑1 and Tier‑2 airports are separated using a calculated field. A dynamic Top‑N and Bottom‑N parameter </w:t>
      </w:r>
      <w:proofErr w:type="gramStart"/>
      <w:r w:rsidRPr="00AB6CFA">
        <w:rPr>
          <w:rFonts w:ascii="Times New Roman" w:hAnsi="Times New Roman" w:cs="Times New Roman"/>
          <w:sz w:val="24"/>
          <w:szCs w:val="24"/>
        </w:rPr>
        <w:t>allows</w:t>
      </w:r>
      <w:proofErr w:type="gramEnd"/>
      <w:r w:rsidRPr="00AB6CFA">
        <w:rPr>
          <w:rFonts w:ascii="Times New Roman" w:hAnsi="Times New Roman" w:cs="Times New Roman"/>
          <w:sz w:val="24"/>
          <w:szCs w:val="24"/>
        </w:rPr>
        <w:t xml:space="preserve"> the user to filter airports by impact level. The Selected Delay Metric calculation ensures all charts respond interactively. This view clearly shows how operational </w:t>
      </w:r>
      <w:proofErr w:type="gramStart"/>
      <w:r w:rsidRPr="00AB6CFA">
        <w:rPr>
          <w:rFonts w:ascii="Times New Roman" w:hAnsi="Times New Roman" w:cs="Times New Roman"/>
          <w:sz w:val="24"/>
          <w:szCs w:val="24"/>
        </w:rPr>
        <w:t>load differs</w:t>
      </w:r>
      <w:proofErr w:type="gramEnd"/>
      <w:r w:rsidRPr="00AB6CFA">
        <w:rPr>
          <w:rFonts w:ascii="Times New Roman" w:hAnsi="Times New Roman" w:cs="Times New Roman"/>
          <w:sz w:val="24"/>
          <w:szCs w:val="24"/>
        </w:rPr>
        <w:t xml:space="preserve"> between major hubs and regional airports.</w:t>
      </w:r>
      <w:r w:rsidRPr="00AB6CFA">
        <w:rPr>
          <w:rFonts w:ascii="Times New Roman" w:hAnsi="Times New Roman" w:cs="Times New Roman"/>
          <w:sz w:val="24"/>
          <w:szCs w:val="24"/>
        </w:rPr>
        <w:br/>
      </w:r>
    </w:p>
    <w:p w14:paraId="348BD139" w14:textId="77777777" w:rsidR="00AC717A" w:rsidRPr="00AB6CFA" w:rsidRDefault="00AC717A" w:rsidP="00AC717A">
      <w:pPr>
        <w:rPr>
          <w:rFonts w:ascii="Times New Roman" w:hAnsi="Times New Roman" w:cs="Times New Roman"/>
          <w:sz w:val="24"/>
          <w:szCs w:val="24"/>
        </w:rPr>
      </w:pPr>
      <w:r w:rsidRPr="00AB6CFA">
        <w:rPr>
          <w:rFonts w:ascii="Times New Roman" w:hAnsi="Times New Roman" w:cs="Times New Roman"/>
          <w:noProof/>
          <w:sz w:val="24"/>
          <w:szCs w:val="24"/>
        </w:rPr>
        <w:drawing>
          <wp:inline distT="0" distB="0" distL="0" distR="0" wp14:anchorId="7B21F4D5" wp14:editId="7951023F">
            <wp:extent cx="5943600" cy="2898894"/>
            <wp:effectExtent l="0" t="0" r="0" b="0"/>
            <wp:docPr id="3"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graph&#10;&#10;AI-generated content may be incorrect."/>
                    <pic:cNvPicPr/>
                  </pic:nvPicPr>
                  <pic:blipFill>
                    <a:blip r:embed="rId9"/>
                    <a:stretch>
                      <a:fillRect/>
                    </a:stretch>
                  </pic:blipFill>
                  <pic:spPr>
                    <a:xfrm>
                      <a:off x="0" y="0"/>
                      <a:ext cx="5943600" cy="2898894"/>
                    </a:xfrm>
                    <a:prstGeom prst="rect">
                      <a:avLst/>
                    </a:prstGeom>
                  </pic:spPr>
                </pic:pic>
              </a:graphicData>
            </a:graphic>
          </wp:inline>
        </w:drawing>
      </w:r>
    </w:p>
    <w:p w14:paraId="72E634B2" w14:textId="73FE56EA" w:rsidR="00AC717A" w:rsidRPr="00AB6CFA" w:rsidRDefault="00AC717A" w:rsidP="00AC717A">
      <w:pPr>
        <w:rPr>
          <w:rFonts w:ascii="Times New Roman" w:hAnsi="Times New Roman" w:cs="Times New Roman"/>
          <w:sz w:val="24"/>
          <w:szCs w:val="24"/>
          <w:lang w:val="it-IT"/>
        </w:rPr>
      </w:pPr>
      <w:r w:rsidRPr="00AB6CFA">
        <w:rPr>
          <w:rStyle w:val="SubtitleChar"/>
          <w:rFonts w:ascii="Times New Roman" w:hAnsi="Times New Roman" w:cs="Times New Roman"/>
          <w:b/>
          <w:bCs/>
          <w:sz w:val="24"/>
          <w:szCs w:val="24"/>
          <w:lang w:val="it-IT"/>
        </w:rPr>
        <w:t>Data Source</w:t>
      </w:r>
      <w:r w:rsidRPr="00AB6CFA">
        <w:rPr>
          <w:rFonts w:ascii="Times New Roman" w:hAnsi="Times New Roman" w:cs="Times New Roman"/>
          <w:sz w:val="24"/>
          <w:szCs w:val="24"/>
          <w:lang w:val="it-IT"/>
        </w:rPr>
        <w:br/>
        <w:t xml:space="preserve">Dataset: </w:t>
      </w:r>
      <w:r w:rsidR="002B5F26" w:rsidRPr="00AB6CFA">
        <w:rPr>
          <w:rFonts w:ascii="Times New Roman" w:hAnsi="Times New Roman" w:cs="Times New Roman"/>
          <w:sz w:val="24"/>
          <w:szCs w:val="24"/>
          <w:lang w:val="it-IT"/>
        </w:rPr>
        <w:t>https://www.transtats.bts.gov/OT_Delay/OT_DelayCause1.asp</w:t>
      </w:r>
    </w:p>
    <w:p w14:paraId="31AB10F5" w14:textId="77777777" w:rsidR="00AC717A" w:rsidRPr="00AB6CFA" w:rsidRDefault="00AC717A">
      <w:pPr>
        <w:rPr>
          <w:rFonts w:ascii="Times New Roman" w:hAnsi="Times New Roman" w:cs="Times New Roman"/>
          <w:sz w:val="24"/>
          <w:szCs w:val="24"/>
          <w:lang w:val="it-IT"/>
        </w:rPr>
      </w:pPr>
    </w:p>
    <w:sectPr w:rsidR="00AC717A" w:rsidRPr="00AB6CFA" w:rsidSect="00AC717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17A"/>
    <w:rsid w:val="002B5F26"/>
    <w:rsid w:val="003124AB"/>
    <w:rsid w:val="0087422A"/>
    <w:rsid w:val="00AB6CFA"/>
    <w:rsid w:val="00AC717A"/>
    <w:rsid w:val="00C56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A57F"/>
  <w15:chartTrackingRefBased/>
  <w15:docId w15:val="{38A540DF-530B-43F0-A47F-622DBD839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17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C717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C717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C717A"/>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C717A"/>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unhideWhenUsed/>
    <w:qFormat/>
    <w:rsid w:val="00AC717A"/>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C717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C717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C717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C717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C7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17A"/>
    <w:rPr>
      <w:rFonts w:eastAsiaTheme="majorEastAsia" w:cstheme="majorBidi"/>
      <w:color w:val="272727" w:themeColor="text1" w:themeTint="D8"/>
    </w:rPr>
  </w:style>
  <w:style w:type="paragraph" w:styleId="Title">
    <w:name w:val="Title"/>
    <w:basedOn w:val="Normal"/>
    <w:next w:val="Normal"/>
    <w:link w:val="TitleChar"/>
    <w:uiPriority w:val="10"/>
    <w:qFormat/>
    <w:rsid w:val="00AC717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C7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17A"/>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C7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17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C717A"/>
    <w:rPr>
      <w:i/>
      <w:iCs/>
      <w:color w:val="404040" w:themeColor="text1" w:themeTint="BF"/>
    </w:rPr>
  </w:style>
  <w:style w:type="paragraph" w:styleId="ListParagraph">
    <w:name w:val="List Paragraph"/>
    <w:basedOn w:val="Normal"/>
    <w:uiPriority w:val="34"/>
    <w:qFormat/>
    <w:rsid w:val="00AC717A"/>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AC717A"/>
    <w:rPr>
      <w:i/>
      <w:iCs/>
      <w:color w:val="0F4761" w:themeColor="accent1" w:themeShade="BF"/>
    </w:rPr>
  </w:style>
  <w:style w:type="paragraph" w:styleId="IntenseQuote">
    <w:name w:val="Intense Quote"/>
    <w:basedOn w:val="Normal"/>
    <w:next w:val="Normal"/>
    <w:link w:val="IntenseQuoteChar"/>
    <w:uiPriority w:val="30"/>
    <w:qFormat/>
    <w:rsid w:val="00AC717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C717A"/>
    <w:rPr>
      <w:i/>
      <w:iCs/>
      <w:color w:val="0F4761" w:themeColor="accent1" w:themeShade="BF"/>
    </w:rPr>
  </w:style>
  <w:style w:type="character" w:styleId="IntenseReference">
    <w:name w:val="Intense Reference"/>
    <w:basedOn w:val="DefaultParagraphFont"/>
    <w:uiPriority w:val="32"/>
    <w:qFormat/>
    <w:rsid w:val="00AC717A"/>
    <w:rPr>
      <w:b/>
      <w:bCs/>
      <w:smallCaps/>
      <w:color w:val="0F4761" w:themeColor="accent1" w:themeShade="BF"/>
      <w:spacing w:val="5"/>
    </w:rPr>
  </w:style>
  <w:style w:type="character" w:styleId="Hyperlink">
    <w:name w:val="Hyperlink"/>
    <w:basedOn w:val="DefaultParagraphFont"/>
    <w:uiPriority w:val="99"/>
    <w:unhideWhenUsed/>
    <w:rsid w:val="00C560F0"/>
    <w:rPr>
      <w:color w:val="467886" w:themeColor="hyperlink"/>
      <w:u w:val="single"/>
    </w:rPr>
  </w:style>
  <w:style w:type="character" w:styleId="UnresolvedMention">
    <w:name w:val="Unresolved Mention"/>
    <w:basedOn w:val="DefaultParagraphFont"/>
    <w:uiPriority w:val="99"/>
    <w:semiHidden/>
    <w:unhideWhenUsed/>
    <w:rsid w:val="00C560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2910671@vikes.csuohio.edu" TargetMode="External"/><Relationship Id="rId11" Type="http://schemas.openxmlformats.org/officeDocument/2006/relationships/theme" Target="theme/theme1.xml"/><Relationship Id="rId5" Type="http://schemas.openxmlformats.org/officeDocument/2006/relationships/hyperlink" Target="mailto:2904333@vikes.csuohio.edu" TargetMode="External"/><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331</Words>
  <Characters>2296</Characters>
  <Application>Microsoft Office Word</Application>
  <DocSecurity>0</DocSecurity>
  <Lines>57</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Sivaprakash</dc:creator>
  <cp:keywords/>
  <dc:description/>
  <cp:lastModifiedBy>Lokesh Sivaprakash</cp:lastModifiedBy>
  <cp:revision>3</cp:revision>
  <dcterms:created xsi:type="dcterms:W3CDTF">2025-11-29T04:44:00Z</dcterms:created>
  <dcterms:modified xsi:type="dcterms:W3CDTF">2025-11-30T05:24:00Z</dcterms:modified>
</cp:coreProperties>
</file>