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sz w:val="40"/>
        </w:rPr>
        <w:t>Security Incident Report</w:t>
      </w:r>
    </w:p>
    <w:p>
      <w:pPr>
        <w:spacing w:after="140"/>
      </w:pPr>
      <w:r>
        <w:rPr>
          <w:color w:val="555F69"/>
          <w:sz w:val="17"/>
        </w:rPr>
        <w:t>Cloudora Security Operations | Template CLD-IR-TEMPLATE | Complete every section. If a section is empty, write why.</w:t>
      </w:r>
    </w:p>
    <w:tbl>
      <w:tblPr>
        <w:tblStyle w:val="TableGrid"/>
        <w:tblW w:type="auto" w:w="0"/>
        <w:tblLook w:firstColumn="1" w:firstRow="1" w:lastColumn="0" w:lastRow="0" w:noHBand="0" w:noVBand="1" w:val="04A0"/>
      </w:tblPr>
      <w:tblGrid>
        <w:gridCol w:w="5328"/>
        <w:gridCol w:w="5328"/>
      </w:tblGrid>
      <w:tr>
        <w:tc>
          <w:tcPr>
            <w:tcW w:type="dxa" w:w="5328"/>
          </w:tcPr>
          <w:p>
            <w:pPr>
              <w:spacing w:after="0"/>
            </w:pPr>
            <w:r/>
            <w:r>
              <w:rPr>
                <w:rFonts w:ascii="Arial" w:hAnsi="Arial"/>
                <w:b/>
                <w:sz w:val="17"/>
              </w:rPr>
              <w:t>Report ID</w:t>
            </w:r>
          </w:p>
        </w:tc>
        <w:tc>
          <w:tcPr>
            <w:tcW w:type="dxa" w:w="5328"/>
          </w:tcPr>
          <w:p>
            <w:pPr>
              <w:spacing w:after="0"/>
            </w:pPr>
            <w:r/>
            <w:r>
              <w:rPr>
                <w:rFonts w:ascii="Arial" w:hAnsi="Arial"/>
                <w:b w:val="0"/>
                <w:sz w:val="17"/>
              </w:rPr>
              <w:t>CLD-IR-0001</w:t>
            </w:r>
          </w:p>
        </w:tc>
      </w:tr>
      <w:tr>
        <w:tc>
          <w:tcPr>
            <w:tcW w:type="dxa" w:w="5328"/>
          </w:tcPr>
          <w:p>
            <w:pPr>
              <w:spacing w:after="0"/>
            </w:pPr>
            <w:r/>
            <w:r>
              <w:rPr>
                <w:rFonts w:ascii="Arial" w:hAnsi="Arial"/>
                <w:b/>
                <w:sz w:val="17"/>
              </w:rPr>
              <w:t>Related ticket</w:t>
            </w:r>
          </w:p>
        </w:tc>
        <w:tc>
          <w:tcPr>
            <w:tcW w:type="dxa" w:w="5328"/>
          </w:tcPr>
          <w:p>
            <w:pPr>
              <w:spacing w:after="0"/>
            </w:pPr>
            <w:r/>
            <w:r>
              <w:rPr>
                <w:rFonts w:ascii="Arial" w:hAnsi="Arial"/>
                <w:b w:val="0"/>
                <w:sz w:val="17"/>
              </w:rPr>
              <w:t>CLD-0001 - Suspicious sign-in activity: daniel.reeve@cloudora.io</w:t>
            </w:r>
          </w:p>
        </w:tc>
      </w:tr>
      <w:tr>
        <w:tc>
          <w:tcPr>
            <w:tcW w:type="dxa" w:w="5328"/>
          </w:tcPr>
          <w:p>
            <w:pPr>
              <w:spacing w:after="0"/>
            </w:pPr>
            <w:r/>
            <w:r>
              <w:rPr>
                <w:rFonts w:ascii="Arial" w:hAnsi="Arial"/>
                <w:b/>
                <w:sz w:val="17"/>
              </w:rPr>
              <w:t>Report title</w:t>
            </w:r>
          </w:p>
        </w:tc>
        <w:tc>
          <w:tcPr>
            <w:tcW w:type="dxa" w:w="5328"/>
          </w:tcPr>
          <w:p>
            <w:pPr>
              <w:spacing w:after="0"/>
            </w:pPr>
            <w:r/>
            <w:r>
              <w:rPr>
                <w:rFonts w:ascii="Arial" w:hAnsi="Arial"/>
                <w:b w:val="0"/>
                <w:sz w:val="17"/>
              </w:rPr>
              <w:t>Executive account takeover via password spray, with MFA persistence and BEC staging</w:t>
            </w:r>
          </w:p>
        </w:tc>
      </w:tr>
      <w:tr>
        <w:tc>
          <w:tcPr>
            <w:tcW w:type="dxa" w:w="5328"/>
          </w:tcPr>
          <w:p>
            <w:pPr>
              <w:spacing w:after="0"/>
            </w:pPr>
            <w:r/>
            <w:r>
              <w:rPr>
                <w:rFonts w:ascii="Arial" w:hAnsi="Arial"/>
                <w:b/>
                <w:sz w:val="17"/>
              </w:rPr>
              <w:t>Analyst</w:t>
            </w:r>
          </w:p>
        </w:tc>
        <w:tc>
          <w:tcPr>
            <w:tcW w:type="dxa" w:w="5328"/>
          </w:tcPr>
          <w:p>
            <w:pPr>
              <w:spacing w:after="0"/>
            </w:pPr>
            <w:r/>
            <w:r>
              <w:rPr>
                <w:rFonts w:ascii="Arial" w:hAnsi="Arial"/>
                <w:b w:val="0"/>
                <w:sz w:val="17"/>
              </w:rPr>
              <w:t>SOC Analyst, Cloudora engagement (MyFirstHack training)</w:t>
            </w:r>
          </w:p>
        </w:tc>
      </w:tr>
      <w:tr>
        <w:tc>
          <w:tcPr>
            <w:tcW w:type="dxa" w:w="5328"/>
          </w:tcPr>
          <w:p>
            <w:pPr>
              <w:spacing w:after="0"/>
            </w:pPr>
            <w:r/>
            <w:r>
              <w:rPr>
                <w:rFonts w:ascii="Arial" w:hAnsi="Arial"/>
                <w:b/>
                <w:sz w:val="17"/>
              </w:rPr>
              <w:t>Date of report (UTC)</w:t>
            </w:r>
          </w:p>
        </w:tc>
        <w:tc>
          <w:tcPr>
            <w:tcW w:type="dxa" w:w="5328"/>
          </w:tcPr>
          <w:p>
            <w:pPr>
              <w:spacing w:after="0"/>
            </w:pPr>
            <w:r/>
            <w:r>
              <w:rPr>
                <w:rFonts w:ascii="Arial" w:hAnsi="Arial"/>
                <w:b w:val="0"/>
                <w:sz w:val="17"/>
              </w:rPr>
              <w:t>2026-08-10</w:t>
            </w:r>
          </w:p>
        </w:tc>
      </w:tr>
      <w:tr>
        <w:tc>
          <w:tcPr>
            <w:tcW w:type="dxa" w:w="5328"/>
          </w:tcPr>
          <w:p>
            <w:pPr>
              <w:spacing w:after="0"/>
            </w:pPr>
            <w:r/>
            <w:r>
              <w:rPr>
                <w:rFonts w:ascii="Arial" w:hAnsi="Arial"/>
                <w:b/>
                <w:sz w:val="17"/>
              </w:rPr>
              <w:t>Incident severity</w:t>
            </w:r>
          </w:p>
        </w:tc>
        <w:tc>
          <w:tcPr>
            <w:tcW w:type="dxa" w:w="5328"/>
          </w:tcPr>
          <w:p>
            <w:pPr>
              <w:spacing w:after="0"/>
            </w:pPr>
            <w:r/>
            <w:r>
              <w:rPr>
                <w:rFonts w:ascii="Arial" w:hAnsi="Arial"/>
                <w:b w:val="0"/>
                <w:sz w:val="17"/>
              </w:rPr>
              <w:t>P1 - executive mailbox compromised during an active enterprise deal; fraud staging in place</w:t>
            </w:r>
          </w:p>
        </w:tc>
      </w:tr>
      <w:tr>
        <w:tc>
          <w:tcPr>
            <w:tcW w:type="dxa" w:w="5328"/>
          </w:tcPr>
          <w:p>
            <w:pPr>
              <w:spacing w:after="0"/>
            </w:pPr>
            <w:r/>
            <w:r>
              <w:rPr>
                <w:rFonts w:ascii="Arial" w:hAnsi="Arial"/>
                <w:b/>
                <w:sz w:val="17"/>
              </w:rPr>
              <w:t>Status</w:t>
            </w:r>
          </w:p>
        </w:tc>
        <w:tc>
          <w:tcPr>
            <w:tcW w:type="dxa" w:w="5328"/>
          </w:tcPr>
          <w:p>
            <w:pPr>
              <w:spacing w:after="0"/>
            </w:pPr>
            <w:r/>
            <w:r>
              <w:rPr>
                <w:rFonts w:ascii="Arial" w:hAnsi="Arial"/>
                <w:b w:val="0"/>
                <w:sz w:val="17"/>
              </w:rPr>
              <w:t>Contained - eradication verified, monitoring continues</w:t>
            </w:r>
          </w:p>
        </w:tc>
      </w:tr>
      <w:tr>
        <w:tc>
          <w:tcPr>
            <w:tcW w:type="dxa" w:w="5328"/>
          </w:tcPr>
          <w:p>
            <w:pPr>
              <w:spacing w:after="0"/>
            </w:pPr>
            <w:r/>
            <w:r>
              <w:rPr>
                <w:rFonts w:ascii="Arial" w:hAnsi="Arial"/>
                <w:b/>
                <w:sz w:val="17"/>
              </w:rPr>
              <w:t>Classification</w:t>
            </w:r>
          </w:p>
        </w:tc>
        <w:tc>
          <w:tcPr>
            <w:tcW w:type="dxa" w:w="5328"/>
          </w:tcPr>
          <w:p>
            <w:pPr>
              <w:spacing w:after="0"/>
            </w:pPr>
            <w:r/>
            <w:r>
              <w:rPr>
                <w:rFonts w:ascii="Arial" w:hAnsi="Arial"/>
                <w:b w:val="0"/>
                <w:sz w:val="17"/>
              </w:rPr>
              <w:t>CONFIDENTIAL - Internal and client distribution only</w:t>
            </w:r>
          </w:p>
        </w:tc>
      </w:tr>
    </w:tbl>
    <w:p>
      <w:pPr>
        <w:pStyle w:val="Heading1"/>
      </w:pPr>
      <w:r>
        <w:t>1. Executive summary</w:t>
      </w:r>
    </w:p>
    <w:p>
      <w:r>
        <w:t>Between 8 and 10 August 2026, an external attacker ran a low-volume password guessing campaign against 26 Cloudora staff accounts from three IP addresses in Lagos, Nigeria. In the early hours of 10 August the attacker guessed the correct passwords for two accounts: the CEO, Daniel Reeve, at 03:12 UTC and Priya Nair at 03:47 UTC. On the CEO account the attacker registered their own authentication device and created a hidden email rule that diverts finance and invoice-related mail, creating a risk of invoice fraud against Cloudora's customers. The compromise was detected the same morning; both accounts were contained, the attacker's device and email rule were removed, the attacker network addresses were blocked, and 24 further targeted-but-not-breached accounts were flagged for precautionary password resets.</w:t>
      </w:r>
    </w:p>
    <w:p>
      <w:pPr>
        <w:pStyle w:val="Heading1"/>
      </w:pPr>
      <w:r>
        <w:t>2. Incident timeline</w:t>
      </w:r>
    </w:p>
    <w:tbl>
      <w:tblPr>
        <w:tblStyle w:val="TableGrid"/>
        <w:tblW w:type="auto" w:w="0"/>
        <w:jc w:val="left"/>
        <w:tblLook w:firstColumn="1" w:firstRow="1" w:lastColumn="0" w:lastRow="0" w:noHBand="0" w:noVBand="1" w:val="04A0"/>
      </w:tblPr>
      <w:tblGrid>
        <w:gridCol w:w="2664"/>
        <w:gridCol w:w="2664"/>
        <w:gridCol w:w="2664"/>
        <w:gridCol w:w="2664"/>
      </w:tblGrid>
      <w:tr>
        <w:tc>
          <w:tcPr>
            <w:tcW w:type="dxa" w:w="2664"/>
            <w:vAlign w:val="top"/>
            <w:shd w:fill="EAF1F7"/>
          </w:tcPr>
          <w:p>
            <w:pPr>
              <w:spacing w:after="0"/>
            </w:pPr>
            <w:r/>
            <w:r>
              <w:rPr>
                <w:rFonts w:ascii="Arial" w:hAnsi="Arial"/>
                <w:b/>
                <w:sz w:val="13"/>
              </w:rPr>
              <w:t>Time (UTC)</w:t>
            </w:r>
          </w:p>
        </w:tc>
        <w:tc>
          <w:tcPr>
            <w:tcW w:type="dxa" w:w="2664"/>
            <w:vAlign w:val="top"/>
            <w:shd w:fill="EAF1F7"/>
          </w:tcPr>
          <w:p>
            <w:pPr>
              <w:spacing w:after="0"/>
            </w:pPr>
            <w:r/>
            <w:r>
              <w:rPr>
                <w:rFonts w:ascii="Arial" w:hAnsi="Arial"/>
                <w:b/>
                <w:sz w:val="13"/>
              </w:rPr>
              <w:t>Source</w:t>
            </w:r>
          </w:p>
        </w:tc>
        <w:tc>
          <w:tcPr>
            <w:tcW w:type="dxa" w:w="2664"/>
            <w:vAlign w:val="top"/>
            <w:shd w:fill="EAF1F7"/>
          </w:tcPr>
          <w:p>
            <w:pPr>
              <w:spacing w:after="0"/>
            </w:pPr>
            <w:r/>
            <w:r>
              <w:rPr>
                <w:rFonts w:ascii="Arial" w:hAnsi="Arial"/>
                <w:b/>
                <w:sz w:val="13"/>
              </w:rPr>
              <w:t>Event</w:t>
            </w:r>
          </w:p>
        </w:tc>
        <w:tc>
          <w:tcPr>
            <w:tcW w:type="dxa" w:w="2664"/>
            <w:vAlign w:val="top"/>
            <w:shd w:fill="EAF1F7"/>
          </w:tcPr>
          <w:p>
            <w:pPr>
              <w:spacing w:after="0"/>
            </w:pPr>
            <w:r/>
            <w:r>
              <w:rPr>
                <w:rFonts w:ascii="Arial" w:hAnsi="Arial"/>
                <w:b/>
                <w:sz w:val="13"/>
              </w:rPr>
              <w:t>Evidence / notes</w:t>
            </w:r>
          </w:p>
        </w:tc>
      </w:tr>
      <w:tr>
        <w:tc>
          <w:tcPr>
            <w:tcW w:type="dxa" w:w="2664"/>
            <w:vAlign w:val="top"/>
          </w:tcPr>
          <w:p>
            <w:pPr>
              <w:spacing w:after="0"/>
            </w:pPr>
            <w:r/>
            <w:r>
              <w:rPr>
                <w:rFonts w:ascii="Arial" w:hAnsi="Arial"/>
                <w:b w:val="0"/>
                <w:sz w:val="13"/>
              </w:rPr>
              <w:t>Aug 08, 00:00-05:00</w:t>
            </w:r>
          </w:p>
        </w:tc>
        <w:tc>
          <w:tcPr>
            <w:tcW w:type="dxa" w:w="2664"/>
            <w:vAlign w:val="top"/>
          </w:tcPr>
          <w:p>
            <w:pPr>
              <w:spacing w:after="0"/>
            </w:pPr>
            <w:r/>
            <w:r>
              <w:rPr>
                <w:rFonts w:ascii="Arial" w:hAnsi="Arial"/>
                <w:b w:val="0"/>
                <w:sz w:val="13"/>
              </w:rPr>
              <w:t>Sign-in</w:t>
            </w:r>
          </w:p>
        </w:tc>
        <w:tc>
          <w:tcPr>
            <w:tcW w:type="dxa" w:w="2664"/>
            <w:vAlign w:val="top"/>
          </w:tcPr>
          <w:p>
            <w:pPr>
              <w:spacing w:after="0"/>
            </w:pPr>
            <w:r/>
            <w:r>
              <w:rPr>
                <w:rFonts w:ascii="Arial" w:hAnsi="Arial"/>
                <w:b w:val="0"/>
                <w:sz w:val="13"/>
              </w:rPr>
              <w:t>Password spray night 1: 44 failed sign-ins from 102.89.x.x across ~20 accounts.</w:t>
            </w:r>
          </w:p>
        </w:tc>
        <w:tc>
          <w:tcPr>
            <w:tcW w:type="dxa" w:w="2664"/>
            <w:vAlign w:val="top"/>
          </w:tcPr>
          <w:p>
            <w:pPr>
              <w:spacing w:after="0"/>
            </w:pPr>
            <w:r/>
            <w:r>
              <w:rPr>
                <w:rFonts w:ascii="Arial" w:hAnsi="Arial"/>
                <w:b w:val="0"/>
                <w:sz w:val="13"/>
              </w:rPr>
              <w:t>CloudoraSignIn_CL; ResultType 50126.</w:t>
            </w:r>
          </w:p>
        </w:tc>
      </w:tr>
      <w:tr>
        <w:tc>
          <w:tcPr>
            <w:tcW w:type="dxa" w:w="2664"/>
            <w:vAlign w:val="top"/>
          </w:tcPr>
          <w:p>
            <w:pPr>
              <w:spacing w:after="0"/>
            </w:pPr>
            <w:r/>
            <w:r>
              <w:rPr>
                <w:rFonts w:ascii="Arial" w:hAnsi="Arial"/>
                <w:b w:val="0"/>
                <w:sz w:val="13"/>
              </w:rPr>
              <w:t>Aug 09, 00:00-05:00</w:t>
            </w:r>
          </w:p>
        </w:tc>
        <w:tc>
          <w:tcPr>
            <w:tcW w:type="dxa" w:w="2664"/>
            <w:vAlign w:val="top"/>
          </w:tcPr>
          <w:p>
            <w:pPr>
              <w:spacing w:after="0"/>
            </w:pPr>
            <w:r/>
            <w:r>
              <w:rPr>
                <w:rFonts w:ascii="Arial" w:hAnsi="Arial"/>
                <w:b w:val="0"/>
                <w:sz w:val="13"/>
              </w:rPr>
              <w:t>Sign-in</w:t>
            </w:r>
          </w:p>
        </w:tc>
        <w:tc>
          <w:tcPr>
            <w:tcW w:type="dxa" w:w="2664"/>
            <w:vAlign w:val="top"/>
          </w:tcPr>
          <w:p>
            <w:pPr>
              <w:spacing w:after="0"/>
            </w:pPr>
            <w:r/>
            <w:r>
              <w:rPr>
                <w:rFonts w:ascii="Arial" w:hAnsi="Arial"/>
                <w:b w:val="0"/>
                <w:sz w:val="13"/>
              </w:rPr>
              <w:t>Password spray night 2: 36 failed sign-ins from the same source IPs.</w:t>
            </w:r>
          </w:p>
        </w:tc>
        <w:tc>
          <w:tcPr>
            <w:tcW w:type="dxa" w:w="2664"/>
            <w:vAlign w:val="top"/>
          </w:tcPr>
          <w:p>
            <w:pPr>
              <w:spacing w:after="0"/>
            </w:pPr>
            <w:r/>
            <w:r>
              <w:rPr>
                <w:rFonts w:ascii="Arial" w:hAnsi="Arial"/>
                <w:b w:val="0"/>
                <w:sz w:val="13"/>
              </w:rPr>
              <w:t>CloudoraSignIn_CL; low-and-slow pattern.</w:t>
            </w:r>
          </w:p>
        </w:tc>
      </w:tr>
      <w:tr>
        <w:tc>
          <w:tcPr>
            <w:tcW w:type="dxa" w:w="2664"/>
            <w:vAlign w:val="top"/>
          </w:tcPr>
          <w:p>
            <w:pPr>
              <w:spacing w:after="0"/>
            </w:pPr>
            <w:r/>
            <w:r>
              <w:rPr>
                <w:rFonts w:ascii="Arial" w:hAnsi="Arial"/>
                <w:b w:val="0"/>
                <w:sz w:val="13"/>
              </w:rPr>
              <w:t>Aug 10, 00:35:48</w:t>
            </w:r>
          </w:p>
        </w:tc>
        <w:tc>
          <w:tcPr>
            <w:tcW w:type="dxa" w:w="2664"/>
            <w:vAlign w:val="top"/>
          </w:tcPr>
          <w:p>
            <w:pPr>
              <w:spacing w:after="0"/>
            </w:pPr>
            <w:r/>
            <w:r>
              <w:rPr>
                <w:rFonts w:ascii="Arial" w:hAnsi="Arial"/>
                <w:b w:val="0"/>
                <w:sz w:val="13"/>
              </w:rPr>
              <w:t>Sign-in</w:t>
            </w:r>
          </w:p>
        </w:tc>
        <w:tc>
          <w:tcPr>
            <w:tcW w:type="dxa" w:w="2664"/>
            <w:vAlign w:val="top"/>
          </w:tcPr>
          <w:p>
            <w:pPr>
              <w:spacing w:after="0"/>
            </w:pPr>
            <w:r/>
            <w:r>
              <w:rPr>
                <w:rFonts w:ascii="Arial" w:hAnsi="Arial"/>
                <w:b w:val="0"/>
                <w:sz w:val="13"/>
              </w:rPr>
              <w:t>Spray night 3 begins; failed attempt against daniel.reeve.</w:t>
            </w:r>
          </w:p>
        </w:tc>
        <w:tc>
          <w:tcPr>
            <w:tcW w:type="dxa" w:w="2664"/>
            <w:vAlign w:val="top"/>
          </w:tcPr>
          <w:p>
            <w:pPr>
              <w:spacing w:after="0"/>
            </w:pPr>
            <w:r/>
            <w:r>
              <w:rPr>
                <w:rFonts w:ascii="Arial" w:hAnsi="Arial"/>
                <w:b w:val="0"/>
                <w:sz w:val="13"/>
              </w:rPr>
              <w:t>CloudoraSignIn_CL; 102.89.44.17.</w:t>
            </w:r>
          </w:p>
        </w:tc>
      </w:tr>
      <w:tr>
        <w:tc>
          <w:tcPr>
            <w:tcW w:type="dxa" w:w="2664"/>
            <w:vAlign w:val="top"/>
          </w:tcPr>
          <w:p>
            <w:pPr>
              <w:spacing w:after="0"/>
            </w:pPr>
            <w:r/>
            <w:r>
              <w:rPr>
                <w:rFonts w:ascii="Arial" w:hAnsi="Arial"/>
                <w:b w:val="0"/>
                <w:sz w:val="13"/>
              </w:rPr>
              <w:t>Aug 10, 03:09:12</w:t>
            </w:r>
          </w:p>
        </w:tc>
        <w:tc>
          <w:tcPr>
            <w:tcW w:type="dxa" w:w="2664"/>
            <w:vAlign w:val="top"/>
          </w:tcPr>
          <w:p>
            <w:pPr>
              <w:spacing w:after="0"/>
            </w:pPr>
            <w:r/>
            <w:r>
              <w:rPr>
                <w:rFonts w:ascii="Arial" w:hAnsi="Arial"/>
                <w:b w:val="0"/>
                <w:sz w:val="13"/>
              </w:rPr>
              <w:t>Sign-in</w:t>
            </w:r>
          </w:p>
        </w:tc>
        <w:tc>
          <w:tcPr>
            <w:tcW w:type="dxa" w:w="2664"/>
            <w:vAlign w:val="top"/>
          </w:tcPr>
          <w:p>
            <w:pPr>
              <w:spacing w:after="0"/>
            </w:pPr>
            <w:r/>
            <w:r>
              <w:rPr>
                <w:rFonts w:ascii="Arial" w:hAnsi="Arial"/>
                <w:b w:val="0"/>
                <w:sz w:val="13"/>
              </w:rPr>
              <w:t>Failed sign-in to daniel.reeve from Lagos.</w:t>
            </w:r>
          </w:p>
        </w:tc>
        <w:tc>
          <w:tcPr>
            <w:tcW w:type="dxa" w:w="2664"/>
            <w:vAlign w:val="top"/>
          </w:tcPr>
          <w:p>
            <w:pPr>
              <w:spacing w:after="0"/>
            </w:pPr>
            <w:r/>
            <w:r>
              <w:rPr>
                <w:rFonts w:ascii="Arial" w:hAnsi="Arial"/>
                <w:b w:val="0"/>
                <w:sz w:val="13"/>
              </w:rPr>
              <w:t>CloudoraSignIn_CL; ResultType 50126.</w:t>
            </w:r>
          </w:p>
        </w:tc>
      </w:tr>
      <w:tr>
        <w:tc>
          <w:tcPr>
            <w:tcW w:type="dxa" w:w="2664"/>
            <w:vAlign w:val="top"/>
          </w:tcPr>
          <w:p>
            <w:pPr>
              <w:spacing w:after="0"/>
            </w:pPr>
            <w:r/>
            <w:r>
              <w:rPr>
                <w:rFonts w:ascii="Arial" w:hAnsi="Arial"/>
                <w:b w:val="0"/>
                <w:sz w:val="13"/>
              </w:rPr>
              <w:t>Aug 10, 03:10:41</w:t>
            </w:r>
          </w:p>
        </w:tc>
        <w:tc>
          <w:tcPr>
            <w:tcW w:type="dxa" w:w="2664"/>
            <w:vAlign w:val="top"/>
          </w:tcPr>
          <w:p>
            <w:pPr>
              <w:spacing w:after="0"/>
            </w:pPr>
            <w:r/>
            <w:r>
              <w:rPr>
                <w:rFonts w:ascii="Arial" w:hAnsi="Arial"/>
                <w:b w:val="0"/>
                <w:sz w:val="13"/>
              </w:rPr>
              <w:t>Sign-in</w:t>
            </w:r>
          </w:p>
        </w:tc>
        <w:tc>
          <w:tcPr>
            <w:tcW w:type="dxa" w:w="2664"/>
            <w:vAlign w:val="top"/>
          </w:tcPr>
          <w:p>
            <w:pPr>
              <w:spacing w:after="0"/>
            </w:pPr>
            <w:r/>
            <w:r>
              <w:rPr>
                <w:rFonts w:ascii="Arial" w:hAnsi="Arial"/>
                <w:b w:val="0"/>
                <w:sz w:val="13"/>
              </w:rPr>
              <w:t>Second failed sign-in to daniel.reeve from Lagos.</w:t>
            </w:r>
          </w:p>
        </w:tc>
        <w:tc>
          <w:tcPr>
            <w:tcW w:type="dxa" w:w="2664"/>
            <w:vAlign w:val="top"/>
          </w:tcPr>
          <w:p>
            <w:pPr>
              <w:spacing w:after="0"/>
            </w:pPr>
            <w:r/>
            <w:r>
              <w:rPr>
                <w:rFonts w:ascii="Arial" w:hAnsi="Arial"/>
                <w:b w:val="0"/>
                <w:sz w:val="13"/>
              </w:rPr>
              <w:t>CloudoraSignIn_CL; ResultType 50126.</w:t>
            </w:r>
          </w:p>
        </w:tc>
      </w:tr>
      <w:tr>
        <w:tc>
          <w:tcPr>
            <w:tcW w:type="dxa" w:w="2664"/>
            <w:vAlign w:val="top"/>
          </w:tcPr>
          <w:p>
            <w:pPr>
              <w:spacing w:after="0"/>
            </w:pPr>
            <w:r/>
            <w:r>
              <w:rPr>
                <w:rFonts w:ascii="Arial" w:hAnsi="Arial"/>
                <w:b w:val="0"/>
                <w:sz w:val="13"/>
              </w:rPr>
              <w:t>Aug 10, 03:12:05</w:t>
            </w:r>
          </w:p>
        </w:tc>
        <w:tc>
          <w:tcPr>
            <w:tcW w:type="dxa" w:w="2664"/>
            <w:vAlign w:val="top"/>
          </w:tcPr>
          <w:p>
            <w:pPr>
              <w:spacing w:after="0"/>
            </w:pPr>
            <w:r/>
            <w:r>
              <w:rPr>
                <w:rFonts w:ascii="Arial" w:hAnsi="Arial"/>
                <w:b w:val="0"/>
                <w:sz w:val="13"/>
              </w:rPr>
              <w:t>Sign-in</w:t>
            </w:r>
          </w:p>
        </w:tc>
        <w:tc>
          <w:tcPr>
            <w:tcW w:type="dxa" w:w="2664"/>
            <w:vAlign w:val="top"/>
          </w:tcPr>
          <w:p>
            <w:pPr>
              <w:spacing w:after="0"/>
            </w:pPr>
            <w:r/>
            <w:r>
              <w:rPr>
                <w:rFonts w:ascii="Arial" w:hAnsi="Arial"/>
                <w:b w:val="0"/>
                <w:sz w:val="13"/>
              </w:rPr>
              <w:t>Successful Daniel sign-in from Lagos on Windows 10 / Chrome 125 - initial access.</w:t>
            </w:r>
          </w:p>
        </w:tc>
        <w:tc>
          <w:tcPr>
            <w:tcW w:type="dxa" w:w="2664"/>
            <w:vAlign w:val="top"/>
          </w:tcPr>
          <w:p>
            <w:pPr>
              <w:spacing w:after="0"/>
            </w:pPr>
            <w:r/>
            <w:r>
              <w:rPr>
                <w:rFonts w:ascii="Arial" w:hAnsi="Arial"/>
                <w:b w:val="0"/>
                <w:sz w:val="13"/>
              </w:rPr>
              <w:t>CloudoraSignIn_CL; ResultType 0; T1078.</w:t>
            </w:r>
          </w:p>
        </w:tc>
      </w:tr>
      <w:tr>
        <w:tc>
          <w:tcPr>
            <w:tcW w:type="dxa" w:w="2664"/>
            <w:vAlign w:val="top"/>
          </w:tcPr>
          <w:p>
            <w:pPr>
              <w:spacing w:after="0"/>
            </w:pPr>
            <w:r/>
            <w:r>
              <w:rPr>
                <w:rFonts w:ascii="Arial" w:hAnsi="Arial"/>
                <w:b w:val="0"/>
                <w:sz w:val="13"/>
              </w:rPr>
              <w:t>Aug 10, 03:14:30</w:t>
            </w:r>
          </w:p>
        </w:tc>
        <w:tc>
          <w:tcPr>
            <w:tcW w:type="dxa" w:w="2664"/>
            <w:vAlign w:val="top"/>
          </w:tcPr>
          <w:p>
            <w:pPr>
              <w:spacing w:after="0"/>
            </w:pPr>
            <w:r/>
            <w:r>
              <w:rPr>
                <w:rFonts w:ascii="Arial" w:hAnsi="Arial"/>
                <w:b w:val="0"/>
                <w:sz w:val="13"/>
              </w:rPr>
              <w:t>Sign-in</w:t>
            </w:r>
          </w:p>
        </w:tc>
        <w:tc>
          <w:tcPr>
            <w:tcW w:type="dxa" w:w="2664"/>
            <w:vAlign w:val="top"/>
          </w:tcPr>
          <w:p>
            <w:pPr>
              <w:spacing w:after="0"/>
            </w:pPr>
            <w:r/>
            <w:r>
              <w:rPr>
                <w:rFonts w:ascii="Arial" w:hAnsi="Arial"/>
                <w:b w:val="0"/>
                <w:sz w:val="13"/>
              </w:rPr>
              <w:t>Daniel's mailbox accessed through Outlook Web.</w:t>
            </w:r>
          </w:p>
        </w:tc>
        <w:tc>
          <w:tcPr>
            <w:tcW w:type="dxa" w:w="2664"/>
            <w:vAlign w:val="top"/>
          </w:tcPr>
          <w:p>
            <w:pPr>
              <w:spacing w:after="0"/>
            </w:pPr>
            <w:r/>
            <w:r>
              <w:rPr>
                <w:rFonts w:ascii="Arial" w:hAnsi="Arial"/>
                <w:b w:val="0"/>
                <w:sz w:val="13"/>
              </w:rPr>
              <w:t>CloudoraSignIn_CL; 102.89.44.17.</w:t>
            </w:r>
          </w:p>
        </w:tc>
      </w:tr>
      <w:tr>
        <w:tc>
          <w:tcPr>
            <w:tcW w:type="dxa" w:w="2664"/>
            <w:vAlign w:val="top"/>
          </w:tcPr>
          <w:p>
            <w:pPr>
              <w:spacing w:after="0"/>
            </w:pPr>
            <w:r/>
            <w:r>
              <w:rPr>
                <w:rFonts w:ascii="Arial" w:hAnsi="Arial"/>
                <w:b w:val="0"/>
                <w:sz w:val="13"/>
              </w:rPr>
              <w:t>Aug 10, 03:18:44</w:t>
            </w:r>
          </w:p>
        </w:tc>
        <w:tc>
          <w:tcPr>
            <w:tcW w:type="dxa" w:w="2664"/>
            <w:vAlign w:val="top"/>
          </w:tcPr>
          <w:p>
            <w:pPr>
              <w:spacing w:after="0"/>
            </w:pPr>
            <w:r/>
            <w:r>
              <w:rPr>
                <w:rFonts w:ascii="Arial" w:hAnsi="Arial"/>
                <w:b w:val="0"/>
                <w:sz w:val="13"/>
              </w:rPr>
              <w:t>Audit</w:t>
            </w:r>
          </w:p>
        </w:tc>
        <w:tc>
          <w:tcPr>
            <w:tcW w:type="dxa" w:w="2664"/>
            <w:vAlign w:val="top"/>
          </w:tcPr>
          <w:p>
            <w:pPr>
              <w:spacing w:after="0"/>
            </w:pPr>
            <w:r/>
            <w:r>
              <w:rPr>
                <w:rFonts w:ascii="Arial" w:hAnsi="Arial"/>
                <w:b w:val="0"/>
                <w:sz w:val="13"/>
              </w:rPr>
              <w:t>Attacker registered authenticator app 'Pixel 6' on Daniel's account.</w:t>
            </w:r>
          </w:p>
        </w:tc>
        <w:tc>
          <w:tcPr>
            <w:tcW w:type="dxa" w:w="2664"/>
            <w:vAlign w:val="top"/>
          </w:tcPr>
          <w:p>
            <w:pPr>
              <w:spacing w:after="0"/>
            </w:pPr>
            <w:r/>
            <w:r>
              <w:rPr>
                <w:rFonts w:ascii="Arial" w:hAnsi="Arial"/>
                <w:b w:val="0"/>
                <w:sz w:val="13"/>
              </w:rPr>
              <w:t>CloudoraAudit_CL; T1098.005.</w:t>
            </w:r>
          </w:p>
        </w:tc>
      </w:tr>
      <w:tr>
        <w:tc>
          <w:tcPr>
            <w:tcW w:type="dxa" w:w="2664"/>
            <w:vAlign w:val="top"/>
          </w:tcPr>
          <w:p>
            <w:pPr>
              <w:spacing w:after="0"/>
            </w:pPr>
            <w:r/>
            <w:r>
              <w:rPr>
                <w:rFonts w:ascii="Arial" w:hAnsi="Arial"/>
                <w:b w:val="0"/>
                <w:sz w:val="13"/>
              </w:rPr>
              <w:t>Aug 10, 03:26:02</w:t>
            </w:r>
          </w:p>
        </w:tc>
        <w:tc>
          <w:tcPr>
            <w:tcW w:type="dxa" w:w="2664"/>
            <w:vAlign w:val="top"/>
          </w:tcPr>
          <w:p>
            <w:pPr>
              <w:spacing w:after="0"/>
            </w:pPr>
            <w:r/>
            <w:r>
              <w:rPr>
                <w:rFonts w:ascii="Arial" w:hAnsi="Arial"/>
                <w:b w:val="0"/>
                <w:sz w:val="13"/>
              </w:rPr>
              <w:t>Sign-in</w:t>
            </w:r>
          </w:p>
        </w:tc>
        <w:tc>
          <w:tcPr>
            <w:tcW w:type="dxa" w:w="2664"/>
            <w:vAlign w:val="top"/>
          </w:tcPr>
          <w:p>
            <w:pPr>
              <w:spacing w:after="0"/>
            </w:pPr>
            <w:r/>
            <w:r>
              <w:rPr>
                <w:rFonts w:ascii="Arial" w:hAnsi="Arial"/>
                <w:b w:val="0"/>
                <w:sz w:val="13"/>
              </w:rPr>
              <w:t>Daniel's Azure Portal session opened.</w:t>
            </w:r>
          </w:p>
        </w:tc>
        <w:tc>
          <w:tcPr>
            <w:tcW w:type="dxa" w:w="2664"/>
            <w:vAlign w:val="top"/>
          </w:tcPr>
          <w:p>
            <w:pPr>
              <w:spacing w:after="0"/>
            </w:pPr>
            <w:r/>
            <w:r>
              <w:rPr>
                <w:rFonts w:ascii="Arial" w:hAnsi="Arial"/>
                <w:b w:val="0"/>
                <w:sz w:val="13"/>
              </w:rPr>
              <w:t>CloudoraSignIn_CL; 102.89.44.17.</w:t>
            </w:r>
          </w:p>
        </w:tc>
      </w:tr>
    </w:tbl>
    <w:p>
      <w:pPr>
        <w:pStyle w:val="Heading1"/>
      </w:pPr>
      <w:r>
        <w:t>3. Findings</w:t>
      </w:r>
    </w:p>
    <w:p>
      <w:pPr>
        <w:pStyle w:val="Heading2"/>
      </w:pPr>
      <w:r>
        <w:t>Finding 1</w:t>
      </w:r>
    </w:p>
    <w:p>
      <w:r>
        <w:t>The CEO account was accessed by an attacker, not by Daniel travelling. Evidence: Daniel authenticated successfully at 03:12:05 UTC on 10 Aug from 102.89.44.17 in Lagos on a Windows 10 / Chrome 125 device never seen on the account before. The success was preceded by failed attempts at 03:09 and 03:10 and followed by Outlook Web and Azure Portal access. His eight-day baseline was exclusively London, and he signed in normally from London at 08:41. Why it matters: The failure pattern, 3AM timing, unfamiliar device, and same-day London activity exclude ordinary travel or a benign location anomaly.</w:t>
      </w:r>
    </w:p>
    <w:p>
      <w:r>
        <w:br w:type="page"/>
      </w:r>
    </w:p>
    <w:p>
      <w:pPr>
        <w:pStyle w:val="Heading2"/>
      </w:pPr>
      <w:r>
        <w:t>Finding 2</w:t>
      </w:r>
    </w:p>
    <w:p>
      <w:r>
        <w:t>Initial access came from a three-night password spray, not phishing. Evidence: The three Lagos IPs generated 114 failed sign-ins (ResultType 50126) across 26 distinct accounts between 8 and 10 Aug, concentrated between 00:00 and 05:00 UTC. The source counts were 48 failures/23 accounts, 38/20, and 28/18. Why it matters: Few attempts per account across many accounts is the signature of password spraying (T1110.003), designed to stay below account-lockout thresholds.</w:t>
      </w:r>
    </w:p>
    <w:p>
      <w:pPr>
        <w:pStyle w:val="Heading2"/>
      </w:pPr>
      <w:r>
        <w:t>Finding 3</w:t>
      </w:r>
    </w:p>
    <w:p>
      <w:r>
        <w:t>The attacker established MFA persistence on the CEO account. Evidence: At 03:18:44 UTC, the audit log records 'User registered security info' for daniel.reeve from 102.89.44.17: an authenticator app on device 'Pixel 6' (T1098.005). Why it matters: An attacker-controlled authentication method could survive a password reset, so credential reset alone was not sufficient containment.</w:t>
      </w:r>
    </w:p>
    <w:p>
      <w:pPr>
        <w:pStyle w:val="Heading2"/>
      </w:pPr>
      <w:r>
        <w:t>Finding 4</w:t>
      </w:r>
    </w:p>
    <w:p>
      <w:r>
        <w:t>A BEC inbox rule was staged for invoice fraud. Evidence: At 03:31:09 UTC the attacker created inbox rule 'RSS Subscriptions' on the CEO mailbox; messages from finance@cloudora.io or containing 'invoice' were moved to RSS Feeds and marked read (T1564.008). Why it matters: The rule hides finance conversations so an attacker can act from the CEO identity without immediate detection. No outbound fraudulent mail was observed in the available logs.</w:t>
      </w:r>
    </w:p>
    <w:p>
      <w:pPr>
        <w:pStyle w:val="Heading1"/>
      </w:pPr>
      <w:r>
        <w:t>4. Indicators of compromise (IOCs)</w:t>
      </w:r>
    </w:p>
    <w:tbl>
      <w:tblPr>
        <w:tblStyle w:val="TableGrid"/>
        <w:tblW w:type="auto" w:w="0"/>
        <w:jc w:val="left"/>
        <w:tblLook w:firstColumn="1" w:firstRow="1" w:lastColumn="0" w:lastRow="0" w:noHBand="0" w:noVBand="1" w:val="04A0"/>
      </w:tblPr>
      <w:tblGrid>
        <w:gridCol w:w="2664"/>
        <w:gridCol w:w="2664"/>
        <w:gridCol w:w="2664"/>
        <w:gridCol w:w="2664"/>
      </w:tblGrid>
      <w:tr>
        <w:tc>
          <w:tcPr>
            <w:tcW w:type="dxa" w:w="2664"/>
            <w:vAlign w:val="top"/>
            <w:shd w:fill="EAF1F7"/>
          </w:tcPr>
          <w:p>
            <w:pPr>
              <w:spacing w:after="0"/>
            </w:pPr>
            <w:r/>
            <w:r>
              <w:rPr>
                <w:rFonts w:ascii="Arial" w:hAnsi="Arial"/>
                <w:b/>
                <w:sz w:val="14"/>
              </w:rPr>
              <w:t>Type</w:t>
            </w:r>
          </w:p>
        </w:tc>
        <w:tc>
          <w:tcPr>
            <w:tcW w:type="dxa" w:w="2664"/>
            <w:vAlign w:val="top"/>
            <w:shd w:fill="EAF1F7"/>
          </w:tcPr>
          <w:p>
            <w:pPr>
              <w:spacing w:after="0"/>
            </w:pPr>
            <w:r/>
            <w:r>
              <w:rPr>
                <w:rFonts w:ascii="Arial" w:hAnsi="Arial"/>
                <w:b/>
                <w:sz w:val="14"/>
              </w:rPr>
              <w:t>Value</w:t>
            </w:r>
          </w:p>
        </w:tc>
        <w:tc>
          <w:tcPr>
            <w:tcW w:type="dxa" w:w="2664"/>
            <w:vAlign w:val="top"/>
            <w:shd w:fill="EAF1F7"/>
          </w:tcPr>
          <w:p>
            <w:pPr>
              <w:spacing w:after="0"/>
            </w:pPr>
            <w:r/>
            <w:r>
              <w:rPr>
                <w:rFonts w:ascii="Arial" w:hAnsi="Arial"/>
                <w:b/>
                <w:sz w:val="14"/>
              </w:rPr>
              <w:t>First seen (UTC)</w:t>
            </w:r>
          </w:p>
        </w:tc>
        <w:tc>
          <w:tcPr>
            <w:tcW w:type="dxa" w:w="2664"/>
            <w:vAlign w:val="top"/>
            <w:shd w:fill="EAF1F7"/>
          </w:tcPr>
          <w:p>
            <w:pPr>
              <w:spacing w:after="0"/>
            </w:pPr>
            <w:r/>
            <w:r>
              <w:rPr>
                <w:rFonts w:ascii="Arial" w:hAnsi="Arial"/>
                <w:b/>
                <w:sz w:val="14"/>
              </w:rPr>
              <w:t>Context</w:t>
            </w:r>
          </w:p>
        </w:tc>
      </w:tr>
      <w:tr>
        <w:tc>
          <w:tcPr>
            <w:tcW w:type="dxa" w:w="2664"/>
            <w:vAlign w:val="top"/>
          </w:tcPr>
          <w:p>
            <w:pPr>
              <w:spacing w:after="0"/>
            </w:pPr>
            <w:r/>
            <w:r>
              <w:rPr>
                <w:rFonts w:ascii="Arial" w:hAnsi="Arial"/>
                <w:b w:val="0"/>
                <w:sz w:val="14"/>
              </w:rPr>
              <w:t>IPv4</w:t>
            </w:r>
          </w:p>
        </w:tc>
        <w:tc>
          <w:tcPr>
            <w:tcW w:type="dxa" w:w="2664"/>
            <w:vAlign w:val="top"/>
          </w:tcPr>
          <w:p>
            <w:pPr>
              <w:spacing w:after="0"/>
            </w:pPr>
            <w:r/>
            <w:r>
              <w:rPr>
                <w:rFonts w:ascii="Arial" w:hAnsi="Arial"/>
                <w:b w:val="0"/>
                <w:sz w:val="14"/>
              </w:rPr>
              <w:t>102.89.44.17</w:t>
            </w:r>
          </w:p>
        </w:tc>
        <w:tc>
          <w:tcPr>
            <w:tcW w:type="dxa" w:w="2664"/>
            <w:vAlign w:val="top"/>
          </w:tcPr>
          <w:p>
            <w:pPr>
              <w:spacing w:after="0"/>
            </w:pPr>
            <w:r/>
            <w:r>
              <w:rPr>
                <w:rFonts w:ascii="Arial" w:hAnsi="Arial"/>
                <w:b w:val="0"/>
                <w:sz w:val="14"/>
              </w:rPr>
              <w:t>Aug 08, ~00:00</w:t>
            </w:r>
          </w:p>
        </w:tc>
        <w:tc>
          <w:tcPr>
            <w:tcW w:type="dxa" w:w="2664"/>
            <w:vAlign w:val="top"/>
          </w:tcPr>
          <w:p>
            <w:pPr>
              <w:spacing w:after="0"/>
            </w:pPr>
            <w:r/>
            <w:r>
              <w:rPr>
                <w:rFonts w:ascii="Arial" w:hAnsi="Arial"/>
                <w:b w:val="0"/>
                <w:sz w:val="14"/>
              </w:rPr>
              <w:t>Lagos, NG. Spray source; CEO initial access, MFA registration, inbox rule.</w:t>
            </w:r>
          </w:p>
        </w:tc>
      </w:tr>
      <w:tr>
        <w:tc>
          <w:tcPr>
            <w:tcW w:type="dxa" w:w="2664"/>
            <w:vAlign w:val="top"/>
          </w:tcPr>
          <w:p>
            <w:pPr>
              <w:spacing w:after="0"/>
            </w:pPr>
            <w:r/>
            <w:r>
              <w:rPr>
                <w:rFonts w:ascii="Arial" w:hAnsi="Arial"/>
                <w:b w:val="0"/>
                <w:sz w:val="14"/>
              </w:rPr>
              <w:t>IPv4</w:t>
            </w:r>
          </w:p>
        </w:tc>
        <w:tc>
          <w:tcPr>
            <w:tcW w:type="dxa" w:w="2664"/>
            <w:vAlign w:val="top"/>
          </w:tcPr>
          <w:p>
            <w:pPr>
              <w:spacing w:after="0"/>
            </w:pPr>
            <w:r/>
            <w:r>
              <w:rPr>
                <w:rFonts w:ascii="Arial" w:hAnsi="Arial"/>
                <w:b w:val="0"/>
                <w:sz w:val="14"/>
              </w:rPr>
              <w:t>102.89.44.23</w:t>
            </w:r>
          </w:p>
        </w:tc>
        <w:tc>
          <w:tcPr>
            <w:tcW w:type="dxa" w:w="2664"/>
            <w:vAlign w:val="top"/>
          </w:tcPr>
          <w:p>
            <w:pPr>
              <w:spacing w:after="0"/>
            </w:pPr>
            <w:r/>
            <w:r>
              <w:rPr>
                <w:rFonts w:ascii="Arial" w:hAnsi="Arial"/>
                <w:b w:val="0"/>
                <w:sz w:val="14"/>
              </w:rPr>
              <w:t>Aug 08, ~00:00</w:t>
            </w:r>
          </w:p>
        </w:tc>
        <w:tc>
          <w:tcPr>
            <w:tcW w:type="dxa" w:w="2664"/>
            <w:vAlign w:val="top"/>
          </w:tcPr>
          <w:p>
            <w:pPr>
              <w:spacing w:after="0"/>
            </w:pPr>
            <w:r/>
            <w:r>
              <w:rPr>
                <w:rFonts w:ascii="Arial" w:hAnsi="Arial"/>
                <w:b w:val="0"/>
                <w:sz w:val="14"/>
              </w:rPr>
              <w:t>Lagos, NG. Spray source; 28 failures across 18 accounts.</w:t>
            </w:r>
          </w:p>
        </w:tc>
      </w:tr>
      <w:tr>
        <w:tc>
          <w:tcPr>
            <w:tcW w:type="dxa" w:w="2664"/>
            <w:vAlign w:val="top"/>
          </w:tcPr>
          <w:p>
            <w:pPr>
              <w:spacing w:after="0"/>
            </w:pPr>
            <w:r/>
            <w:r>
              <w:rPr>
                <w:rFonts w:ascii="Arial" w:hAnsi="Arial"/>
                <w:b w:val="0"/>
                <w:sz w:val="14"/>
              </w:rPr>
              <w:t>IPv4</w:t>
            </w:r>
          </w:p>
        </w:tc>
        <w:tc>
          <w:tcPr>
            <w:tcW w:type="dxa" w:w="2664"/>
            <w:vAlign w:val="top"/>
          </w:tcPr>
          <w:p>
            <w:pPr>
              <w:spacing w:after="0"/>
            </w:pPr>
            <w:r/>
            <w:r>
              <w:rPr>
                <w:rFonts w:ascii="Arial" w:hAnsi="Arial"/>
                <w:b w:val="0"/>
                <w:sz w:val="14"/>
              </w:rPr>
              <w:t>102.89.45.101</w:t>
            </w:r>
          </w:p>
        </w:tc>
        <w:tc>
          <w:tcPr>
            <w:tcW w:type="dxa" w:w="2664"/>
            <w:vAlign w:val="top"/>
          </w:tcPr>
          <w:p>
            <w:pPr>
              <w:spacing w:after="0"/>
            </w:pPr>
            <w:r/>
            <w:r>
              <w:rPr>
                <w:rFonts w:ascii="Arial" w:hAnsi="Arial"/>
                <w:b w:val="0"/>
                <w:sz w:val="14"/>
              </w:rPr>
              <w:t>Aug 08, ~00:00</w:t>
            </w:r>
          </w:p>
        </w:tc>
        <w:tc>
          <w:tcPr>
            <w:tcW w:type="dxa" w:w="2664"/>
            <w:vAlign w:val="top"/>
          </w:tcPr>
          <w:p>
            <w:pPr>
              <w:spacing w:after="0"/>
            </w:pPr>
            <w:r/>
            <w:r>
              <w:rPr>
                <w:rFonts w:ascii="Arial" w:hAnsi="Arial"/>
                <w:b w:val="0"/>
                <w:sz w:val="14"/>
              </w:rPr>
              <w:t>Lagos, NG. Spray source; Priya compromise.</w:t>
            </w:r>
          </w:p>
        </w:tc>
      </w:tr>
      <w:tr>
        <w:tc>
          <w:tcPr>
            <w:tcW w:type="dxa" w:w="2664"/>
            <w:vAlign w:val="top"/>
          </w:tcPr>
          <w:p>
            <w:pPr>
              <w:spacing w:after="0"/>
            </w:pPr>
            <w:r/>
            <w:r>
              <w:rPr>
                <w:rFonts w:ascii="Arial" w:hAnsi="Arial"/>
                <w:b w:val="0"/>
                <w:sz w:val="14"/>
              </w:rPr>
              <w:t>Device fingerprint</w:t>
            </w:r>
          </w:p>
        </w:tc>
        <w:tc>
          <w:tcPr>
            <w:tcW w:type="dxa" w:w="2664"/>
            <w:vAlign w:val="top"/>
          </w:tcPr>
          <w:p>
            <w:pPr>
              <w:spacing w:after="0"/>
            </w:pPr>
            <w:r/>
            <w:r>
              <w:rPr>
                <w:rFonts w:ascii="Arial" w:hAnsi="Arial"/>
                <w:b w:val="0"/>
                <w:sz w:val="14"/>
              </w:rPr>
              <w:t>Windows 10 / Chrome 125</w:t>
            </w:r>
          </w:p>
        </w:tc>
        <w:tc>
          <w:tcPr>
            <w:tcW w:type="dxa" w:w="2664"/>
            <w:vAlign w:val="top"/>
          </w:tcPr>
          <w:p>
            <w:pPr>
              <w:spacing w:after="0"/>
            </w:pPr>
            <w:r/>
            <w:r>
              <w:rPr>
                <w:rFonts w:ascii="Arial" w:hAnsi="Arial"/>
                <w:b w:val="0"/>
                <w:sz w:val="14"/>
              </w:rPr>
              <w:t>Aug 08</w:t>
            </w:r>
          </w:p>
        </w:tc>
        <w:tc>
          <w:tcPr>
            <w:tcW w:type="dxa" w:w="2664"/>
            <w:vAlign w:val="top"/>
          </w:tcPr>
          <w:p>
            <w:pPr>
              <w:spacing w:after="0"/>
            </w:pPr>
            <w:r/>
            <w:r>
              <w:rPr>
                <w:rFonts w:ascii="Arial" w:hAnsi="Arial"/>
                <w:b w:val="0"/>
                <w:sz w:val="14"/>
              </w:rPr>
              <w:t>Consistent attacker fingerprint on 102.89.x.x activity.</w:t>
            </w:r>
          </w:p>
        </w:tc>
      </w:tr>
      <w:tr>
        <w:tc>
          <w:tcPr>
            <w:tcW w:type="dxa" w:w="2664"/>
            <w:vAlign w:val="top"/>
          </w:tcPr>
          <w:p>
            <w:pPr>
              <w:spacing w:after="0"/>
            </w:pPr>
            <w:r/>
            <w:r>
              <w:rPr>
                <w:rFonts w:ascii="Arial" w:hAnsi="Arial"/>
                <w:b w:val="0"/>
                <w:sz w:val="14"/>
              </w:rPr>
              <w:t>MFA device</w:t>
            </w:r>
          </w:p>
        </w:tc>
        <w:tc>
          <w:tcPr>
            <w:tcW w:type="dxa" w:w="2664"/>
            <w:vAlign w:val="top"/>
          </w:tcPr>
          <w:p>
            <w:pPr>
              <w:spacing w:after="0"/>
            </w:pPr>
            <w:r/>
            <w:r>
              <w:rPr>
                <w:rFonts w:ascii="Arial" w:hAnsi="Arial"/>
                <w:b w:val="0"/>
                <w:sz w:val="14"/>
              </w:rPr>
              <w:t>Pixel 6</w:t>
            </w:r>
          </w:p>
        </w:tc>
        <w:tc>
          <w:tcPr>
            <w:tcW w:type="dxa" w:w="2664"/>
            <w:vAlign w:val="top"/>
          </w:tcPr>
          <w:p>
            <w:pPr>
              <w:spacing w:after="0"/>
            </w:pPr>
            <w:r/>
            <w:r>
              <w:rPr>
                <w:rFonts w:ascii="Arial" w:hAnsi="Arial"/>
                <w:b w:val="0"/>
                <w:sz w:val="14"/>
              </w:rPr>
              <w:t>Aug 10, 03:18:44</w:t>
            </w:r>
          </w:p>
        </w:tc>
        <w:tc>
          <w:tcPr>
            <w:tcW w:type="dxa" w:w="2664"/>
            <w:vAlign w:val="top"/>
          </w:tcPr>
          <w:p>
            <w:pPr>
              <w:spacing w:after="0"/>
            </w:pPr>
            <w:r/>
            <w:r>
              <w:rPr>
                <w:rFonts w:ascii="Arial" w:hAnsi="Arial"/>
                <w:b w:val="0"/>
                <w:sz w:val="14"/>
              </w:rPr>
              <w:t>Attacker-registered authenticator on Daniel; removed.</w:t>
            </w:r>
          </w:p>
        </w:tc>
      </w:tr>
      <w:tr>
        <w:tc>
          <w:tcPr>
            <w:tcW w:type="dxa" w:w="2664"/>
            <w:vAlign w:val="top"/>
          </w:tcPr>
          <w:p>
            <w:pPr>
              <w:spacing w:after="0"/>
            </w:pPr>
            <w:r/>
            <w:r>
              <w:rPr>
                <w:rFonts w:ascii="Arial" w:hAnsi="Arial"/>
                <w:b w:val="0"/>
                <w:sz w:val="14"/>
              </w:rPr>
              <w:t>Inbox rule</w:t>
            </w:r>
          </w:p>
        </w:tc>
        <w:tc>
          <w:tcPr>
            <w:tcW w:type="dxa" w:w="2664"/>
            <w:vAlign w:val="top"/>
          </w:tcPr>
          <w:p>
            <w:pPr>
              <w:spacing w:after="0"/>
            </w:pPr>
            <w:r/>
            <w:r>
              <w:rPr>
                <w:rFonts w:ascii="Arial" w:hAnsi="Arial"/>
                <w:b w:val="0"/>
                <w:sz w:val="14"/>
              </w:rPr>
              <w:t>RSS Subscriptions</w:t>
            </w:r>
          </w:p>
        </w:tc>
        <w:tc>
          <w:tcPr>
            <w:tcW w:type="dxa" w:w="2664"/>
            <w:vAlign w:val="top"/>
          </w:tcPr>
          <w:p>
            <w:pPr>
              <w:spacing w:after="0"/>
            </w:pPr>
            <w:r/>
            <w:r>
              <w:rPr>
                <w:rFonts w:ascii="Arial" w:hAnsi="Arial"/>
                <w:b w:val="0"/>
                <w:sz w:val="14"/>
              </w:rPr>
              <w:t>Aug 10, 03:31:09</w:t>
            </w:r>
          </w:p>
        </w:tc>
        <w:tc>
          <w:tcPr>
            <w:tcW w:type="dxa" w:w="2664"/>
            <w:vAlign w:val="top"/>
          </w:tcPr>
          <w:p>
            <w:pPr>
              <w:spacing w:after="0"/>
            </w:pPr>
            <w:r/>
            <w:r>
              <w:rPr>
                <w:rFonts w:ascii="Arial" w:hAnsi="Arial"/>
                <w:b w:val="0"/>
                <w:sz w:val="14"/>
              </w:rPr>
              <w:t>BEC mail-hiding rule on Daniel; deleted.</w:t>
            </w:r>
          </w:p>
        </w:tc>
      </w:tr>
    </w:tbl>
    <w:p>
      <w:r>
        <w:br w:type="page"/>
      </w:r>
    </w:p>
    <w:p>
      <w:pPr>
        <w:pStyle w:val="Heading1"/>
      </w:pPr>
      <w:r>
        <w:t>5. MITRE ATT&amp;CK; mapping</w:t>
      </w:r>
    </w:p>
    <w:tbl>
      <w:tblPr>
        <w:tblStyle w:val="TableGrid"/>
        <w:tblW w:type="auto" w:w="0"/>
        <w:jc w:val="left"/>
        <w:tblLook w:firstColumn="1" w:firstRow="1" w:lastColumn="0" w:lastRow="0" w:noHBand="0" w:noVBand="1" w:val="04A0"/>
      </w:tblPr>
      <w:tblGrid>
        <w:gridCol w:w="2664"/>
        <w:gridCol w:w="2664"/>
        <w:gridCol w:w="2664"/>
        <w:gridCol w:w="2664"/>
      </w:tblGrid>
      <w:tr>
        <w:tc>
          <w:tcPr>
            <w:tcW w:type="dxa" w:w="2664"/>
            <w:vAlign w:val="top"/>
            <w:shd w:fill="EAF1F7"/>
          </w:tcPr>
          <w:p>
            <w:pPr>
              <w:spacing w:after="0"/>
            </w:pPr>
            <w:r/>
            <w:r>
              <w:rPr>
                <w:rFonts w:ascii="Arial" w:hAnsi="Arial"/>
                <w:b/>
                <w:sz w:val="14"/>
              </w:rPr>
              <w:t>Tactic</w:t>
            </w:r>
          </w:p>
        </w:tc>
        <w:tc>
          <w:tcPr>
            <w:tcW w:type="dxa" w:w="2664"/>
            <w:vAlign w:val="top"/>
            <w:shd w:fill="EAF1F7"/>
          </w:tcPr>
          <w:p>
            <w:pPr>
              <w:spacing w:after="0"/>
            </w:pPr>
            <w:r/>
            <w:r>
              <w:rPr>
                <w:rFonts w:ascii="Arial" w:hAnsi="Arial"/>
                <w:b/>
                <w:sz w:val="14"/>
              </w:rPr>
              <w:t>Technique ID</w:t>
            </w:r>
          </w:p>
        </w:tc>
        <w:tc>
          <w:tcPr>
            <w:tcW w:type="dxa" w:w="2664"/>
            <w:vAlign w:val="top"/>
            <w:shd w:fill="EAF1F7"/>
          </w:tcPr>
          <w:p>
            <w:pPr>
              <w:spacing w:after="0"/>
            </w:pPr>
            <w:r/>
            <w:r>
              <w:rPr>
                <w:rFonts w:ascii="Arial" w:hAnsi="Arial"/>
                <w:b/>
                <w:sz w:val="14"/>
              </w:rPr>
              <w:t>Technique name</w:t>
            </w:r>
          </w:p>
        </w:tc>
        <w:tc>
          <w:tcPr>
            <w:tcW w:type="dxa" w:w="2664"/>
            <w:vAlign w:val="top"/>
            <w:shd w:fill="EAF1F7"/>
          </w:tcPr>
          <w:p>
            <w:pPr>
              <w:spacing w:after="0"/>
            </w:pPr>
            <w:r/>
            <w:r>
              <w:rPr>
                <w:rFonts w:ascii="Arial" w:hAnsi="Arial"/>
                <w:b/>
                <w:sz w:val="14"/>
              </w:rPr>
              <w:t>Evidenced by</w:t>
            </w:r>
          </w:p>
        </w:tc>
      </w:tr>
      <w:tr>
        <w:tc>
          <w:tcPr>
            <w:tcW w:type="dxa" w:w="2664"/>
            <w:vAlign w:val="top"/>
          </w:tcPr>
          <w:p>
            <w:pPr>
              <w:spacing w:after="0"/>
            </w:pPr>
            <w:r/>
            <w:r>
              <w:rPr>
                <w:rFonts w:ascii="Arial" w:hAnsi="Arial"/>
                <w:b w:val="0"/>
                <w:sz w:val="14"/>
              </w:rPr>
              <w:t>Credential Access</w:t>
            </w:r>
          </w:p>
        </w:tc>
        <w:tc>
          <w:tcPr>
            <w:tcW w:type="dxa" w:w="2664"/>
            <w:vAlign w:val="top"/>
          </w:tcPr>
          <w:p>
            <w:pPr>
              <w:spacing w:after="0"/>
            </w:pPr>
            <w:r/>
            <w:r>
              <w:rPr>
                <w:rFonts w:ascii="Arial" w:hAnsi="Arial"/>
                <w:b w:val="0"/>
                <w:sz w:val="14"/>
              </w:rPr>
              <w:t>T1110.003</w:t>
            </w:r>
          </w:p>
        </w:tc>
        <w:tc>
          <w:tcPr>
            <w:tcW w:type="dxa" w:w="2664"/>
            <w:vAlign w:val="top"/>
          </w:tcPr>
          <w:p>
            <w:pPr>
              <w:spacing w:after="0"/>
            </w:pPr>
            <w:r/>
            <w:r>
              <w:rPr>
                <w:rFonts w:ascii="Arial" w:hAnsi="Arial"/>
                <w:b w:val="0"/>
                <w:sz w:val="14"/>
              </w:rPr>
              <w:t>Brute Force: Password Spraying</w:t>
            </w:r>
          </w:p>
        </w:tc>
        <w:tc>
          <w:tcPr>
            <w:tcW w:type="dxa" w:w="2664"/>
            <w:vAlign w:val="top"/>
          </w:tcPr>
          <w:p>
            <w:pPr>
              <w:spacing w:after="0"/>
            </w:pPr>
            <w:r/>
            <w:r>
              <w:rPr>
                <w:rFonts w:ascii="Arial" w:hAnsi="Arial"/>
                <w:b w:val="0"/>
                <w:sz w:val="14"/>
              </w:rPr>
              <w:t>Finding 2 - 114 failures, 26 accounts, 3 nights, 3 IPs.</w:t>
            </w:r>
          </w:p>
        </w:tc>
      </w:tr>
      <w:tr>
        <w:tc>
          <w:tcPr>
            <w:tcW w:type="dxa" w:w="2664"/>
            <w:vAlign w:val="top"/>
          </w:tcPr>
          <w:p>
            <w:pPr>
              <w:spacing w:after="0"/>
            </w:pPr>
            <w:r/>
            <w:r>
              <w:rPr>
                <w:rFonts w:ascii="Arial" w:hAnsi="Arial"/>
                <w:b w:val="0"/>
                <w:sz w:val="14"/>
              </w:rPr>
              <w:t>Initial Access</w:t>
            </w:r>
          </w:p>
        </w:tc>
        <w:tc>
          <w:tcPr>
            <w:tcW w:type="dxa" w:w="2664"/>
            <w:vAlign w:val="top"/>
          </w:tcPr>
          <w:p>
            <w:pPr>
              <w:spacing w:after="0"/>
            </w:pPr>
            <w:r/>
            <w:r>
              <w:rPr>
                <w:rFonts w:ascii="Arial" w:hAnsi="Arial"/>
                <w:b w:val="0"/>
                <w:sz w:val="14"/>
              </w:rPr>
              <w:t>T1078</w:t>
            </w:r>
          </w:p>
        </w:tc>
        <w:tc>
          <w:tcPr>
            <w:tcW w:type="dxa" w:w="2664"/>
            <w:vAlign w:val="top"/>
          </w:tcPr>
          <w:p>
            <w:pPr>
              <w:spacing w:after="0"/>
            </w:pPr>
            <w:r/>
            <w:r>
              <w:rPr>
                <w:rFonts w:ascii="Arial" w:hAnsi="Arial"/>
                <w:b w:val="0"/>
                <w:sz w:val="14"/>
              </w:rPr>
              <w:t>Valid Accounts</w:t>
            </w:r>
          </w:p>
        </w:tc>
        <w:tc>
          <w:tcPr>
            <w:tcW w:type="dxa" w:w="2664"/>
            <w:vAlign w:val="top"/>
          </w:tcPr>
          <w:p>
            <w:pPr>
              <w:spacing w:after="0"/>
            </w:pPr>
            <w:r/>
            <w:r>
              <w:rPr>
                <w:rFonts w:ascii="Arial" w:hAnsi="Arial"/>
                <w:b w:val="0"/>
                <w:sz w:val="14"/>
              </w:rPr>
              <w:t>Findings 1 and 5 - successful logins with sprayed credentials.</w:t>
            </w:r>
          </w:p>
        </w:tc>
      </w:tr>
      <w:tr>
        <w:tc>
          <w:tcPr>
            <w:tcW w:type="dxa" w:w="2664"/>
            <w:vAlign w:val="top"/>
          </w:tcPr>
          <w:p>
            <w:pPr>
              <w:spacing w:after="0"/>
            </w:pPr>
            <w:r/>
            <w:r>
              <w:rPr>
                <w:rFonts w:ascii="Arial" w:hAnsi="Arial"/>
                <w:b w:val="0"/>
                <w:sz w:val="14"/>
              </w:rPr>
              <w:t>Persistence</w:t>
            </w:r>
          </w:p>
        </w:tc>
        <w:tc>
          <w:tcPr>
            <w:tcW w:type="dxa" w:w="2664"/>
            <w:vAlign w:val="top"/>
          </w:tcPr>
          <w:p>
            <w:pPr>
              <w:spacing w:after="0"/>
            </w:pPr>
            <w:r/>
            <w:r>
              <w:rPr>
                <w:rFonts w:ascii="Arial" w:hAnsi="Arial"/>
                <w:b w:val="0"/>
                <w:sz w:val="14"/>
              </w:rPr>
              <w:t>T1098.005</w:t>
            </w:r>
          </w:p>
        </w:tc>
        <w:tc>
          <w:tcPr>
            <w:tcW w:type="dxa" w:w="2664"/>
            <w:vAlign w:val="top"/>
          </w:tcPr>
          <w:p>
            <w:pPr>
              <w:spacing w:after="0"/>
            </w:pPr>
            <w:r/>
            <w:r>
              <w:rPr>
                <w:rFonts w:ascii="Arial" w:hAnsi="Arial"/>
                <w:b w:val="0"/>
                <w:sz w:val="14"/>
              </w:rPr>
              <w:t>Account Manipulation: Device Registration</w:t>
            </w:r>
          </w:p>
        </w:tc>
        <w:tc>
          <w:tcPr>
            <w:tcW w:type="dxa" w:w="2664"/>
            <w:vAlign w:val="top"/>
          </w:tcPr>
          <w:p>
            <w:pPr>
              <w:spacing w:after="0"/>
            </w:pPr>
            <w:r/>
            <w:r>
              <w:rPr>
                <w:rFonts w:ascii="Arial" w:hAnsi="Arial"/>
                <w:b w:val="0"/>
                <w:sz w:val="14"/>
              </w:rPr>
              <w:t>Finding 3 - attacker authenticator 'Pixel 6'.</w:t>
            </w:r>
          </w:p>
        </w:tc>
      </w:tr>
      <w:tr>
        <w:tc>
          <w:tcPr>
            <w:tcW w:type="dxa" w:w="2664"/>
            <w:vAlign w:val="top"/>
          </w:tcPr>
          <w:p>
            <w:pPr>
              <w:spacing w:after="0"/>
            </w:pPr>
            <w:r/>
            <w:r>
              <w:rPr>
                <w:rFonts w:ascii="Arial" w:hAnsi="Arial"/>
                <w:b w:val="0"/>
                <w:sz w:val="14"/>
              </w:rPr>
              <w:t>Defense Evasion</w:t>
            </w:r>
          </w:p>
        </w:tc>
        <w:tc>
          <w:tcPr>
            <w:tcW w:type="dxa" w:w="2664"/>
            <w:vAlign w:val="top"/>
          </w:tcPr>
          <w:p>
            <w:pPr>
              <w:spacing w:after="0"/>
            </w:pPr>
            <w:r/>
            <w:r>
              <w:rPr>
                <w:rFonts w:ascii="Arial" w:hAnsi="Arial"/>
                <w:b w:val="0"/>
                <w:sz w:val="14"/>
              </w:rPr>
              <w:t>T1564.008</w:t>
            </w:r>
          </w:p>
        </w:tc>
        <w:tc>
          <w:tcPr>
            <w:tcW w:type="dxa" w:w="2664"/>
            <w:vAlign w:val="top"/>
          </w:tcPr>
          <w:p>
            <w:pPr>
              <w:spacing w:after="0"/>
            </w:pPr>
            <w:r/>
            <w:r>
              <w:rPr>
                <w:rFonts w:ascii="Arial" w:hAnsi="Arial"/>
                <w:b w:val="0"/>
                <w:sz w:val="14"/>
              </w:rPr>
              <w:t>Hide Artifacts: Email Hiding Rules</w:t>
            </w:r>
          </w:p>
        </w:tc>
        <w:tc>
          <w:tcPr>
            <w:tcW w:type="dxa" w:w="2664"/>
            <w:vAlign w:val="top"/>
          </w:tcPr>
          <w:p>
            <w:pPr>
              <w:spacing w:after="0"/>
            </w:pPr>
            <w:r/>
            <w:r>
              <w:rPr>
                <w:rFonts w:ascii="Arial" w:hAnsi="Arial"/>
                <w:b w:val="0"/>
                <w:sz w:val="14"/>
              </w:rPr>
              <w:t>Finding 4 - inbox rule 'RSS Subscriptions'.</w:t>
            </w:r>
          </w:p>
        </w:tc>
      </w:tr>
    </w:tbl>
    <w:p>
      <w:pPr>
        <w:pStyle w:val="Heading1"/>
      </w:pPr>
      <w:r>
        <w:t>6. Scope</w:t>
      </w:r>
    </w:p>
    <w:p>
      <w:pPr>
        <w:pStyle w:val="Heading2"/>
      </w:pPr>
      <w:r>
        <w:t>Accounts confirmed compromised</w:t>
      </w:r>
    </w:p>
    <w:p>
      <w:r>
        <w:t>daniel.reeve@cloudora.io (03:12:05 UTC) and priya.nair@cloudora.io (03:47:18 UTC), both on 10 Aug and both from 102.89.x.x attacker infrastructure, evidenced by successful sign-ins in CloudoraSignIn_CL.</w:t>
      </w:r>
    </w:p>
    <w:p>
      <w:pPr>
        <w:pStyle w:val="Heading2"/>
      </w:pPr>
      <w:r>
        <w:t>Accounts targeted but not breached</w:t>
      </w:r>
    </w:p>
    <w:p>
      <w:r>
        <w:t>alba.vega, amelia.frost, aria.reid, cole.burke, dina.said, emma.hayes, ethan.wells, freya.lynn, gwen.muir, isla.grant, joel.kerr, jude.ross, kian.patel, leah.stone, lena.voss, liam.doyle, mira.shah, nina.cole, omar.farah, rhys.owen, ruth.dean, ryan.boyd, seth.lane, sofia.marino (all @cloudora.io). These 24 accounts had failed spray attempts only.</w:t>
      </w:r>
    </w:p>
    <w:p>
      <w:pPr>
        <w:pStyle w:val="Heading2"/>
      </w:pPr>
      <w:r>
        <w:t>Accounts investigated and cleared (false positives)</w:t>
      </w:r>
    </w:p>
    <w:p>
      <w:r>
        <w:t>omar.farah@cloudora.io - Dubai sign-ins assessed as legitimate travel. He remains in the reset list because he was a spray target, but no successful attacker login was observed.</w:t>
      </w:r>
    </w:p>
    <w:p>
      <w:pPr>
        <w:pStyle w:val="Heading1"/>
      </w:pPr>
      <w:r>
        <w:t>7. Actions taken</w:t>
      </w:r>
    </w:p>
    <w:tbl>
      <w:tblPr>
        <w:tblStyle w:val="TableGrid"/>
        <w:tblW w:type="auto" w:w="0"/>
        <w:jc w:val="left"/>
        <w:tblLook w:firstColumn="1" w:firstRow="1" w:lastColumn="0" w:lastRow="0" w:noHBand="0" w:noVBand="1" w:val="04A0"/>
      </w:tblPr>
      <w:tblGrid>
        <w:gridCol w:w="2664"/>
        <w:gridCol w:w="2664"/>
        <w:gridCol w:w="2664"/>
        <w:gridCol w:w="2664"/>
      </w:tblGrid>
      <w:tr>
        <w:tc>
          <w:tcPr>
            <w:tcW w:type="dxa" w:w="2664"/>
            <w:vAlign w:val="top"/>
            <w:shd w:fill="EAF1F7"/>
          </w:tcPr>
          <w:p>
            <w:pPr>
              <w:spacing w:after="0"/>
            </w:pPr>
            <w:r/>
            <w:r>
              <w:rPr>
                <w:rFonts w:ascii="Arial" w:hAnsi="Arial"/>
                <w:b/>
                <w:sz w:val="13"/>
              </w:rPr>
              <w:t>Time (UTC)</w:t>
            </w:r>
          </w:p>
        </w:tc>
        <w:tc>
          <w:tcPr>
            <w:tcW w:type="dxa" w:w="2664"/>
            <w:vAlign w:val="top"/>
            <w:shd w:fill="EAF1F7"/>
          </w:tcPr>
          <w:p>
            <w:pPr>
              <w:spacing w:after="0"/>
            </w:pPr>
            <w:r/>
            <w:r>
              <w:rPr>
                <w:rFonts w:ascii="Arial" w:hAnsi="Arial"/>
                <w:b/>
                <w:sz w:val="13"/>
              </w:rPr>
              <w:t>Action</w:t>
            </w:r>
          </w:p>
        </w:tc>
        <w:tc>
          <w:tcPr>
            <w:tcW w:type="dxa" w:w="2664"/>
            <w:vAlign w:val="top"/>
            <w:shd w:fill="EAF1F7"/>
          </w:tcPr>
          <w:p>
            <w:pPr>
              <w:spacing w:after="0"/>
            </w:pPr>
            <w:r/>
            <w:r>
              <w:rPr>
                <w:rFonts w:ascii="Arial" w:hAnsi="Arial"/>
                <w:b/>
                <w:sz w:val="13"/>
              </w:rPr>
              <w:t>Performed by</w:t>
            </w:r>
          </w:p>
        </w:tc>
        <w:tc>
          <w:tcPr>
            <w:tcW w:type="dxa" w:w="2664"/>
            <w:vAlign w:val="top"/>
            <w:shd w:fill="EAF1F7"/>
          </w:tcPr>
          <w:p>
            <w:pPr>
              <w:spacing w:after="0"/>
            </w:pPr>
            <w:r/>
            <w:r>
              <w:rPr>
                <w:rFonts w:ascii="Arial" w:hAnsi="Arial"/>
                <w:b/>
                <w:sz w:val="13"/>
              </w:rPr>
              <w:t>Verified how</w:t>
            </w:r>
          </w:p>
        </w:tc>
      </w:tr>
      <w:tr>
        <w:tc>
          <w:tcPr>
            <w:tcW w:type="dxa" w:w="2664"/>
            <w:vAlign w:val="top"/>
          </w:tcPr>
          <w:p>
            <w:pPr>
              <w:spacing w:after="0"/>
            </w:pPr>
            <w:r/>
            <w:r>
              <w:rPr>
                <w:rFonts w:ascii="Arial" w:hAnsi="Arial"/>
                <w:b w:val="0"/>
                <w:sz w:val="13"/>
              </w:rPr>
              <w:t>1</w:t>
            </w:r>
          </w:p>
        </w:tc>
        <w:tc>
          <w:tcPr>
            <w:tcW w:type="dxa" w:w="2664"/>
            <w:vAlign w:val="top"/>
          </w:tcPr>
          <w:p>
            <w:pPr>
              <w:spacing w:after="0"/>
            </w:pPr>
            <w:r/>
            <w:r>
              <w:rPr>
                <w:rFonts w:ascii="Arial" w:hAnsi="Arial"/>
                <w:b w:val="0"/>
                <w:sz w:val="13"/>
              </w:rPr>
              <w:t>Revoked all active sessions and refresh tokens for daniel.reeve and priya.nair.</w:t>
            </w:r>
          </w:p>
        </w:tc>
        <w:tc>
          <w:tcPr>
            <w:tcW w:type="dxa" w:w="2664"/>
            <w:vAlign w:val="top"/>
          </w:tcPr>
          <w:p>
            <w:pPr>
              <w:spacing w:after="0"/>
            </w:pPr>
            <w:r/>
            <w:r>
              <w:rPr>
                <w:rFonts w:ascii="Arial" w:hAnsi="Arial"/>
                <w:b w:val="0"/>
                <w:sz w:val="13"/>
              </w:rPr>
              <w:t>Cloudora IT / Security Operations</w:t>
            </w:r>
          </w:p>
        </w:tc>
        <w:tc>
          <w:tcPr>
            <w:tcW w:type="dxa" w:w="2664"/>
            <w:vAlign w:val="top"/>
          </w:tcPr>
          <w:p>
            <w:pPr>
              <w:spacing w:after="0"/>
            </w:pPr>
            <w:r/>
            <w:r>
              <w:rPr>
                <w:rFonts w:ascii="Arial" w:hAnsi="Arial"/>
                <w:b w:val="0"/>
                <w:sz w:val="13"/>
              </w:rPr>
              <w:t>Live sessions invalidated before reset.</w:t>
            </w:r>
          </w:p>
        </w:tc>
      </w:tr>
      <w:tr>
        <w:tc>
          <w:tcPr>
            <w:tcW w:type="dxa" w:w="2664"/>
            <w:vAlign w:val="top"/>
          </w:tcPr>
          <w:p>
            <w:pPr>
              <w:spacing w:after="0"/>
            </w:pPr>
            <w:r/>
            <w:r>
              <w:rPr>
                <w:rFonts w:ascii="Arial" w:hAnsi="Arial"/>
                <w:b w:val="0"/>
                <w:sz w:val="13"/>
              </w:rPr>
              <w:t>2</w:t>
            </w:r>
          </w:p>
        </w:tc>
        <w:tc>
          <w:tcPr>
            <w:tcW w:type="dxa" w:w="2664"/>
            <w:vAlign w:val="top"/>
          </w:tcPr>
          <w:p>
            <w:pPr>
              <w:spacing w:after="0"/>
            </w:pPr>
            <w:r/>
            <w:r>
              <w:rPr>
                <w:rFonts w:ascii="Arial" w:hAnsi="Arial"/>
                <w:b w:val="0"/>
                <w:sz w:val="13"/>
              </w:rPr>
              <w:t>Reset credentials for both compromised accounts.</w:t>
            </w:r>
          </w:p>
        </w:tc>
        <w:tc>
          <w:tcPr>
            <w:tcW w:type="dxa" w:w="2664"/>
            <w:vAlign w:val="top"/>
          </w:tcPr>
          <w:p>
            <w:pPr>
              <w:spacing w:after="0"/>
            </w:pPr>
            <w:r/>
            <w:r>
              <w:rPr>
                <w:rFonts w:ascii="Arial" w:hAnsi="Arial"/>
                <w:b w:val="0"/>
                <w:sz w:val="13"/>
              </w:rPr>
              <w:t>Cloudora IT / Security Operations</w:t>
            </w:r>
          </w:p>
        </w:tc>
        <w:tc>
          <w:tcPr>
            <w:tcW w:type="dxa" w:w="2664"/>
            <w:vAlign w:val="top"/>
          </w:tcPr>
          <w:p>
            <w:pPr>
              <w:spacing w:after="0"/>
            </w:pPr>
            <w:r/>
            <w:r>
              <w:rPr>
                <w:rFonts w:ascii="Arial" w:hAnsi="Arial"/>
                <w:b w:val="0"/>
                <w:sz w:val="13"/>
              </w:rPr>
              <w:t>New credentials required after session revocation.</w:t>
            </w:r>
          </w:p>
        </w:tc>
      </w:tr>
      <w:tr>
        <w:tc>
          <w:tcPr>
            <w:tcW w:type="dxa" w:w="2664"/>
            <w:vAlign w:val="top"/>
          </w:tcPr>
          <w:p>
            <w:pPr>
              <w:spacing w:after="0"/>
            </w:pPr>
            <w:r/>
            <w:r>
              <w:rPr>
                <w:rFonts w:ascii="Arial" w:hAnsi="Arial"/>
                <w:b w:val="0"/>
                <w:sz w:val="13"/>
              </w:rPr>
              <w:t>3</w:t>
            </w:r>
          </w:p>
        </w:tc>
        <w:tc>
          <w:tcPr>
            <w:tcW w:type="dxa" w:w="2664"/>
            <w:vAlign w:val="top"/>
          </w:tcPr>
          <w:p>
            <w:pPr>
              <w:spacing w:after="0"/>
            </w:pPr>
            <w:r/>
            <w:r>
              <w:rPr>
                <w:rFonts w:ascii="Arial" w:hAnsi="Arial"/>
                <w:b w:val="0"/>
                <w:sz w:val="13"/>
              </w:rPr>
              <w:t>Removed attacker MFA method 'Pixel 6' from Daniel; reviewed Priya MFA methods and found no attacker method.</w:t>
            </w:r>
          </w:p>
        </w:tc>
        <w:tc>
          <w:tcPr>
            <w:tcW w:type="dxa" w:w="2664"/>
            <w:vAlign w:val="top"/>
          </w:tcPr>
          <w:p>
            <w:pPr>
              <w:spacing w:after="0"/>
            </w:pPr>
            <w:r/>
            <w:r>
              <w:rPr>
                <w:rFonts w:ascii="Arial" w:hAnsi="Arial"/>
                <w:b w:val="0"/>
                <w:sz w:val="13"/>
              </w:rPr>
              <w:t>Cloudora IT / Security Operations</w:t>
            </w:r>
          </w:p>
        </w:tc>
        <w:tc>
          <w:tcPr>
            <w:tcW w:type="dxa" w:w="2664"/>
            <w:vAlign w:val="top"/>
          </w:tcPr>
          <w:p>
            <w:pPr>
              <w:spacing w:after="0"/>
            </w:pPr>
            <w:r/>
            <w:r>
              <w:rPr>
                <w:rFonts w:ascii="Arial" w:hAnsi="Arial"/>
                <w:b w:val="0"/>
                <w:sz w:val="13"/>
              </w:rPr>
              <w:t>Attacker MFA path removed / Priya reviewed.</w:t>
            </w:r>
          </w:p>
        </w:tc>
      </w:tr>
      <w:tr>
        <w:tc>
          <w:tcPr>
            <w:tcW w:type="dxa" w:w="2664"/>
            <w:vAlign w:val="top"/>
          </w:tcPr>
          <w:p>
            <w:pPr>
              <w:spacing w:after="0"/>
            </w:pPr>
            <w:r/>
            <w:r>
              <w:rPr>
                <w:rFonts w:ascii="Arial" w:hAnsi="Arial"/>
                <w:b w:val="0"/>
                <w:sz w:val="13"/>
              </w:rPr>
              <w:t>4</w:t>
            </w:r>
          </w:p>
        </w:tc>
        <w:tc>
          <w:tcPr>
            <w:tcW w:type="dxa" w:w="2664"/>
            <w:vAlign w:val="top"/>
          </w:tcPr>
          <w:p>
            <w:pPr>
              <w:spacing w:after="0"/>
            </w:pPr>
            <w:r/>
            <w:r>
              <w:rPr>
                <w:rFonts w:ascii="Arial" w:hAnsi="Arial"/>
                <w:b w:val="0"/>
                <w:sz w:val="13"/>
              </w:rPr>
              <w:t>Deleted inbox rule 'RSS Subscriptions' from Daniel; audited both mailboxes for further rules.</w:t>
            </w:r>
          </w:p>
        </w:tc>
        <w:tc>
          <w:tcPr>
            <w:tcW w:type="dxa" w:w="2664"/>
            <w:vAlign w:val="top"/>
          </w:tcPr>
          <w:p>
            <w:pPr>
              <w:spacing w:after="0"/>
            </w:pPr>
            <w:r/>
            <w:r>
              <w:rPr>
                <w:rFonts w:ascii="Arial" w:hAnsi="Arial"/>
                <w:b w:val="0"/>
                <w:sz w:val="13"/>
              </w:rPr>
              <w:t>Cloudora IT / Security Operations</w:t>
            </w:r>
          </w:p>
        </w:tc>
        <w:tc>
          <w:tcPr>
            <w:tcW w:type="dxa" w:w="2664"/>
            <w:vAlign w:val="top"/>
          </w:tcPr>
          <w:p>
            <w:pPr>
              <w:spacing w:after="0"/>
            </w:pPr>
            <w:r/>
            <w:r>
              <w:rPr>
                <w:rFonts w:ascii="Arial" w:hAnsi="Arial"/>
                <w:b w:val="0"/>
                <w:sz w:val="13"/>
              </w:rPr>
              <w:t>BEC staging removed; mailbox rules reviewed.</w:t>
            </w:r>
          </w:p>
        </w:tc>
      </w:tr>
      <w:tr>
        <w:tc>
          <w:tcPr>
            <w:tcW w:type="dxa" w:w="2664"/>
            <w:vAlign w:val="top"/>
          </w:tcPr>
          <w:p>
            <w:pPr>
              <w:spacing w:after="0"/>
            </w:pPr>
            <w:r/>
            <w:r>
              <w:rPr>
                <w:rFonts w:ascii="Arial" w:hAnsi="Arial"/>
                <w:b w:val="0"/>
                <w:sz w:val="13"/>
              </w:rPr>
              <w:t>5</w:t>
            </w:r>
          </w:p>
        </w:tc>
        <w:tc>
          <w:tcPr>
            <w:tcW w:type="dxa" w:w="2664"/>
            <w:vAlign w:val="top"/>
          </w:tcPr>
          <w:p>
            <w:pPr>
              <w:spacing w:after="0"/>
            </w:pPr>
            <w:r/>
            <w:r>
              <w:rPr>
                <w:rFonts w:ascii="Arial" w:hAnsi="Arial"/>
                <w:b w:val="0"/>
                <w:sz w:val="13"/>
              </w:rPr>
              <w:t>Blocked 102.89.44.17, 102.89.44.23, and 102.89.45.101 via Conditional Access / named locations.</w:t>
            </w:r>
          </w:p>
        </w:tc>
        <w:tc>
          <w:tcPr>
            <w:tcW w:type="dxa" w:w="2664"/>
            <w:vAlign w:val="top"/>
          </w:tcPr>
          <w:p>
            <w:pPr>
              <w:spacing w:after="0"/>
            </w:pPr>
            <w:r/>
            <w:r>
              <w:rPr>
                <w:rFonts w:ascii="Arial" w:hAnsi="Arial"/>
                <w:b w:val="0"/>
                <w:sz w:val="13"/>
              </w:rPr>
              <w:t>Cloudora IT / Security Operations</w:t>
            </w:r>
          </w:p>
        </w:tc>
        <w:tc>
          <w:tcPr>
            <w:tcW w:type="dxa" w:w="2664"/>
            <w:vAlign w:val="top"/>
          </w:tcPr>
          <w:p>
            <w:pPr>
              <w:spacing w:after="0"/>
            </w:pPr>
            <w:r/>
            <w:r>
              <w:rPr>
                <w:rFonts w:ascii="Arial" w:hAnsi="Arial"/>
                <w:b w:val="0"/>
                <w:sz w:val="13"/>
              </w:rPr>
              <w:t>Known attacker infrastructure blocked.</w:t>
            </w:r>
          </w:p>
        </w:tc>
      </w:tr>
      <w:tr>
        <w:tc>
          <w:tcPr>
            <w:tcW w:type="dxa" w:w="2664"/>
            <w:vAlign w:val="top"/>
          </w:tcPr>
          <w:p>
            <w:pPr>
              <w:spacing w:after="0"/>
            </w:pPr>
            <w:r/>
            <w:r>
              <w:rPr>
                <w:rFonts w:ascii="Arial" w:hAnsi="Arial"/>
                <w:b w:val="0"/>
                <w:sz w:val="13"/>
              </w:rPr>
              <w:t>6</w:t>
            </w:r>
          </w:p>
        </w:tc>
        <w:tc>
          <w:tcPr>
            <w:tcW w:type="dxa" w:w="2664"/>
            <w:vAlign w:val="top"/>
          </w:tcPr>
          <w:p>
            <w:pPr>
              <w:spacing w:after="0"/>
            </w:pPr>
            <w:r/>
            <w:r>
              <w:rPr>
                <w:rFonts w:ascii="Arial" w:hAnsi="Arial"/>
                <w:b w:val="0"/>
                <w:sz w:val="13"/>
              </w:rPr>
              <w:t>Re-ran Step 1 and Step 5 queries; no 102.89.x.x activity after containment; forced re-authentication on both accounts.</w:t>
            </w:r>
          </w:p>
        </w:tc>
        <w:tc>
          <w:tcPr>
            <w:tcW w:type="dxa" w:w="2664"/>
            <w:vAlign w:val="top"/>
          </w:tcPr>
          <w:p>
            <w:pPr>
              <w:spacing w:after="0"/>
            </w:pPr>
            <w:r/>
            <w:r>
              <w:rPr>
                <w:rFonts w:ascii="Arial" w:hAnsi="Arial"/>
                <w:b w:val="0"/>
                <w:sz w:val="13"/>
              </w:rPr>
              <w:t>Cloudora Security Operations</w:t>
            </w:r>
          </w:p>
        </w:tc>
        <w:tc>
          <w:tcPr>
            <w:tcW w:type="dxa" w:w="2664"/>
            <w:vAlign w:val="top"/>
          </w:tcPr>
          <w:p>
            <w:pPr>
              <w:spacing w:after="0"/>
            </w:pPr>
            <w:r/>
            <w:r>
              <w:rPr>
                <w:rFonts w:ascii="Arial" w:hAnsi="Arial"/>
                <w:b w:val="0"/>
                <w:sz w:val="13"/>
              </w:rPr>
              <w:t>Containment verified in the available sign-in logs.</w:t>
            </w:r>
          </w:p>
        </w:tc>
      </w:tr>
    </w:tbl>
    <w:p>
      <w:pPr>
        <w:pStyle w:val="Heading1"/>
      </w:pPr>
      <w:r>
        <w:t>8. Recommendations</w:t>
      </w:r>
    </w:p>
    <w:p>
      <w:r>
        <w:t>1. Force password resets for the 24 targeted-but-not-breached accounts listed in Section 6 (Finding 2).</w:t>
      </w:r>
    </w:p>
    <w:p>
      <w:r>
        <w:t>2. Require MFA on all accounts and disable legacy authentication protocols that bypass it (Findings 1, 2, 3).</w:t>
      </w:r>
    </w:p>
    <w:p>
      <w:r>
        <w:t>3. Alert on new MFA method registration and new inbox rules for executive accounts (Findings 3 and 4).</w:t>
      </w:r>
    </w:p>
    <w:p>
      <w:r>
        <w:t>4. Deploy a password-spray detection rule based on failures per IP across distinct accounts in a rolling window (Finding 2).</w:t>
      </w:r>
    </w:p>
    <w:p>
      <w:r>
        <w:br w:type="page"/>
      </w:r>
    </w:p>
    <w:p>
      <w:r>
        <w:t>5. Review Conditional Access: block or step-up authentication from countries with no business presence (Findings 1 and 6).</w:t>
      </w:r>
    </w:p>
    <w:p>
      <w:r>
        <w:t>6. Brief the finance team on BEC risk before the enterprise deal closes; verify any payment-detail change by phone on a known number (Finding 4).</w:t>
      </w:r>
    </w:p>
    <w:p>
      <w:pPr>
        <w:pStyle w:val="Heading1"/>
      </w:pPr>
      <w:r>
        <w:t>9. Lessons learned</w:t>
      </w:r>
    </w:p>
    <w:p>
      <w:pPr>
        <w:pStyle w:val="ListBullet"/>
      </w:pPr>
      <w:r>
        <w:t>What worked: correlating sign-in and audit events produced the complete attack story; the audit log exposed both the MFA back door and BEC mail-hiding rule.</w:t>
      </w:r>
    </w:p>
    <w:p>
      <w:pPr>
        <w:pStyle w:val="ListBullet"/>
      </w:pPr>
      <w:r>
        <w:t>What was slow or missing: the password spray was visible on 8 Aug, but the account takeover was only detected after the 10 Aug impossible-travel alert; a basic spray rule would have alerted roughly 51 hours earlier.</w:t>
      </w:r>
    </w:p>
    <w:p>
      <w:pPr>
        <w:pStyle w:val="ListBullet"/>
      </w:pPr>
      <w:r>
        <w:t>Scope discipline worked: running the attacker-IP success query beyond the CEO identified Priya as a second confirmed victim.</w:t>
      </w:r>
    </w:p>
    <w:p>
      <w:pPr>
        <w:pStyle w:val="ListBullet"/>
      </w:pPr>
      <w:r>
        <w:t>Baseline comparison worked: Daniel's London-only baseline contrasted with Omar's consistent daytime Dubai activity on his normal device, preventing a false compromise finding.</w:t>
      </w:r>
    </w:p>
    <w:p>
      <w:pPr>
        <w:pStyle w:val="ListBullet"/>
      </w:pPr>
      <w:r>
        <w:t>The SOC should add scheduled password-spray detection plus alerts for attacker-success-after-spray, new MFA registration, and executive mailbox-rule creation.</w:t>
      </w:r>
    </w:p>
    <w:p>
      <w:r>
        <w:rPr>
          <w:b/>
          <w:sz w:val="16"/>
        </w:rPr>
        <w:t xml:space="preserve">Template notes: </w:t>
      </w:r>
      <w:r>
        <w:rPr>
          <w:sz w:val="16"/>
        </w:rPr>
        <w:t>keep all times UTC; findings were documented from the supplied log sources; executive summary appears first.</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left"/>
      </w:tabs>
      <w:jc w:val="left"/>
    </w:pPr>
    <w:r>
      <w:t>MyFirstHack  |  myfirstcyberjob community resource</w:t>
    </w:r>
    <w:r>
      <w:rPr>
        <w:sz w:val="14"/>
      </w:rPr>
      <w:tab/>
      <w:t xml:space="preserve">Page </w:t>
    </w:r>
    <w: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600"/>
    </w:tblGrid>
    <w:tr>
      <w:tc>
        <w:tcPr>
          <w:tcW w:type="dxa" w:w="5328"/>
          <w:shd w:fill="0F4F83"/>
        </w:tcPr>
        <w:p>
          <w:pPr>
            <w:jc w:val="left"/>
          </w:pPr>
          <w:r>
            <w:rPr>
              <w:rFonts w:ascii="Arial" w:hAnsi="Arial"/>
              <w:b/>
              <w:color w:val="FFFFFF"/>
              <w:sz w:val="16"/>
            </w:rPr>
            <w:t>CLOUDORA</w:t>
            <w:br/>
            <w:t>B2B HR Software  |  Security Operations  (fictional client - MyFirstHack training)</w:t>
          </w:r>
        </w:p>
      </w:tc>
      <w:tc>
        <w:tcPr>
          <w:tcW w:type="dxa" w:w="5328"/>
          <w:shd w:fill="0F4F83"/>
        </w:tcPr>
        <w:p>
          <w:pPr>
            <w:jc w:val="right"/>
          </w:pPr>
          <w:r>
            <w:rPr>
              <w:rFonts w:ascii="Arial" w:hAnsi="Arial"/>
              <w:b/>
              <w:color w:val="FFFFFF"/>
              <w:sz w:val="16"/>
            </w:rPr>
            <w:t>INCIDENT REPORT TEMPLATE</w:t>
            <w:br/>
            <w:t>CLD-IR-TEMPLATE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