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7244" w14:textId="77777777" w:rsidR="005A228F" w:rsidRPr="009549BE" w:rsidRDefault="005A228F">
      <w:pPr>
        <w:rPr>
          <w:b/>
          <w:bCs/>
          <w:sz w:val="44"/>
          <w:szCs w:val="44"/>
        </w:rPr>
      </w:pPr>
    </w:p>
    <w:p w14:paraId="6395FE6D" w14:textId="77777777" w:rsidR="00F63ED7" w:rsidRDefault="00F63ED7">
      <w:pPr>
        <w:rPr>
          <w:rFonts w:eastAsia="TimesNewRomanPS-BoldMT"/>
          <w:b/>
          <w:bCs/>
          <w:color w:val="000000"/>
          <w:sz w:val="52"/>
          <w:szCs w:val="52"/>
          <w:lang w:eastAsia="zh-CN" w:bidi="ar"/>
        </w:rPr>
      </w:pPr>
      <w:r>
        <w:rPr>
          <w:b/>
          <w:bCs/>
          <w:sz w:val="52"/>
          <w:szCs w:val="52"/>
        </w:rPr>
        <w:t>Space</w:t>
      </w:r>
      <w:r w:rsidR="00000000">
        <w:rPr>
          <w:rFonts w:eastAsia="TimesNewRomanPS-BoldMT"/>
          <w:b/>
          <w:bCs/>
          <w:color w:val="000000"/>
          <w:sz w:val="52"/>
          <w:szCs w:val="52"/>
          <w:lang w:eastAsia="zh-CN" w:bidi="ar"/>
        </w:rPr>
        <w:t xml:space="preserve"> </w:t>
      </w:r>
      <w:r>
        <w:rPr>
          <w:rFonts w:eastAsia="TimesNewRomanPS-BoldMT"/>
          <w:b/>
          <w:bCs/>
          <w:color w:val="000000"/>
          <w:sz w:val="52"/>
          <w:szCs w:val="52"/>
          <w:lang w:eastAsia="zh-CN" w:bidi="ar"/>
        </w:rPr>
        <w:t>Exploration</w:t>
      </w:r>
      <w:r w:rsidR="00000000">
        <w:rPr>
          <w:rFonts w:eastAsia="TimesNewRomanPS-BoldMT"/>
          <w:b/>
          <w:bCs/>
          <w:color w:val="000000"/>
          <w:sz w:val="52"/>
          <w:szCs w:val="52"/>
          <w:lang w:eastAsia="zh-CN" w:bidi="ar"/>
        </w:rPr>
        <w:t xml:space="preserve">  and </w:t>
      </w:r>
      <w:r>
        <w:rPr>
          <w:rFonts w:eastAsia="TimesNewRomanPS-BoldMT"/>
          <w:b/>
          <w:bCs/>
          <w:color w:val="000000"/>
          <w:sz w:val="52"/>
          <w:szCs w:val="52"/>
          <w:lang w:eastAsia="zh-CN" w:bidi="ar"/>
        </w:rPr>
        <w:t>Colonization</w:t>
      </w:r>
    </w:p>
    <w:p w14:paraId="1EE55839" w14:textId="62D89F4D" w:rsidR="005A228F" w:rsidRDefault="00000000">
      <w:pPr>
        <w:rPr>
          <w:sz w:val="52"/>
          <w:szCs w:val="52"/>
        </w:rPr>
      </w:pPr>
      <w:r>
        <w:rPr>
          <w:rFonts w:eastAsia="TimesNewRomanPS-BoldMT"/>
          <w:b/>
          <w:bCs/>
          <w:color w:val="000000"/>
          <w:sz w:val="52"/>
          <w:szCs w:val="52"/>
          <w:lang w:eastAsia="zh-CN" w:bidi="ar"/>
        </w:rPr>
        <w:t xml:space="preserve"> </w:t>
      </w:r>
      <w:r w:rsidR="00CC69A3">
        <w:rPr>
          <w:rFonts w:eastAsia="TimesNewRomanPS-BoldMT"/>
          <w:b/>
          <w:bCs/>
          <w:color w:val="000000"/>
          <w:sz w:val="52"/>
          <w:szCs w:val="52"/>
          <w:lang w:eastAsia="zh-CN" w:bidi="ar"/>
        </w:rPr>
        <w:t>Interstellar</w:t>
      </w:r>
      <w:r>
        <w:rPr>
          <w:rFonts w:eastAsia="TimesNewRomanPS-BoldMT"/>
          <w:b/>
          <w:bCs/>
          <w:color w:val="000000"/>
          <w:sz w:val="52"/>
          <w:szCs w:val="52"/>
          <w:lang w:eastAsia="zh-CN" w:bidi="ar"/>
        </w:rPr>
        <w:t xml:space="preserve"> </w:t>
      </w:r>
      <w:r w:rsidR="00CC69A3">
        <w:rPr>
          <w:rFonts w:eastAsia="TimesNewRomanPS-BoldMT"/>
          <w:b/>
          <w:bCs/>
          <w:color w:val="000000"/>
          <w:sz w:val="52"/>
          <w:szCs w:val="52"/>
          <w:lang w:eastAsia="zh-CN" w:bidi="ar"/>
        </w:rPr>
        <w:t>Journeys</w:t>
      </w:r>
    </w:p>
    <w:p w14:paraId="69A2D621" w14:textId="08CD913B" w:rsidR="005A228F" w:rsidRPr="00FC2DC5" w:rsidRDefault="00000000" w:rsidP="00FC2DC5">
      <w:pPr>
        <w:jc w:val="left"/>
        <w:rPr>
          <w:kern w:val="48"/>
          <w:sz w:val="12"/>
          <w:szCs w:val="12"/>
        </w:rPr>
        <w:sectPr w:rsidR="005A228F" w:rsidRPr="00FC2DC5">
          <w:pgSz w:w="11906" w:h="16838"/>
          <w:pgMar w:top="540" w:right="893" w:bottom="1440" w:left="893" w:header="720" w:footer="720" w:gutter="0"/>
          <w:cols w:space="720"/>
          <w:titlePg/>
          <w:docGrid w:linePitch="360"/>
        </w:sectPr>
      </w:pPr>
      <w:r>
        <w:rPr>
          <w:rFonts w:ascii="TimesNewRomanPS-BoldMT" w:eastAsia="TimesNewRomanPS-BoldMT" w:hAnsi="TimesNewRomanPS-BoldMT" w:cs="TimesNewRomanPS-BoldMT"/>
          <w:b/>
          <w:bCs/>
          <w:color w:val="000000"/>
          <w:sz w:val="28"/>
          <w:szCs w:val="28"/>
          <w:lang w:eastAsia="zh-CN" w:bidi="ar"/>
        </w:rPr>
        <w:t xml:space="preserve"> </w:t>
      </w:r>
    </w:p>
    <w:p w14:paraId="26FDA7CD" w14:textId="77777777" w:rsidR="005A228F" w:rsidRDefault="005A228F">
      <w:pPr>
        <w:pStyle w:val="Author"/>
        <w:spacing w:before="0"/>
        <w:rPr>
          <w:b/>
          <w:bCs/>
          <w:sz w:val="18"/>
          <w:szCs w:val="18"/>
        </w:rPr>
      </w:pPr>
    </w:p>
    <w:p w14:paraId="338CAF46" w14:textId="77777777" w:rsidR="00FC2DC5" w:rsidRDefault="00FC2DC5">
      <w:pPr>
        <w:pStyle w:val="Author"/>
        <w:spacing w:before="0"/>
        <w:rPr>
          <w:sz w:val="18"/>
          <w:szCs w:val="18"/>
        </w:rPr>
        <w:sectPr w:rsidR="00FC2DC5" w:rsidSect="00FC2DC5">
          <w:type w:val="continuous"/>
          <w:pgSz w:w="11906" w:h="16838"/>
          <w:pgMar w:top="450" w:right="893" w:bottom="1440" w:left="893" w:header="720" w:footer="720" w:gutter="0"/>
          <w:cols w:num="2" w:space="720"/>
          <w:docGrid w:linePitch="360"/>
        </w:sectPr>
      </w:pPr>
    </w:p>
    <w:p w14:paraId="6C1B27F4" w14:textId="77777777" w:rsidR="005A228F" w:rsidRDefault="00000000">
      <w:pPr>
        <w:pStyle w:val="Author"/>
        <w:spacing w:before="0"/>
        <w:rPr>
          <w:i/>
          <w:iCs/>
          <w:sz w:val="18"/>
          <w:szCs w:val="18"/>
        </w:rPr>
      </w:pPr>
      <w:r>
        <w:rPr>
          <w:sz w:val="18"/>
          <w:szCs w:val="18"/>
        </w:rPr>
        <w:t>P.  Yogendra Prasad</w:t>
      </w:r>
      <w:r>
        <w:rPr>
          <w:sz w:val="18"/>
          <w:szCs w:val="18"/>
        </w:rPr>
        <w:br/>
      </w:r>
      <w:bookmarkStart w:id="0" w:name="_Hlk109384898"/>
      <w:r>
        <w:rPr>
          <w:i/>
          <w:iCs/>
          <w:sz w:val="18"/>
          <w:szCs w:val="18"/>
        </w:rPr>
        <w:t>Assistant Professor, Dept of CSSE</w:t>
      </w:r>
      <w:r>
        <w:rPr>
          <w:i/>
          <w:iCs/>
          <w:sz w:val="18"/>
          <w:szCs w:val="18"/>
        </w:rPr>
        <w:br/>
        <w:t xml:space="preserve">Mohan babu university (Erstwhile Sree Vidyanikethan Engineering College), </w:t>
      </w:r>
    </w:p>
    <w:p w14:paraId="68D8BC97" w14:textId="77777777" w:rsidR="005A228F" w:rsidRDefault="00000000">
      <w:pPr>
        <w:pStyle w:val="Author"/>
        <w:spacing w:before="0"/>
        <w:rPr>
          <w:color w:val="222222"/>
          <w:sz w:val="18"/>
          <w:szCs w:val="18"/>
          <w:shd w:val="clear" w:color="auto" w:fill="FFFFFF"/>
        </w:rPr>
      </w:pPr>
      <w:r>
        <w:rPr>
          <w:sz w:val="18"/>
          <w:szCs w:val="18"/>
        </w:rPr>
        <w:t>Tirupati, India</w:t>
      </w:r>
      <w:r>
        <w:rPr>
          <w:sz w:val="18"/>
          <w:szCs w:val="18"/>
        </w:rPr>
        <w:br/>
      </w:r>
      <w:bookmarkEnd w:id="0"/>
      <w:r>
        <w:rPr>
          <w:color w:val="222222"/>
          <w:sz w:val="18"/>
          <w:szCs w:val="18"/>
          <w:shd w:val="clear" w:color="auto" w:fill="FFFFFF"/>
        </w:rPr>
        <w:t>yogendraprasad.p@vidyanikethan.edu</w:t>
      </w:r>
    </w:p>
    <w:p w14:paraId="6CFA93D2" w14:textId="77777777" w:rsidR="00FC2DC5" w:rsidRDefault="00FC2DC5">
      <w:pPr>
        <w:pStyle w:val="Author"/>
        <w:spacing w:before="0"/>
        <w:rPr>
          <w:sz w:val="18"/>
          <w:szCs w:val="18"/>
        </w:rPr>
      </w:pPr>
    </w:p>
    <w:p w14:paraId="55003F4C" w14:textId="3074F5F1" w:rsidR="00FC2DC5" w:rsidRDefault="00225E33" w:rsidP="00FC2DC5">
      <w:pPr>
        <w:pStyle w:val="Author"/>
        <w:spacing w:before="0" w:after="0"/>
        <w:rPr>
          <w:i/>
          <w:iCs/>
          <w:sz w:val="18"/>
          <w:szCs w:val="18"/>
        </w:rPr>
      </w:pPr>
      <w:r>
        <w:rPr>
          <w:sz w:val="18"/>
          <w:szCs w:val="18"/>
        </w:rPr>
        <w:t>Akepati Thrisaileswari</w:t>
      </w:r>
      <w:r w:rsidR="00FC2DC5">
        <w:rPr>
          <w:sz w:val="18"/>
          <w:szCs w:val="18"/>
        </w:rPr>
        <w:br/>
      </w:r>
      <w:r w:rsidR="00FC2DC5">
        <w:rPr>
          <w:i/>
          <w:iCs/>
          <w:sz w:val="18"/>
          <w:szCs w:val="18"/>
        </w:rPr>
        <w:t>UG Scholar, Department of CSSE</w:t>
      </w:r>
      <w:r w:rsidR="00FC2DC5">
        <w:rPr>
          <w:i/>
          <w:iCs/>
          <w:sz w:val="18"/>
          <w:szCs w:val="18"/>
        </w:rPr>
        <w:br/>
        <w:t>Mohan babu university (Erstwhile Sree Vidyanikethan Engineering College),</w:t>
      </w:r>
    </w:p>
    <w:p w14:paraId="058930A3" w14:textId="08B76256" w:rsidR="00FC2DC5" w:rsidRDefault="00FC2DC5" w:rsidP="00FC2DC5">
      <w:pPr>
        <w:pStyle w:val="Author"/>
        <w:spacing w:before="0" w:after="0"/>
        <w:rPr>
          <w:sz w:val="18"/>
          <w:szCs w:val="18"/>
        </w:rPr>
      </w:pPr>
      <w:r>
        <w:rPr>
          <w:sz w:val="18"/>
          <w:szCs w:val="18"/>
        </w:rPr>
        <w:t>Tirupati, India</w:t>
      </w:r>
      <w:r>
        <w:rPr>
          <w:sz w:val="18"/>
          <w:szCs w:val="18"/>
        </w:rPr>
        <w:br/>
      </w:r>
      <w:r w:rsidR="00225E33">
        <w:rPr>
          <w:sz w:val="18"/>
          <w:szCs w:val="18"/>
        </w:rPr>
        <w:t>thrisaileswariakepati</w:t>
      </w:r>
      <w:r>
        <w:rPr>
          <w:sz w:val="18"/>
          <w:szCs w:val="18"/>
        </w:rPr>
        <w:t>@gmail.com</w:t>
      </w:r>
    </w:p>
    <w:p w14:paraId="7B1B9183" w14:textId="77777777" w:rsidR="00FC2DC5" w:rsidRDefault="00FC2DC5" w:rsidP="00FC2DC5">
      <w:pPr>
        <w:pStyle w:val="Author"/>
        <w:spacing w:before="0" w:after="0"/>
        <w:ind w:right="170"/>
        <w:rPr>
          <w:sz w:val="18"/>
          <w:szCs w:val="18"/>
        </w:rPr>
      </w:pPr>
    </w:p>
    <w:p w14:paraId="22B2EBC4" w14:textId="77777777" w:rsidR="00FC2DC5" w:rsidRDefault="00FC2DC5">
      <w:pPr>
        <w:pStyle w:val="Author"/>
        <w:spacing w:before="0"/>
        <w:rPr>
          <w:sz w:val="18"/>
          <w:szCs w:val="18"/>
        </w:rPr>
      </w:pPr>
    </w:p>
    <w:p w14:paraId="450B83D0" w14:textId="1C8CE4CE" w:rsidR="00FC2DC5" w:rsidRDefault="00744DAE" w:rsidP="00FC2DC5">
      <w:pPr>
        <w:pStyle w:val="Author"/>
        <w:spacing w:before="0" w:after="0"/>
        <w:rPr>
          <w:i/>
          <w:iCs/>
          <w:sz w:val="18"/>
          <w:szCs w:val="18"/>
        </w:rPr>
      </w:pPr>
      <w:r>
        <w:rPr>
          <w:sz w:val="18"/>
          <w:szCs w:val="18"/>
        </w:rPr>
        <w:t>Kamasani Sailaja</w:t>
      </w:r>
      <w:r w:rsidR="00FC2DC5">
        <w:rPr>
          <w:sz w:val="18"/>
          <w:szCs w:val="18"/>
        </w:rPr>
        <w:br/>
      </w:r>
      <w:r w:rsidR="00FC2DC5">
        <w:rPr>
          <w:i/>
          <w:iCs/>
          <w:sz w:val="18"/>
          <w:szCs w:val="18"/>
        </w:rPr>
        <w:t>UG Scholar, Department of CSSE</w:t>
      </w:r>
      <w:r w:rsidR="00FC2DC5">
        <w:rPr>
          <w:i/>
          <w:iCs/>
          <w:sz w:val="18"/>
          <w:szCs w:val="18"/>
        </w:rPr>
        <w:br/>
        <w:t>Mohan babu university (Erstwhile Sree Vidyanikethan Engineering College),</w:t>
      </w:r>
    </w:p>
    <w:p w14:paraId="65CC9295" w14:textId="3D812AE5" w:rsidR="00FC2DC5" w:rsidRDefault="00FC2DC5" w:rsidP="00FC2DC5">
      <w:pPr>
        <w:pStyle w:val="Author"/>
        <w:spacing w:before="0" w:after="0"/>
        <w:rPr>
          <w:sz w:val="18"/>
          <w:szCs w:val="18"/>
        </w:rPr>
      </w:pPr>
      <w:r>
        <w:rPr>
          <w:sz w:val="18"/>
          <w:szCs w:val="18"/>
        </w:rPr>
        <w:t>Tirupati, India</w:t>
      </w:r>
      <w:r>
        <w:rPr>
          <w:sz w:val="18"/>
          <w:szCs w:val="18"/>
        </w:rPr>
        <w:br/>
      </w:r>
      <w:r w:rsidR="00744DAE">
        <w:rPr>
          <w:sz w:val="18"/>
          <w:szCs w:val="18"/>
        </w:rPr>
        <w:t>kamasanisailaja24</w:t>
      </w:r>
      <w:r>
        <w:rPr>
          <w:sz w:val="18"/>
          <w:szCs w:val="18"/>
        </w:rPr>
        <w:t>@gmail.com</w:t>
      </w:r>
    </w:p>
    <w:p w14:paraId="67C76C8D" w14:textId="0A68FC37" w:rsidR="00FC2DC5" w:rsidRDefault="00FC2DC5">
      <w:pPr>
        <w:pStyle w:val="Author"/>
        <w:spacing w:before="0"/>
        <w:rPr>
          <w:sz w:val="18"/>
          <w:szCs w:val="18"/>
        </w:rPr>
        <w:sectPr w:rsidR="00FC2DC5" w:rsidSect="00FC2DC5">
          <w:type w:val="continuous"/>
          <w:pgSz w:w="11906" w:h="16838"/>
          <w:pgMar w:top="450" w:right="893" w:bottom="1440" w:left="893" w:header="720" w:footer="720" w:gutter="0"/>
          <w:cols w:num="3" w:space="720"/>
          <w:docGrid w:linePitch="360"/>
        </w:sectPr>
      </w:pPr>
    </w:p>
    <w:p w14:paraId="02697E0A" w14:textId="77777777" w:rsidR="00FC2DC5" w:rsidRDefault="00FC2DC5">
      <w:pPr>
        <w:pStyle w:val="Author"/>
        <w:spacing w:before="0"/>
        <w:rPr>
          <w:sz w:val="18"/>
          <w:szCs w:val="18"/>
        </w:rPr>
      </w:pPr>
    </w:p>
    <w:p w14:paraId="5DB20212" w14:textId="559648B4" w:rsidR="00FC2DC5" w:rsidRDefault="00413939" w:rsidP="00FC2DC5">
      <w:pPr>
        <w:pStyle w:val="Author"/>
        <w:spacing w:before="0" w:after="0"/>
        <w:rPr>
          <w:i/>
          <w:iCs/>
          <w:sz w:val="18"/>
          <w:szCs w:val="18"/>
        </w:rPr>
      </w:pPr>
      <w:r>
        <w:rPr>
          <w:sz w:val="18"/>
          <w:szCs w:val="18"/>
        </w:rPr>
        <w:t>Kamasani Ruchitha</w:t>
      </w:r>
      <w:r w:rsidR="00FC2DC5">
        <w:rPr>
          <w:sz w:val="18"/>
          <w:szCs w:val="18"/>
        </w:rPr>
        <w:br/>
      </w:r>
      <w:r w:rsidR="00FC2DC5">
        <w:rPr>
          <w:i/>
          <w:iCs/>
          <w:sz w:val="18"/>
          <w:szCs w:val="18"/>
        </w:rPr>
        <w:t>UG Scholar, Department of CSSE</w:t>
      </w:r>
      <w:r w:rsidR="00FC2DC5">
        <w:rPr>
          <w:i/>
          <w:iCs/>
          <w:sz w:val="18"/>
          <w:szCs w:val="18"/>
        </w:rPr>
        <w:br/>
        <w:t xml:space="preserve">Mohan babu university (Erstwhile Sree Vidyanikethan Engineering College), </w:t>
      </w:r>
    </w:p>
    <w:p w14:paraId="110659A3" w14:textId="77777777" w:rsidR="00FC2DC5" w:rsidRDefault="00FC2DC5" w:rsidP="00FC2DC5">
      <w:pPr>
        <w:pStyle w:val="Author"/>
        <w:spacing w:before="0" w:after="0"/>
        <w:rPr>
          <w:sz w:val="18"/>
          <w:szCs w:val="18"/>
        </w:rPr>
      </w:pPr>
      <w:r>
        <w:rPr>
          <w:sz w:val="18"/>
          <w:szCs w:val="18"/>
        </w:rPr>
        <w:t>Tirupati, India</w:t>
      </w:r>
      <w:r>
        <w:rPr>
          <w:sz w:val="18"/>
          <w:szCs w:val="18"/>
        </w:rPr>
        <w:br/>
        <w:t>anuroyal.2003@gmail.com</w:t>
      </w:r>
    </w:p>
    <w:p w14:paraId="3CDF5FC0" w14:textId="77777777" w:rsidR="00FC2DC5" w:rsidRDefault="00FC2DC5" w:rsidP="00FC2DC5">
      <w:pPr>
        <w:pStyle w:val="Author"/>
        <w:spacing w:before="0" w:after="0"/>
        <w:jc w:val="both"/>
        <w:rPr>
          <w:sz w:val="18"/>
          <w:szCs w:val="18"/>
        </w:rPr>
      </w:pPr>
    </w:p>
    <w:p w14:paraId="60690F42" w14:textId="2D79D7BC" w:rsidR="00FC2DC5" w:rsidRDefault="00413939" w:rsidP="00FC2DC5">
      <w:pPr>
        <w:pStyle w:val="Author"/>
        <w:spacing w:before="0" w:after="0"/>
        <w:rPr>
          <w:i/>
          <w:iCs/>
          <w:sz w:val="18"/>
          <w:szCs w:val="18"/>
        </w:rPr>
      </w:pPr>
      <w:r>
        <w:rPr>
          <w:sz w:val="18"/>
          <w:szCs w:val="18"/>
        </w:rPr>
        <w:t>Devarakonda Lokesh Kumar</w:t>
      </w:r>
      <w:r w:rsidR="00FC2DC5">
        <w:rPr>
          <w:sz w:val="18"/>
          <w:szCs w:val="18"/>
        </w:rPr>
        <w:br/>
      </w:r>
      <w:r w:rsidR="00FC2DC5">
        <w:rPr>
          <w:i/>
          <w:iCs/>
          <w:sz w:val="18"/>
          <w:szCs w:val="18"/>
        </w:rPr>
        <w:t>UG Scholar, Department of CSSE</w:t>
      </w:r>
      <w:r w:rsidR="00FC2DC5">
        <w:rPr>
          <w:i/>
          <w:iCs/>
          <w:sz w:val="18"/>
          <w:szCs w:val="18"/>
        </w:rPr>
        <w:br/>
        <w:t>Mohan babu university (Erstwhile Sree Vidyanikethan Engineering College),</w:t>
      </w:r>
    </w:p>
    <w:p w14:paraId="397B2DE5" w14:textId="15E909AD" w:rsidR="00FC2DC5" w:rsidRDefault="00FC2DC5" w:rsidP="00FC2DC5">
      <w:pPr>
        <w:pStyle w:val="Author"/>
        <w:spacing w:before="0" w:after="0"/>
        <w:ind w:right="170"/>
        <w:rPr>
          <w:sz w:val="18"/>
          <w:szCs w:val="18"/>
        </w:rPr>
      </w:pPr>
      <w:r>
        <w:rPr>
          <w:sz w:val="18"/>
          <w:szCs w:val="18"/>
        </w:rPr>
        <w:t>Tirupati, India</w:t>
      </w:r>
      <w:r>
        <w:rPr>
          <w:sz w:val="18"/>
          <w:szCs w:val="18"/>
        </w:rPr>
        <w:br/>
      </w:r>
      <w:r w:rsidR="00413939">
        <w:rPr>
          <w:sz w:val="18"/>
          <w:szCs w:val="18"/>
        </w:rPr>
        <w:t>lokeshdevarakonda143</w:t>
      </w:r>
      <w:r>
        <w:rPr>
          <w:sz w:val="18"/>
          <w:szCs w:val="18"/>
        </w:rPr>
        <w:t xml:space="preserve">@gmail.com </w:t>
      </w:r>
      <w:r>
        <w:rPr>
          <w:sz w:val="18"/>
          <w:szCs w:val="18"/>
        </w:rPr>
        <w:tab/>
      </w:r>
    </w:p>
    <w:p w14:paraId="52852C02" w14:textId="18ADF7A5" w:rsidR="00FC2DC5" w:rsidRDefault="00FC2DC5" w:rsidP="00FC2DC5">
      <w:pPr>
        <w:pStyle w:val="Author"/>
        <w:spacing w:before="0" w:after="0"/>
        <w:jc w:val="both"/>
        <w:rPr>
          <w:sz w:val="18"/>
          <w:szCs w:val="18"/>
        </w:rPr>
        <w:sectPr w:rsidR="00FC2DC5" w:rsidSect="00FC2DC5">
          <w:type w:val="continuous"/>
          <w:pgSz w:w="11906" w:h="16838"/>
          <w:pgMar w:top="450" w:right="893" w:bottom="1440" w:left="893" w:header="720" w:footer="720" w:gutter="0"/>
          <w:cols w:num="2" w:space="720"/>
          <w:docGrid w:linePitch="360"/>
        </w:sectPr>
      </w:pPr>
    </w:p>
    <w:p w14:paraId="5A389A38" w14:textId="1797BFFE" w:rsidR="005A228F" w:rsidRPr="00FC2DC5" w:rsidRDefault="005A228F" w:rsidP="00FC2DC5">
      <w:pPr>
        <w:pStyle w:val="Author"/>
        <w:spacing w:before="0" w:after="0"/>
        <w:jc w:val="left"/>
        <w:rPr>
          <w:sz w:val="18"/>
          <w:szCs w:val="18"/>
        </w:rPr>
        <w:sectPr w:rsidR="005A228F" w:rsidRPr="00FC2DC5">
          <w:type w:val="continuous"/>
          <w:pgSz w:w="11906" w:h="16838"/>
          <w:pgMar w:top="450" w:right="893" w:bottom="1440" w:left="893" w:header="720" w:footer="720" w:gutter="0"/>
          <w:cols w:num="3" w:space="720"/>
          <w:docGrid w:linePitch="360"/>
        </w:sectPr>
      </w:pPr>
    </w:p>
    <w:p w14:paraId="4A1F5A27" w14:textId="77777777" w:rsidR="00B14AFD" w:rsidRDefault="00000000" w:rsidP="00B14AFD">
      <w:pPr>
        <w:ind w:left="-5" w:right="6"/>
        <w:jc w:val="left"/>
      </w:pPr>
      <w:r>
        <w:rPr>
          <w:i/>
          <w:iCs/>
        </w:rPr>
        <w:t>Abstract</w:t>
      </w:r>
      <w:r>
        <w:t xml:space="preserve">— </w:t>
      </w:r>
      <w:r w:rsidR="00B14AFD">
        <w:t>Space exploration and colonization represent the next frontier of human achievement, offering opportunities for scientific discovery, resource utilization, and the expansion of human civilization beyond Earth. Machine learning, a subset of artificial intelligence, has emerged as a transformative tool that can significantly enhance various aspects of space missions, from planning and data analysis to decision-making and resource management. This abstract highlights the role of machine learning in advancing space exploration and enabling the realization of sustainable and thriving human settlements on other celestial bodies.</w:t>
      </w:r>
    </w:p>
    <w:p w14:paraId="3657F51E" w14:textId="77777777" w:rsidR="00B14AFD" w:rsidRDefault="00B14AFD" w:rsidP="00B14AFD">
      <w:pPr>
        <w:ind w:left="-5" w:right="6"/>
        <w:jc w:val="left"/>
      </w:pPr>
    </w:p>
    <w:p w14:paraId="2FD25626" w14:textId="77777777" w:rsidR="00B14AFD" w:rsidRDefault="00B14AFD" w:rsidP="00B14AFD">
      <w:pPr>
        <w:ind w:left="-5" w:right="6"/>
        <w:jc w:val="left"/>
      </w:pPr>
      <w:r>
        <w:t>Machine learning algorithms have the potential to revolutionize autonomous navigation and control systems, enabling spacecraft, rovers, and habitats to make real-time decisions in dynamic and unpredictable environments. Through the analysis of vast datasets collected from telescopes, satellites, and missions, machine learning algorithms can identify patterns, anomalies, and new phenomena, driving breakthroughs in our understanding of the cosmos. These insights extend to exoplanet detection and characterization, providing valuable information about potentially habitable worlds.</w:t>
      </w:r>
    </w:p>
    <w:p w14:paraId="4DF30E65" w14:textId="77777777" w:rsidR="00B14AFD" w:rsidRDefault="00B14AFD" w:rsidP="00B14AFD">
      <w:pPr>
        <w:ind w:left="-5" w:right="6"/>
        <w:jc w:val="left"/>
      </w:pPr>
    </w:p>
    <w:p w14:paraId="333FAA53" w14:textId="77777777" w:rsidR="00B14AFD" w:rsidRDefault="00B14AFD" w:rsidP="00B14AFD">
      <w:pPr>
        <w:ind w:left="-5" w:right="6"/>
        <w:jc w:val="left"/>
      </w:pPr>
      <w:r>
        <w:t>In the context of human colonization, machine learning offers solutions for managing critical resources such as energy, water, waste, and food. Algorithms can optimize resource distribution, predict maintenance needs, and monitor astronaut health, ensuring sustainable and safe living conditions in space habitats. Additionally, machine learning can aid in simulating and modeling the climates and environmental conditions of other planets and moons, facilitating assessments of habitability and informing colonization strategies.</w:t>
      </w:r>
    </w:p>
    <w:p w14:paraId="24C43A2B" w14:textId="77777777" w:rsidR="00B14AFD" w:rsidRDefault="00B14AFD" w:rsidP="00B14AFD">
      <w:pPr>
        <w:ind w:left="-5" w:right="6"/>
        <w:jc w:val="left"/>
      </w:pPr>
    </w:p>
    <w:p w14:paraId="2C7606AC" w14:textId="77777777" w:rsidR="00B14AFD" w:rsidRDefault="00B14AFD" w:rsidP="00B14AFD">
      <w:pPr>
        <w:ind w:left="-5" w:right="6"/>
        <w:jc w:val="left"/>
      </w:pPr>
      <w:r>
        <w:t>Furthermore, machine learning-driven robotic systems can explore challenging and hazardous environments, gather crucial data, and assist in the establishment of human settlements. The integration of machine learning algorithms into communication protocols optimizes data transmission for deep space missions, minimizing communication delays and enhancing our ability to operate spacecraft and colonies effectively.</w:t>
      </w:r>
    </w:p>
    <w:p w14:paraId="4A48F99E" w14:textId="46EACA21" w:rsidR="005A228F" w:rsidRDefault="00B14AFD" w:rsidP="00B14AFD">
      <w:pPr>
        <w:pStyle w:val="NormalWeb"/>
        <w:spacing w:line="276" w:lineRule="auto"/>
        <w:ind w:firstLineChars="100" w:firstLine="240"/>
      </w:pPr>
      <w:r>
        <w:t>However, while the potential of machine learning in space exploration and colonization is immense, challenges related to the harsh space environment, data security, ethical considerations, and regulatory frameworks must be carefully addressed. This abstract serves as an introduction to the transformative role of machine learning in shaping the future of space exploration and the establishment of thriving human colonies on celestial bodies beyond Earth.</w:t>
      </w:r>
    </w:p>
    <w:p w14:paraId="6C9CF185" w14:textId="77777777" w:rsidR="005A228F" w:rsidRDefault="005A228F" w:rsidP="00117240">
      <w:pPr>
        <w:pStyle w:val="ListParagraph"/>
        <w:spacing w:line="276" w:lineRule="auto"/>
        <w:rPr>
          <w:b/>
          <w:lang w:val="en-IN"/>
        </w:rPr>
      </w:pPr>
    </w:p>
    <w:p w14:paraId="04F6E3AC" w14:textId="104F3648" w:rsidR="005A228F" w:rsidRPr="000A1370" w:rsidRDefault="00000000" w:rsidP="000A1370">
      <w:pPr>
        <w:pStyle w:val="Abstract"/>
        <w:spacing w:line="276" w:lineRule="auto"/>
        <w:ind w:firstLine="0"/>
        <w:rPr>
          <w:b w:val="0"/>
          <w:bCs w:val="0"/>
          <w:i/>
          <w:iCs/>
          <w:sz w:val="22"/>
          <w:szCs w:val="22"/>
        </w:rPr>
      </w:pPr>
      <w:r w:rsidRPr="000A1370">
        <w:rPr>
          <w:b w:val="0"/>
          <w:bCs w:val="0"/>
          <w:i/>
          <w:iCs/>
          <w:sz w:val="22"/>
          <w:szCs w:val="22"/>
        </w:rPr>
        <w:t>Keywords</w:t>
      </w:r>
      <w:r w:rsidRPr="000A1370">
        <w:rPr>
          <w:b w:val="0"/>
          <w:bCs w:val="0"/>
          <w:sz w:val="22"/>
          <w:szCs w:val="22"/>
        </w:rPr>
        <w:t>—</w:t>
      </w:r>
      <w:r w:rsidRPr="000A1370">
        <w:rPr>
          <w:b w:val="0"/>
          <w:bCs w:val="0"/>
          <w:spacing w:val="1"/>
          <w:sz w:val="22"/>
          <w:szCs w:val="22"/>
          <w:lang w:val="en-IN"/>
        </w:rPr>
        <w:t xml:space="preserve"> </w:t>
      </w:r>
      <w:r w:rsidR="00B14AFD">
        <w:t>space exploration, colonization, machine learning, artificial intelligence, autonomous navigation, data analysis, decision-making, resource management, exoplanet detection, habitat sustainability, robotic exploration, communication optimization, deep space missions, habitability assessment, ethical considerations, data security.</w:t>
      </w:r>
    </w:p>
    <w:p w14:paraId="0E88E3A0" w14:textId="77777777" w:rsidR="005A228F" w:rsidRDefault="005A228F" w:rsidP="00117240">
      <w:pPr>
        <w:spacing w:line="276" w:lineRule="auto"/>
        <w:ind w:right="64"/>
        <w:jc w:val="both"/>
        <w:rPr>
          <w:b/>
          <w:i/>
          <w:iCs/>
          <w:sz w:val="18"/>
          <w:szCs w:val="18"/>
          <w:lang w:val="en-IN"/>
        </w:rPr>
      </w:pPr>
    </w:p>
    <w:p w14:paraId="3491360F" w14:textId="77777777" w:rsidR="005A228F" w:rsidRDefault="005A228F">
      <w:pPr>
        <w:pStyle w:val="Heading1"/>
        <w:numPr>
          <w:ilvl w:val="0"/>
          <w:numId w:val="0"/>
        </w:numPr>
        <w:tabs>
          <w:tab w:val="clear" w:pos="3122"/>
        </w:tabs>
        <w:jc w:val="both"/>
      </w:pPr>
    </w:p>
    <w:sectPr w:rsidR="005A228F">
      <w:type w:val="continuous"/>
      <w:pgSz w:w="11906" w:h="16838"/>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MT">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312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770470508">
    <w:abstractNumId w:val="2"/>
  </w:num>
  <w:num w:numId="2" w16cid:durableId="868689720">
    <w:abstractNumId w:val="1"/>
  </w:num>
  <w:num w:numId="3" w16cid:durableId="356736209">
    <w:abstractNumId w:val="5"/>
  </w:num>
  <w:num w:numId="4" w16cid:durableId="548955378">
    <w:abstractNumId w:val="0"/>
  </w:num>
  <w:num w:numId="5" w16cid:durableId="1713773184">
    <w:abstractNumId w:val="4"/>
  </w:num>
  <w:num w:numId="6" w16cid:durableId="843783708">
    <w:abstractNumId w:val="3"/>
  </w:num>
  <w:num w:numId="7" w16cid:durableId="646591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noPunctuationKerning/>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88F"/>
    <w:rsid w:val="00022BA1"/>
    <w:rsid w:val="0002575A"/>
    <w:rsid w:val="0004781E"/>
    <w:rsid w:val="000674CD"/>
    <w:rsid w:val="00074036"/>
    <w:rsid w:val="0007524E"/>
    <w:rsid w:val="000802E6"/>
    <w:rsid w:val="0008758A"/>
    <w:rsid w:val="000916C6"/>
    <w:rsid w:val="000A1370"/>
    <w:rsid w:val="000B3406"/>
    <w:rsid w:val="000B3EF3"/>
    <w:rsid w:val="000C1E68"/>
    <w:rsid w:val="0010795E"/>
    <w:rsid w:val="00107ACB"/>
    <w:rsid w:val="00117240"/>
    <w:rsid w:val="001351B9"/>
    <w:rsid w:val="00161415"/>
    <w:rsid w:val="0016370E"/>
    <w:rsid w:val="00172567"/>
    <w:rsid w:val="00174E50"/>
    <w:rsid w:val="00186CF7"/>
    <w:rsid w:val="001A2EFD"/>
    <w:rsid w:val="001A3B3D"/>
    <w:rsid w:val="001A67C6"/>
    <w:rsid w:val="001B67DC"/>
    <w:rsid w:val="001E03F9"/>
    <w:rsid w:val="001F2E62"/>
    <w:rsid w:val="002120E8"/>
    <w:rsid w:val="002254A9"/>
    <w:rsid w:val="00225E33"/>
    <w:rsid w:val="00233D97"/>
    <w:rsid w:val="002347A2"/>
    <w:rsid w:val="002607E9"/>
    <w:rsid w:val="002768EA"/>
    <w:rsid w:val="002850E3"/>
    <w:rsid w:val="002B6DA5"/>
    <w:rsid w:val="002C0D14"/>
    <w:rsid w:val="002C5459"/>
    <w:rsid w:val="003172BD"/>
    <w:rsid w:val="0032486C"/>
    <w:rsid w:val="00351079"/>
    <w:rsid w:val="00354FCF"/>
    <w:rsid w:val="00363056"/>
    <w:rsid w:val="00376F97"/>
    <w:rsid w:val="003A19E2"/>
    <w:rsid w:val="003B2B40"/>
    <w:rsid w:val="003B4E04"/>
    <w:rsid w:val="003D092B"/>
    <w:rsid w:val="003D2CEF"/>
    <w:rsid w:val="003E4C89"/>
    <w:rsid w:val="003E7B5F"/>
    <w:rsid w:val="003F5A08"/>
    <w:rsid w:val="00404D58"/>
    <w:rsid w:val="00413939"/>
    <w:rsid w:val="00420716"/>
    <w:rsid w:val="004325FB"/>
    <w:rsid w:val="00433494"/>
    <w:rsid w:val="004432BA"/>
    <w:rsid w:val="004436D6"/>
    <w:rsid w:val="0044407E"/>
    <w:rsid w:val="00446BF1"/>
    <w:rsid w:val="00447BB9"/>
    <w:rsid w:val="00451832"/>
    <w:rsid w:val="0046031D"/>
    <w:rsid w:val="00461E13"/>
    <w:rsid w:val="00473AC9"/>
    <w:rsid w:val="0049417F"/>
    <w:rsid w:val="004B49A8"/>
    <w:rsid w:val="004D72B5"/>
    <w:rsid w:val="004F34B3"/>
    <w:rsid w:val="004F4C11"/>
    <w:rsid w:val="00516A44"/>
    <w:rsid w:val="00551B7F"/>
    <w:rsid w:val="00556778"/>
    <w:rsid w:val="0056610F"/>
    <w:rsid w:val="00571847"/>
    <w:rsid w:val="0057444B"/>
    <w:rsid w:val="00575BCA"/>
    <w:rsid w:val="005961B8"/>
    <w:rsid w:val="005A228F"/>
    <w:rsid w:val="005B0344"/>
    <w:rsid w:val="005B520E"/>
    <w:rsid w:val="005E2800"/>
    <w:rsid w:val="005F3A3D"/>
    <w:rsid w:val="005F654B"/>
    <w:rsid w:val="00602D39"/>
    <w:rsid w:val="00605825"/>
    <w:rsid w:val="0062296D"/>
    <w:rsid w:val="0062358D"/>
    <w:rsid w:val="0064355F"/>
    <w:rsid w:val="00645D22"/>
    <w:rsid w:val="00651A08"/>
    <w:rsid w:val="00654204"/>
    <w:rsid w:val="00655862"/>
    <w:rsid w:val="00656DA8"/>
    <w:rsid w:val="00663F63"/>
    <w:rsid w:val="00670434"/>
    <w:rsid w:val="0069212A"/>
    <w:rsid w:val="006A4B00"/>
    <w:rsid w:val="006B6B66"/>
    <w:rsid w:val="006D4E2E"/>
    <w:rsid w:val="006E56EC"/>
    <w:rsid w:val="006F4624"/>
    <w:rsid w:val="006F6D3D"/>
    <w:rsid w:val="00710E13"/>
    <w:rsid w:val="00715BEA"/>
    <w:rsid w:val="00724561"/>
    <w:rsid w:val="00740EEA"/>
    <w:rsid w:val="00744DAE"/>
    <w:rsid w:val="00760D42"/>
    <w:rsid w:val="0077760E"/>
    <w:rsid w:val="007863BC"/>
    <w:rsid w:val="00794804"/>
    <w:rsid w:val="007B04CC"/>
    <w:rsid w:val="007B33F1"/>
    <w:rsid w:val="007B357D"/>
    <w:rsid w:val="007B6DDA"/>
    <w:rsid w:val="007C0308"/>
    <w:rsid w:val="007C2FF2"/>
    <w:rsid w:val="007C5772"/>
    <w:rsid w:val="007D6232"/>
    <w:rsid w:val="007E217B"/>
    <w:rsid w:val="007F1F99"/>
    <w:rsid w:val="007F6B69"/>
    <w:rsid w:val="007F768F"/>
    <w:rsid w:val="0080791D"/>
    <w:rsid w:val="00821F66"/>
    <w:rsid w:val="00832381"/>
    <w:rsid w:val="00832E2D"/>
    <w:rsid w:val="00836367"/>
    <w:rsid w:val="00873603"/>
    <w:rsid w:val="0089670C"/>
    <w:rsid w:val="008A2C7D"/>
    <w:rsid w:val="008B55C6"/>
    <w:rsid w:val="008B6524"/>
    <w:rsid w:val="008C25F5"/>
    <w:rsid w:val="008C4B23"/>
    <w:rsid w:val="008D01F2"/>
    <w:rsid w:val="008F6E2C"/>
    <w:rsid w:val="00916EDD"/>
    <w:rsid w:val="0092070B"/>
    <w:rsid w:val="00922616"/>
    <w:rsid w:val="009303D9"/>
    <w:rsid w:val="00933C64"/>
    <w:rsid w:val="009357C8"/>
    <w:rsid w:val="009402A3"/>
    <w:rsid w:val="009549BE"/>
    <w:rsid w:val="009603B6"/>
    <w:rsid w:val="009609E6"/>
    <w:rsid w:val="0096130F"/>
    <w:rsid w:val="00964550"/>
    <w:rsid w:val="00972203"/>
    <w:rsid w:val="0097418E"/>
    <w:rsid w:val="00982B0E"/>
    <w:rsid w:val="009F1D79"/>
    <w:rsid w:val="00A059B3"/>
    <w:rsid w:val="00A20281"/>
    <w:rsid w:val="00A36EF7"/>
    <w:rsid w:val="00A46BBA"/>
    <w:rsid w:val="00A936A5"/>
    <w:rsid w:val="00AA2D94"/>
    <w:rsid w:val="00AA6023"/>
    <w:rsid w:val="00AC1B7B"/>
    <w:rsid w:val="00AC5D7B"/>
    <w:rsid w:val="00AE3409"/>
    <w:rsid w:val="00AE7DBB"/>
    <w:rsid w:val="00B11A60"/>
    <w:rsid w:val="00B13B9A"/>
    <w:rsid w:val="00B14AFD"/>
    <w:rsid w:val="00B22613"/>
    <w:rsid w:val="00B32ED8"/>
    <w:rsid w:val="00B33BAA"/>
    <w:rsid w:val="00B44A76"/>
    <w:rsid w:val="00B52DCF"/>
    <w:rsid w:val="00B768D1"/>
    <w:rsid w:val="00B81D12"/>
    <w:rsid w:val="00B91B96"/>
    <w:rsid w:val="00B94450"/>
    <w:rsid w:val="00BA1025"/>
    <w:rsid w:val="00BA1926"/>
    <w:rsid w:val="00BA4C5F"/>
    <w:rsid w:val="00BA655F"/>
    <w:rsid w:val="00BB0AA6"/>
    <w:rsid w:val="00BC2C7A"/>
    <w:rsid w:val="00BC3420"/>
    <w:rsid w:val="00BD1978"/>
    <w:rsid w:val="00BD2386"/>
    <w:rsid w:val="00BD670B"/>
    <w:rsid w:val="00BE7D3C"/>
    <w:rsid w:val="00BF0127"/>
    <w:rsid w:val="00BF5FF6"/>
    <w:rsid w:val="00C0207F"/>
    <w:rsid w:val="00C1318D"/>
    <w:rsid w:val="00C16117"/>
    <w:rsid w:val="00C3075A"/>
    <w:rsid w:val="00C402E0"/>
    <w:rsid w:val="00C65D16"/>
    <w:rsid w:val="00C919A4"/>
    <w:rsid w:val="00CA4392"/>
    <w:rsid w:val="00CA5EEE"/>
    <w:rsid w:val="00CC393F"/>
    <w:rsid w:val="00CC6093"/>
    <w:rsid w:val="00CC69A3"/>
    <w:rsid w:val="00CE23E5"/>
    <w:rsid w:val="00CF1F5A"/>
    <w:rsid w:val="00D2176E"/>
    <w:rsid w:val="00D310A8"/>
    <w:rsid w:val="00D44C0A"/>
    <w:rsid w:val="00D50E0B"/>
    <w:rsid w:val="00D52B73"/>
    <w:rsid w:val="00D5309D"/>
    <w:rsid w:val="00D632BE"/>
    <w:rsid w:val="00D70CED"/>
    <w:rsid w:val="00D72D06"/>
    <w:rsid w:val="00D74FBA"/>
    <w:rsid w:val="00D7522C"/>
    <w:rsid w:val="00D7536F"/>
    <w:rsid w:val="00D7628B"/>
    <w:rsid w:val="00D76668"/>
    <w:rsid w:val="00DC5CEF"/>
    <w:rsid w:val="00DD3F53"/>
    <w:rsid w:val="00DE5995"/>
    <w:rsid w:val="00DF3FDE"/>
    <w:rsid w:val="00DF7886"/>
    <w:rsid w:val="00E06193"/>
    <w:rsid w:val="00E07383"/>
    <w:rsid w:val="00E165BC"/>
    <w:rsid w:val="00E46073"/>
    <w:rsid w:val="00E61E12"/>
    <w:rsid w:val="00E61E73"/>
    <w:rsid w:val="00E71026"/>
    <w:rsid w:val="00E7596C"/>
    <w:rsid w:val="00E878F2"/>
    <w:rsid w:val="00E91E1A"/>
    <w:rsid w:val="00E94BC4"/>
    <w:rsid w:val="00E97962"/>
    <w:rsid w:val="00EB3192"/>
    <w:rsid w:val="00EC02FF"/>
    <w:rsid w:val="00ED0149"/>
    <w:rsid w:val="00ED65B5"/>
    <w:rsid w:val="00EE243D"/>
    <w:rsid w:val="00EF7DE3"/>
    <w:rsid w:val="00F03103"/>
    <w:rsid w:val="00F271DE"/>
    <w:rsid w:val="00F34E1D"/>
    <w:rsid w:val="00F611F6"/>
    <w:rsid w:val="00F627DA"/>
    <w:rsid w:val="00F63ED7"/>
    <w:rsid w:val="00F7105D"/>
    <w:rsid w:val="00F7288F"/>
    <w:rsid w:val="00F74207"/>
    <w:rsid w:val="00F847A6"/>
    <w:rsid w:val="00F912B0"/>
    <w:rsid w:val="00F93249"/>
    <w:rsid w:val="00F9441B"/>
    <w:rsid w:val="00F97FA8"/>
    <w:rsid w:val="00FA04C9"/>
    <w:rsid w:val="00FA4C32"/>
    <w:rsid w:val="00FC2DC5"/>
    <w:rsid w:val="00FE7114"/>
    <w:rsid w:val="0FD47EE1"/>
    <w:rsid w:val="1A474E8D"/>
    <w:rsid w:val="1E8A7213"/>
    <w:rsid w:val="206C4BD8"/>
    <w:rsid w:val="20B87907"/>
    <w:rsid w:val="65972E71"/>
    <w:rsid w:val="7BFA7117"/>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C5C4F"/>
  <w15:docId w15:val="{BC1405E9-681A-4442-B0B5-D99E4AC4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link w:val="Heading5Char"/>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Pr>
      <w:rFonts w:ascii="Tahoma" w:hAnsi="Tahoma" w:cs="Tahoma"/>
      <w:sz w:val="16"/>
      <w:szCs w:val="16"/>
    </w:rPr>
  </w:style>
  <w:style w:type="paragraph" w:styleId="BodyText">
    <w:name w:val="Body Text"/>
    <w:basedOn w:val="Normal"/>
    <w:link w:val="BodyTextChar"/>
    <w:qFormat/>
    <w:pPr>
      <w:tabs>
        <w:tab w:val="left" w:pos="288"/>
      </w:tabs>
      <w:spacing w:after="120" w:line="228" w:lineRule="auto"/>
      <w:ind w:firstLine="288"/>
      <w:jc w:val="both"/>
    </w:pPr>
    <w:rPr>
      <w:spacing w:val="-1"/>
    </w:rPr>
  </w:style>
  <w:style w:type="paragraph" w:styleId="Caption">
    <w:name w:val="caption"/>
    <w:basedOn w:val="Normal"/>
    <w:next w:val="Normal"/>
    <w:unhideWhenUsed/>
    <w:qFormat/>
    <w:pPr>
      <w:spacing w:after="200"/>
    </w:pPr>
    <w:rPr>
      <w:i/>
      <w:iCs/>
      <w:color w:val="44546A" w:themeColor="text2"/>
      <w:sz w:val="18"/>
      <w:szCs w:val="18"/>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paragraph" w:styleId="NormalWeb">
    <w:name w:val="Normal (Web)"/>
    <w:basedOn w:val="Normal"/>
    <w:uiPriority w:val="99"/>
    <w:unhideWhenUsed/>
    <w:qFormat/>
    <w:pPr>
      <w:spacing w:before="100" w:beforeAutospacing="1" w:after="100" w:afterAutospacing="1"/>
      <w:jc w:val="left"/>
    </w:pPr>
    <w:rPr>
      <w:rFonts w:eastAsia="Times New Roman"/>
      <w:sz w:val="24"/>
      <w:szCs w:val="24"/>
      <w:lang w:bidi="te-IN"/>
    </w:rPr>
  </w:style>
  <w:style w:type="paragraph" w:styleId="PlainText">
    <w:name w:val="Plain Text"/>
    <w:basedOn w:val="Normal"/>
    <w:link w:val="PlainTextChar"/>
    <w:uiPriority w:val="99"/>
    <w:semiHidden/>
    <w:unhideWhenUsed/>
    <w:pPr>
      <w:jc w:val="left"/>
    </w:pPr>
    <w:rPr>
      <w:rFonts w:ascii="Consolas" w:eastAsiaTheme="minorHAnsi" w:hAnsi="Consolas" w:cstheme="minorBidi"/>
      <w:sz w:val="21"/>
      <w:szCs w:val="21"/>
      <w:lang w:val="en-IN"/>
    </w:rPr>
  </w:style>
  <w:style w:type="paragraph" w:styleId="Title">
    <w:name w:val="Title"/>
    <w:basedOn w:val="Normal"/>
    <w:link w:val="TitleChar"/>
    <w:uiPriority w:val="1"/>
    <w:qFormat/>
    <w:pPr>
      <w:widowControl w:val="0"/>
      <w:autoSpaceDE w:val="0"/>
      <w:autoSpaceDN w:val="0"/>
      <w:spacing w:before="89"/>
      <w:ind w:left="596" w:right="721"/>
    </w:pPr>
    <w:rPr>
      <w:rFonts w:eastAsia="Times New Roman"/>
      <w:b/>
      <w:bCs/>
      <w:i/>
      <w:iCs/>
      <w:sz w:val="48"/>
      <w:szCs w:val="48"/>
    </w:r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pPr>
      <w:spacing w:before="360" w:after="40"/>
      <w:jc w:val="center"/>
    </w:pPr>
    <w:rPr>
      <w:sz w:val="22"/>
      <w:szCs w:val="22"/>
      <w:lang w:val="en-US" w:eastAsia="en-US"/>
    </w:rPr>
  </w:style>
  <w:style w:type="character" w:customStyle="1" w:styleId="BodyTextChar">
    <w:name w:val="Body Text Char"/>
    <w:link w:val="BodyText"/>
    <w:rPr>
      <w:spacing w:val="-1"/>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style>
  <w:style w:type="character" w:customStyle="1" w:styleId="Heading1Char">
    <w:name w:val="Heading 1 Char"/>
    <w:basedOn w:val="DefaultParagraphFont"/>
    <w:link w:val="Heading1"/>
    <w:qFormat/>
    <w:rPr>
      <w:smallCaps/>
    </w:rPr>
  </w:style>
  <w:style w:type="character" w:customStyle="1" w:styleId="Heading5Char">
    <w:name w:val="Heading 5 Char"/>
    <w:basedOn w:val="DefaultParagraphFont"/>
    <w:link w:val="Heading5"/>
    <w:rPr>
      <w:smallCaps/>
    </w:rPr>
  </w:style>
  <w:style w:type="character" w:customStyle="1" w:styleId="BalloonTextChar">
    <w:name w:val="Balloon Text Char"/>
    <w:basedOn w:val="DefaultParagraphFont"/>
    <w:link w:val="BalloonText"/>
    <w:semiHidden/>
    <w:rPr>
      <w:rFonts w:ascii="Tahoma" w:hAnsi="Tahoma" w:cs="Tahoma"/>
      <w:sz w:val="16"/>
      <w:szCs w:val="16"/>
    </w:rPr>
  </w:style>
  <w:style w:type="character" w:customStyle="1" w:styleId="TitleChar">
    <w:name w:val="Title Char"/>
    <w:basedOn w:val="DefaultParagraphFont"/>
    <w:link w:val="Title"/>
    <w:uiPriority w:val="1"/>
    <w:rPr>
      <w:rFonts w:eastAsia="Times New Roman"/>
      <w:b/>
      <w:bCs/>
      <w:i/>
      <w:iCs/>
      <w:sz w:val="48"/>
      <w:szCs w:val="48"/>
    </w:rPr>
  </w:style>
  <w:style w:type="paragraph" w:styleId="ListParagraph">
    <w:name w:val="List Paragraph"/>
    <w:basedOn w:val="Normal"/>
    <w:uiPriority w:val="34"/>
    <w:qFormat/>
    <w:pPr>
      <w:widowControl w:val="0"/>
      <w:autoSpaceDE w:val="0"/>
      <w:autoSpaceDN w:val="0"/>
      <w:spacing w:before="127"/>
      <w:ind w:left="460" w:hanging="361"/>
      <w:jc w:val="both"/>
    </w:pPr>
    <w:rPr>
      <w:rFonts w:eastAsia="Times New Roman"/>
      <w:sz w:val="22"/>
      <w:szCs w:val="22"/>
    </w:rPr>
  </w:style>
  <w:style w:type="paragraph" w:customStyle="1" w:styleId="Bibliography1">
    <w:name w:val="Bibliography1"/>
    <w:basedOn w:val="Normal"/>
    <w:next w:val="Normal"/>
    <w:uiPriority w:val="37"/>
    <w:unhideWhenUsed/>
    <w:pPr>
      <w:widowControl w:val="0"/>
      <w:autoSpaceDE w:val="0"/>
      <w:autoSpaceDN w:val="0"/>
      <w:jc w:val="left"/>
    </w:pPr>
    <w:rPr>
      <w:rFonts w:eastAsia="Times New Roman"/>
      <w:sz w:val="22"/>
      <w:szCs w:val="22"/>
    </w:rPr>
  </w:style>
  <w:style w:type="character" w:customStyle="1" w:styleId="PlainTextChar">
    <w:name w:val="Plain Text Char"/>
    <w:basedOn w:val="DefaultParagraphFont"/>
    <w:link w:val="PlainText"/>
    <w:uiPriority w:val="99"/>
    <w:semiHidden/>
    <w:rPr>
      <w:rFonts w:ascii="Consolas" w:eastAsiaTheme="minorHAnsi" w:hAnsi="Consolas" w:cstheme="minorBidi"/>
      <w:sz w:val="21"/>
      <w:szCs w:val="21"/>
      <w:lang w:val="en-IN"/>
    </w:rPr>
  </w:style>
  <w:style w:type="character" w:styleId="Hyperlink">
    <w:name w:val="Hyperlink"/>
    <w:basedOn w:val="DefaultParagraphFont"/>
    <w:unhideWhenUsed/>
    <w:rsid w:val="00FC2DC5"/>
    <w:rPr>
      <w:color w:val="0563C1" w:themeColor="hyperlink"/>
      <w:u w:val="single"/>
    </w:rPr>
  </w:style>
  <w:style w:type="character" w:styleId="UnresolvedMention">
    <w:name w:val="Unresolved Mention"/>
    <w:basedOn w:val="DefaultParagraphFont"/>
    <w:uiPriority w:val="99"/>
    <w:semiHidden/>
    <w:unhideWhenUsed/>
    <w:rsid w:val="00FC2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Joh94</b:Tag>
    <b:SourceType>JournalArticle</b:SourceType>
    <b:Guid>{99F532D5-B263-4EDE-9D86-B8F6727B9341}</b:Guid>
    <b:Author>
      <b:Author>
        <b:NameList>
          <b:Person>
            <b:Last>Johnson</b:Last>
            <b:First>T.,</b:First>
            <b:Middle>&amp; Shasha, D.</b:Middle>
          </b:Person>
        </b:NameList>
      </b:Author>
    </b:Author>
    <b:Title> 2Q: A Low Overhead High Performance Buffer Management Replacement Algorithm. Very Large Data Bases Conference.</b:Title>
    <b:Year>1994</b:Year>
    <b:RefOrder>1</b:RefOrder>
  </b:Source>
</b:Sources>
</file>

<file path=customXml/itemProps1.xml><?xml version="1.0" encoding="utf-8"?>
<ds:datastoreItem xmlns:ds="http://schemas.openxmlformats.org/officeDocument/2006/customXml" ds:itemID="{712B602E-8502-4483-8E65-8DB8B6C34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21121A1522</cp:lastModifiedBy>
  <cp:revision>18</cp:revision>
  <cp:lastPrinted>2023-03-04T13:39:00Z</cp:lastPrinted>
  <dcterms:created xsi:type="dcterms:W3CDTF">2023-04-07T04:40:00Z</dcterms:created>
  <dcterms:modified xsi:type="dcterms:W3CDTF">2023-08-17T15:27:00Z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e46d9c09d20f4edaef3f68e484c19e25ff2c710d39d0c9aba9013a4f317f3575</vt:lpwstr>
  </property>
  <property fmtid="{D5CDD505-2E9C-101B-9397-08002B2CF9AE}" pid="3" name="KSOProductBuildVer">
    <vt:lpwstr>1033-12.2.0.13102</vt:lpwstr>
  </property>
  <property fmtid="{D5CDD505-2E9C-101B-9397-08002B2CF9AE}" pid="4" name="ICV">
    <vt:lpwstr>A99FF47C603A4E7AB6F6F9355D2A3933_13</vt:lpwstr>
  </property>
</Properties>
</file>