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6AABFF" w14:textId="77777777" w:rsidR="00F1266F" w:rsidRDefault="00F1266F" w:rsidP="008D4001">
      <w:pPr>
        <w:spacing w:line="360" w:lineRule="auto"/>
        <w:jc w:val="both"/>
        <w:rPr>
          <w:rFonts w:ascii="Cambria" w:hAnsi="Cambria" w:cs="Segoe UI"/>
          <w:b/>
          <w:bCs/>
          <w:color w:val="000000" w:themeColor="text1"/>
          <w:sz w:val="24"/>
          <w:szCs w:val="24"/>
          <w:shd w:val="clear" w:color="auto" w:fill="FFFFFF"/>
        </w:rPr>
      </w:pPr>
    </w:p>
    <w:p w14:paraId="510571E9" w14:textId="1CA4A56B" w:rsidR="007B11A9" w:rsidRPr="001A1C25" w:rsidRDefault="007B11A9" w:rsidP="001A1C25">
      <w:pPr>
        <w:spacing w:line="360" w:lineRule="auto"/>
        <w:ind w:left="1440" w:firstLine="720"/>
        <w:jc w:val="both"/>
        <w:rPr>
          <w:rFonts w:ascii="Cambria" w:hAnsi="Cambria" w:cs="Segoe UI"/>
          <w:b/>
          <w:bCs/>
          <w:color w:val="000000" w:themeColor="text1"/>
          <w:sz w:val="28"/>
          <w:szCs w:val="28"/>
          <w:shd w:val="clear" w:color="auto" w:fill="FFFFFF"/>
        </w:rPr>
      </w:pPr>
      <w:r w:rsidRPr="001A1C25">
        <w:rPr>
          <w:rFonts w:ascii="Cambria" w:hAnsi="Cambria" w:cs="Segoe UI"/>
          <w:b/>
          <w:bCs/>
          <w:color w:val="000000" w:themeColor="text1"/>
          <w:sz w:val="28"/>
          <w:szCs w:val="28"/>
          <w:shd w:val="clear" w:color="auto" w:fill="FFFFFF"/>
        </w:rPr>
        <w:t>Professional Ethics and Human Values</w:t>
      </w:r>
    </w:p>
    <w:p w14:paraId="7146A04E" w14:textId="77777777" w:rsidR="00DA0A45" w:rsidRPr="00446054" w:rsidRDefault="00DA0A45" w:rsidP="008D4001">
      <w:pPr>
        <w:spacing w:line="360" w:lineRule="auto"/>
        <w:jc w:val="both"/>
        <w:rPr>
          <w:rFonts w:ascii="Cambria" w:hAnsi="Cambria" w:cs="Segoe UI"/>
          <w:b/>
          <w:bCs/>
          <w:color w:val="080808"/>
          <w:sz w:val="24"/>
          <w:szCs w:val="24"/>
          <w:shd w:val="clear" w:color="auto" w:fill="FFFFFF"/>
        </w:rPr>
      </w:pPr>
    </w:p>
    <w:p w14:paraId="5ED73E41" w14:textId="02FCD86E" w:rsidR="0011608D" w:rsidRPr="00EB1430" w:rsidRDefault="0011608D" w:rsidP="008D4001">
      <w:pPr>
        <w:spacing w:line="360" w:lineRule="auto"/>
        <w:ind w:left="2160" w:firstLine="720"/>
        <w:jc w:val="both"/>
        <w:rPr>
          <w:rFonts w:ascii="Cambria" w:hAnsi="Cambria" w:cs="Segoe UI"/>
          <w:b/>
          <w:bCs/>
          <w:sz w:val="24"/>
          <w:szCs w:val="24"/>
          <w:shd w:val="clear" w:color="auto" w:fill="FFFFFF"/>
        </w:rPr>
      </w:pPr>
      <w:r w:rsidRPr="00EB1430">
        <w:rPr>
          <w:rFonts w:ascii="Cambria" w:hAnsi="Cambria" w:cs="Segoe UI"/>
          <w:b/>
          <w:bCs/>
          <w:sz w:val="24"/>
          <w:szCs w:val="24"/>
          <w:shd w:val="clear" w:color="auto" w:fill="FFFFFF"/>
        </w:rPr>
        <w:t>Unit-I- Professional Ethic</w:t>
      </w:r>
      <w:r w:rsidR="003C091F">
        <w:rPr>
          <w:rFonts w:ascii="Cambria" w:hAnsi="Cambria" w:cs="Segoe UI"/>
          <w:b/>
          <w:bCs/>
          <w:sz w:val="24"/>
          <w:szCs w:val="24"/>
          <w:shd w:val="clear" w:color="auto" w:fill="FFFFFF"/>
        </w:rPr>
        <w:t>s</w:t>
      </w:r>
    </w:p>
    <w:p w14:paraId="382F45D2" w14:textId="12962B2D" w:rsidR="00D1606B" w:rsidRPr="00446054" w:rsidRDefault="00D1606B" w:rsidP="008D4001">
      <w:pPr>
        <w:spacing w:line="360" w:lineRule="auto"/>
        <w:jc w:val="both"/>
        <w:rPr>
          <w:rFonts w:ascii="Cambria" w:hAnsi="Cambria" w:cs="Segoe UI"/>
          <w:b/>
          <w:bCs/>
          <w:color w:val="080808"/>
          <w:sz w:val="24"/>
          <w:szCs w:val="24"/>
          <w:shd w:val="clear" w:color="auto" w:fill="FFFFFF"/>
        </w:rPr>
      </w:pPr>
      <w:r w:rsidRPr="00446054">
        <w:rPr>
          <w:rFonts w:ascii="Cambria" w:hAnsi="Cambria" w:cs="Segoe UI"/>
          <w:b/>
          <w:bCs/>
          <w:color w:val="080808"/>
          <w:sz w:val="24"/>
          <w:szCs w:val="24"/>
          <w:shd w:val="clear" w:color="auto" w:fill="FFFFFF"/>
        </w:rPr>
        <w:t>Scope and Aim of Ethics</w:t>
      </w:r>
    </w:p>
    <w:p w14:paraId="2568F8C3" w14:textId="77777777" w:rsidR="0015047D" w:rsidRDefault="0029423D" w:rsidP="008D4001">
      <w:pPr>
        <w:spacing w:line="360" w:lineRule="auto"/>
        <w:ind w:firstLine="720"/>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t xml:space="preserve">The scope and aim of ethics encompass the fundamental principles and values that guide our actions and decisions, particularly in professional settings. Ethics serves as a compass, providing a framework to navigate the complexities of moral dilemmas and maintain integrity in our professional conduct. </w:t>
      </w:r>
    </w:p>
    <w:p w14:paraId="1A8D95B4" w14:textId="77777777" w:rsidR="0015047D" w:rsidRDefault="0029423D" w:rsidP="008D4001">
      <w:pPr>
        <w:spacing w:line="360" w:lineRule="auto"/>
        <w:ind w:firstLine="720"/>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t xml:space="preserve">At its core, ethics seeks to promote honesty, fairness, respect, and accountability in our interactions with clients, colleagues, and the general public. It aims to ensure that professionals adhere to a code of conduct that prioritizes the well-being of individuals and society as a whole. By establishing ethical guidelines, professions can safeguard against misconduct, exploitation, and abuse of power. Moreover, ethics encourages continuous self-reflection and self-improvement, urging professionals to engage in ongoing learning and development to enhance their skills and expertise. </w:t>
      </w:r>
    </w:p>
    <w:p w14:paraId="404183EC" w14:textId="471C0F8E" w:rsidR="001D6926" w:rsidRPr="00446054" w:rsidRDefault="0029423D" w:rsidP="008D4001">
      <w:pPr>
        <w:spacing w:line="360" w:lineRule="auto"/>
        <w:ind w:firstLine="720"/>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t>Ultimately, the scope and aim of ethics lie in fostering a culture of professionalism, trust, and social responsibility, shaping not only the character of individual professionals but also the collective reputation of their respective fields.</w:t>
      </w:r>
    </w:p>
    <w:p w14:paraId="29EC5F1D" w14:textId="77777777" w:rsidR="00EF477D" w:rsidRDefault="00EF477D" w:rsidP="008D4001">
      <w:pPr>
        <w:spacing w:line="360" w:lineRule="auto"/>
        <w:jc w:val="both"/>
        <w:rPr>
          <w:rFonts w:ascii="Cambria" w:hAnsi="Cambria" w:cs="Segoe UI"/>
          <w:b/>
          <w:bCs/>
          <w:color w:val="080808"/>
          <w:sz w:val="24"/>
          <w:szCs w:val="24"/>
          <w:shd w:val="clear" w:color="auto" w:fill="FFFFFF"/>
        </w:rPr>
      </w:pPr>
    </w:p>
    <w:p w14:paraId="3D8BD7A2" w14:textId="5157A1F0" w:rsidR="00D1606B" w:rsidRPr="00446054" w:rsidRDefault="00D1606B" w:rsidP="008D4001">
      <w:pPr>
        <w:spacing w:line="360" w:lineRule="auto"/>
        <w:jc w:val="both"/>
        <w:rPr>
          <w:rFonts w:ascii="Cambria" w:hAnsi="Cambria" w:cs="Segoe UI"/>
          <w:b/>
          <w:bCs/>
          <w:color w:val="080808"/>
          <w:sz w:val="24"/>
          <w:szCs w:val="24"/>
          <w:shd w:val="clear" w:color="auto" w:fill="FFFFFF"/>
        </w:rPr>
      </w:pPr>
      <w:r w:rsidRPr="00446054">
        <w:rPr>
          <w:rFonts w:ascii="Cambria" w:hAnsi="Cambria" w:cs="Segoe UI"/>
          <w:b/>
          <w:bCs/>
          <w:color w:val="080808"/>
          <w:sz w:val="24"/>
          <w:szCs w:val="24"/>
          <w:shd w:val="clear" w:color="auto" w:fill="FFFFFF"/>
        </w:rPr>
        <w:t>Senses of ethics</w:t>
      </w:r>
    </w:p>
    <w:p w14:paraId="494EDB53" w14:textId="77777777" w:rsidR="0015047D" w:rsidRDefault="00D1606B" w:rsidP="008D4001">
      <w:pPr>
        <w:spacing w:line="360" w:lineRule="auto"/>
        <w:ind w:firstLine="720"/>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t xml:space="preserve">When discussing the senses of ethics, a professional outlook is essential in order to understand and navigate this complex subject matter. Ethics, as it pertains to the professional realm, encompasses a set of principles and standards that guide individuals' </w:t>
      </w:r>
      <w:r w:rsidR="0015047D" w:rsidRPr="00446054">
        <w:rPr>
          <w:rFonts w:ascii="Cambria" w:hAnsi="Cambria" w:cs="Segoe UI"/>
          <w:color w:val="080808"/>
          <w:sz w:val="24"/>
          <w:szCs w:val="24"/>
          <w:shd w:val="clear" w:color="auto" w:fill="FFFFFF"/>
        </w:rPr>
        <w:t>behaviour</w:t>
      </w:r>
      <w:r w:rsidRPr="00446054">
        <w:rPr>
          <w:rFonts w:ascii="Cambria" w:hAnsi="Cambria" w:cs="Segoe UI"/>
          <w:color w:val="080808"/>
          <w:sz w:val="24"/>
          <w:szCs w:val="24"/>
          <w:shd w:val="clear" w:color="auto" w:fill="FFFFFF"/>
        </w:rPr>
        <w:t xml:space="preserve"> and decision-making in their respective fields. It involves a deep understanding of right and wrong, moral values, and the ability to differentiate between what is ethically acceptable and what is not. </w:t>
      </w:r>
    </w:p>
    <w:p w14:paraId="5FE5790A" w14:textId="77777777" w:rsidR="0015047D" w:rsidRDefault="00D1606B" w:rsidP="008D4001">
      <w:pPr>
        <w:spacing w:line="360" w:lineRule="auto"/>
        <w:ind w:firstLine="720"/>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t xml:space="preserve">In a professional context, senses of ethics involve not only adhering to legal and regulatory frameworks but also considering the potential impact of our actions on various </w:t>
      </w:r>
      <w:r w:rsidRPr="00446054">
        <w:rPr>
          <w:rFonts w:ascii="Cambria" w:hAnsi="Cambria" w:cs="Segoe UI"/>
          <w:color w:val="080808"/>
          <w:sz w:val="24"/>
          <w:szCs w:val="24"/>
          <w:shd w:val="clear" w:color="auto" w:fill="FFFFFF"/>
        </w:rPr>
        <w:lastRenderedPageBreak/>
        <w:t>stakeholders. It calls for a level of self-awareness and introspection, as well as the ability to respect the values and perspectives of others. The senses of ethics also emphasize accountability and responsibility, urging professionals to take ownership of their actions and their consequences.</w:t>
      </w:r>
    </w:p>
    <w:p w14:paraId="0D1DF0EB" w14:textId="38FFF58A" w:rsidR="00D1606B" w:rsidRPr="00446054" w:rsidRDefault="00D1606B" w:rsidP="008D4001">
      <w:pPr>
        <w:spacing w:line="360" w:lineRule="auto"/>
        <w:ind w:firstLine="720"/>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t xml:space="preserve"> By fostering a strong sense of ethics, professionals can cultivate trust, credibility, and reputation in their respective industries. Additionally, a heightened awareness of ethics can contribute to the promotion of fairness, equity, and social responsibility in the workplace and beyond. Ultimately, developing and nurturing our senses of ethics is an ongoing </w:t>
      </w:r>
      <w:r w:rsidR="0015047D" w:rsidRPr="00446054">
        <w:rPr>
          <w:rFonts w:ascii="Cambria" w:hAnsi="Cambria" w:cs="Segoe UI"/>
          <w:color w:val="080808"/>
          <w:sz w:val="24"/>
          <w:szCs w:val="24"/>
          <w:shd w:val="clear" w:color="auto" w:fill="FFFFFF"/>
        </w:rPr>
        <w:t>endeavour</w:t>
      </w:r>
      <w:r w:rsidRPr="00446054">
        <w:rPr>
          <w:rFonts w:ascii="Cambria" w:hAnsi="Cambria" w:cs="Segoe UI"/>
          <w:color w:val="080808"/>
          <w:sz w:val="24"/>
          <w:szCs w:val="24"/>
          <w:shd w:val="clear" w:color="auto" w:fill="FFFFFF"/>
        </w:rPr>
        <w:t xml:space="preserve"> that requires continuous learning, reflection, and the willingness to adapt to ever-evolving societal and professional norms.</w:t>
      </w:r>
    </w:p>
    <w:p w14:paraId="46E84A71" w14:textId="77777777" w:rsidR="00EF477D" w:rsidRDefault="00EF477D" w:rsidP="008D4001">
      <w:pPr>
        <w:spacing w:line="360" w:lineRule="auto"/>
        <w:jc w:val="both"/>
        <w:rPr>
          <w:rFonts w:ascii="Cambria" w:hAnsi="Cambria" w:cs="Segoe UI"/>
          <w:b/>
          <w:bCs/>
          <w:color w:val="080808"/>
          <w:sz w:val="24"/>
          <w:szCs w:val="24"/>
          <w:shd w:val="clear" w:color="auto" w:fill="FFFFFF"/>
        </w:rPr>
      </w:pPr>
    </w:p>
    <w:p w14:paraId="18773749" w14:textId="6C0996BA" w:rsidR="006716A5" w:rsidRPr="00446054" w:rsidRDefault="006716A5" w:rsidP="008D4001">
      <w:pPr>
        <w:spacing w:line="360" w:lineRule="auto"/>
        <w:jc w:val="both"/>
        <w:rPr>
          <w:rFonts w:ascii="Cambria" w:hAnsi="Cambria" w:cs="Segoe UI"/>
          <w:b/>
          <w:bCs/>
          <w:color w:val="080808"/>
          <w:sz w:val="24"/>
          <w:szCs w:val="24"/>
          <w:shd w:val="clear" w:color="auto" w:fill="FFFFFF"/>
        </w:rPr>
      </w:pPr>
      <w:r w:rsidRPr="00446054">
        <w:rPr>
          <w:rFonts w:ascii="Cambria" w:hAnsi="Cambria" w:cs="Segoe UI"/>
          <w:b/>
          <w:bCs/>
          <w:color w:val="080808"/>
          <w:sz w:val="24"/>
          <w:szCs w:val="24"/>
          <w:shd w:val="clear" w:color="auto" w:fill="FFFFFF"/>
        </w:rPr>
        <w:t>Variety of Moral Issues</w:t>
      </w:r>
    </w:p>
    <w:p w14:paraId="2FFE1060" w14:textId="77777777" w:rsidR="0012212D" w:rsidRDefault="006716A5" w:rsidP="008D4001">
      <w:pPr>
        <w:pStyle w:val="NormalWeb"/>
        <w:spacing w:line="360" w:lineRule="auto"/>
        <w:ind w:firstLine="720"/>
        <w:jc w:val="both"/>
        <w:rPr>
          <w:rFonts w:ascii="Cambria" w:hAnsi="Cambria"/>
        </w:rPr>
      </w:pPr>
      <w:r w:rsidRPr="00446054">
        <w:rPr>
          <w:rFonts w:ascii="Cambria" w:hAnsi="Cambria"/>
        </w:rPr>
        <w:t xml:space="preserve">The variety of moral issues that exist in today's society is vast and complex, requiring a careful analysis and a nuanced understanding to navigate effectively. As a professional, it is essential to approach these matters with a thoughtful and impartial </w:t>
      </w:r>
      <w:r w:rsidR="0012212D" w:rsidRPr="00446054">
        <w:rPr>
          <w:rFonts w:ascii="Cambria" w:hAnsi="Cambria"/>
        </w:rPr>
        <w:t>demeanour</w:t>
      </w:r>
      <w:r w:rsidRPr="00446054">
        <w:rPr>
          <w:rFonts w:ascii="Cambria" w:hAnsi="Cambria"/>
        </w:rPr>
        <w:t xml:space="preserve">, recognizing the diverse perspectives and values that individuals hold. </w:t>
      </w:r>
    </w:p>
    <w:p w14:paraId="2BE420D3" w14:textId="77777777" w:rsidR="0012212D" w:rsidRDefault="006716A5" w:rsidP="008D4001">
      <w:pPr>
        <w:pStyle w:val="NormalWeb"/>
        <w:spacing w:line="360" w:lineRule="auto"/>
        <w:ind w:firstLine="720"/>
        <w:jc w:val="both"/>
        <w:rPr>
          <w:rFonts w:ascii="Cambria" w:hAnsi="Cambria"/>
        </w:rPr>
      </w:pPr>
      <w:r w:rsidRPr="00446054">
        <w:rPr>
          <w:rFonts w:ascii="Cambria" w:hAnsi="Cambria"/>
        </w:rPr>
        <w:t xml:space="preserve">Professionals in various fields, be it law, healthcare, or politics, must grapple with these moral dilemmas, making decisions that impact individuals and communities at large. Hence, it becomes imperative to consider the broader consequences of our choices and act in the best interest of society as a whole. </w:t>
      </w:r>
    </w:p>
    <w:p w14:paraId="50590D82" w14:textId="7577C5C4" w:rsidR="006716A5" w:rsidRPr="00446054" w:rsidRDefault="006716A5" w:rsidP="008D4001">
      <w:pPr>
        <w:pStyle w:val="NormalWeb"/>
        <w:spacing w:line="360" w:lineRule="auto"/>
        <w:ind w:firstLine="720"/>
        <w:jc w:val="both"/>
        <w:rPr>
          <w:rFonts w:ascii="Cambria" w:hAnsi="Cambria"/>
        </w:rPr>
      </w:pPr>
      <w:r w:rsidRPr="00446054">
        <w:rPr>
          <w:rFonts w:ascii="Cambria" w:hAnsi="Cambria"/>
        </w:rPr>
        <w:t xml:space="preserve">Maintaining professionalism when engaging in discussions about moral issues means staying well-informed, critically evaluating various arguments, and maintaining a respectful dialogue that fosters understanding and intellectual growth. By approaching these issues with a professional tone of voice, we can create an environment conducive to informed decision-making and promote ethical </w:t>
      </w:r>
      <w:r w:rsidR="0012212D" w:rsidRPr="00446054">
        <w:rPr>
          <w:rFonts w:ascii="Cambria" w:hAnsi="Cambria"/>
        </w:rPr>
        <w:t>behaviour</w:t>
      </w:r>
      <w:r w:rsidRPr="00446054">
        <w:rPr>
          <w:rFonts w:ascii="Cambria" w:hAnsi="Cambria"/>
        </w:rPr>
        <w:t xml:space="preserve"> in our respective fields.</w:t>
      </w:r>
    </w:p>
    <w:p w14:paraId="3894DE46" w14:textId="467B2E82" w:rsidR="006716A5" w:rsidRPr="00446054" w:rsidRDefault="000804CD" w:rsidP="008D4001">
      <w:pPr>
        <w:spacing w:line="360" w:lineRule="auto"/>
        <w:jc w:val="both"/>
        <w:rPr>
          <w:rFonts w:ascii="Cambria" w:hAnsi="Cambria"/>
          <w:b/>
          <w:bCs/>
          <w:sz w:val="24"/>
          <w:szCs w:val="24"/>
        </w:rPr>
      </w:pPr>
      <w:r w:rsidRPr="00446054">
        <w:rPr>
          <w:rFonts w:ascii="Cambria" w:hAnsi="Cambria"/>
          <w:b/>
          <w:bCs/>
          <w:sz w:val="24"/>
          <w:szCs w:val="24"/>
        </w:rPr>
        <w:t>Types of Inquiry</w:t>
      </w:r>
    </w:p>
    <w:p w14:paraId="3A131F68" w14:textId="77777777" w:rsidR="00001CDC" w:rsidRDefault="000804CD" w:rsidP="008D4001">
      <w:pPr>
        <w:spacing w:line="360" w:lineRule="auto"/>
        <w:ind w:firstLine="720"/>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t xml:space="preserve">When it comes to conducting research or gathering information, there are various types of inquiry that professionals can employ. One common type is exploratory inquiry, where the primary goal is to acquire a broad understanding of a particular subject or </w:t>
      </w:r>
      <w:r w:rsidRPr="00446054">
        <w:rPr>
          <w:rFonts w:ascii="Cambria" w:hAnsi="Cambria" w:cs="Segoe UI"/>
          <w:color w:val="080808"/>
          <w:sz w:val="24"/>
          <w:szCs w:val="24"/>
          <w:shd w:val="clear" w:color="auto" w:fill="FFFFFF"/>
        </w:rPr>
        <w:lastRenderedPageBreak/>
        <w:t xml:space="preserve">topic. This type of inquiry is useful when the researcher wants to familiarize themselves with the basics before delving deeper into more specific areas. </w:t>
      </w:r>
    </w:p>
    <w:p w14:paraId="01193AA2" w14:textId="77777777" w:rsidR="00001CDC" w:rsidRDefault="000804CD" w:rsidP="008D4001">
      <w:pPr>
        <w:spacing w:line="360" w:lineRule="auto"/>
        <w:ind w:firstLine="720"/>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t xml:space="preserve">Another type of inquiry is descriptive inquiry, which aims to provide a detailed portrait or snapshot of a particular phenomenon or situation. This type of research typically involves systematic observations, surveys, or interviews to gather data. Professionals also frequently engage in explanatory inquiry, which seeks to determine the causes or reasons behind a particular event or phenomenon. This type of inquiry often involves conducting experiments or </w:t>
      </w:r>
      <w:r w:rsidR="00DA0A45" w:rsidRPr="00446054">
        <w:rPr>
          <w:rFonts w:ascii="Cambria" w:hAnsi="Cambria" w:cs="Segoe UI"/>
          <w:color w:val="080808"/>
          <w:sz w:val="24"/>
          <w:szCs w:val="24"/>
          <w:shd w:val="clear" w:color="auto" w:fill="FFFFFF"/>
        </w:rPr>
        <w:t>analysing</w:t>
      </w:r>
      <w:r w:rsidRPr="00446054">
        <w:rPr>
          <w:rFonts w:ascii="Cambria" w:hAnsi="Cambria" w:cs="Segoe UI"/>
          <w:color w:val="080808"/>
          <w:sz w:val="24"/>
          <w:szCs w:val="24"/>
          <w:shd w:val="clear" w:color="auto" w:fill="FFFFFF"/>
        </w:rPr>
        <w:t xml:space="preserve"> existing data to identify causal relationships. Additionally, professionals may utilize evaluative inquiry to assess the effectiveness or impact of a specific program, policy, or intervention. This type of inquiry aims to make informed judgments about the quality, outcomes, or value of a particular initiative. </w:t>
      </w:r>
    </w:p>
    <w:p w14:paraId="5CF6B2E3" w14:textId="0AA89999" w:rsidR="000804CD" w:rsidRPr="00446054" w:rsidRDefault="000804CD" w:rsidP="008D4001">
      <w:pPr>
        <w:spacing w:line="360" w:lineRule="auto"/>
        <w:ind w:firstLine="720"/>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t>Lastly, there is action-oriented inquiry, where the primary focus is on facilitating positive change or improvement in a practical setting. This type of inquiry often involves collaboration and engagement with stakeholders to identify problems, develop solutions, and implement interventions. Each type of inquiry offers a unique approach to obtaining valuable information in a professional setting, enabling professionals to make informed decisions and contribute to the advancement of their respective fields.</w:t>
      </w:r>
    </w:p>
    <w:p w14:paraId="11AAB76B" w14:textId="5D4B4D26" w:rsidR="00EE0BAA" w:rsidRPr="00446054" w:rsidRDefault="00EE0BAA" w:rsidP="008D4001">
      <w:pPr>
        <w:pStyle w:val="NormalWeb"/>
        <w:spacing w:line="360" w:lineRule="auto"/>
        <w:jc w:val="both"/>
        <w:rPr>
          <w:rFonts w:ascii="Cambria" w:hAnsi="Cambria"/>
          <w:b/>
          <w:bCs/>
        </w:rPr>
      </w:pPr>
      <w:r w:rsidRPr="00446054">
        <w:rPr>
          <w:rFonts w:ascii="Cambria" w:hAnsi="Cambria"/>
          <w:b/>
          <w:bCs/>
        </w:rPr>
        <w:t>Moral dilemmas</w:t>
      </w:r>
    </w:p>
    <w:p w14:paraId="22967468" w14:textId="77777777" w:rsidR="006A18EF" w:rsidRDefault="002C000B" w:rsidP="008D4001">
      <w:pPr>
        <w:pStyle w:val="NormalWeb"/>
        <w:spacing w:line="360" w:lineRule="auto"/>
        <w:ind w:firstLine="720"/>
        <w:jc w:val="both"/>
        <w:rPr>
          <w:rFonts w:ascii="Cambria" w:hAnsi="Cambria"/>
        </w:rPr>
      </w:pPr>
      <w:r w:rsidRPr="00446054">
        <w:rPr>
          <w:rFonts w:ascii="Cambria" w:hAnsi="Cambria"/>
        </w:rPr>
        <w:t xml:space="preserve">Moral dilemmas are complex situations that present individuals with difficult choices between two or more conflicting ethical principles. These ethical challenges arise across various domains, ranging from personal dilemmas to professional settings. They often require critical thinking and introspection to navigate the intricate web of principles, values, and consequences associated with each course of action. In professional contexts, moral dilemmas may arise when individuals are faced with conflicting interests, such as delivering profits versus upholding social responsibility. </w:t>
      </w:r>
    </w:p>
    <w:p w14:paraId="343CB16F" w14:textId="61E829BF" w:rsidR="002C000B" w:rsidRPr="00446054" w:rsidRDefault="002C000B" w:rsidP="008D4001">
      <w:pPr>
        <w:pStyle w:val="NormalWeb"/>
        <w:spacing w:line="360" w:lineRule="auto"/>
        <w:ind w:firstLine="720"/>
        <w:jc w:val="both"/>
        <w:rPr>
          <w:rFonts w:ascii="Cambria" w:hAnsi="Cambria"/>
        </w:rPr>
      </w:pPr>
      <w:r w:rsidRPr="00446054">
        <w:rPr>
          <w:rFonts w:ascii="Cambria" w:hAnsi="Cambria"/>
        </w:rPr>
        <w:t xml:space="preserve">Organizations and professionals grapple with questions pertaining to integrity, fairness, and decision-making transparency. Resolving moral dilemmas requires a thoughtful and systematic approach that involves considering various perspectives, </w:t>
      </w:r>
      <w:r w:rsidR="00DA0A45" w:rsidRPr="00446054">
        <w:rPr>
          <w:rFonts w:ascii="Cambria" w:hAnsi="Cambria"/>
        </w:rPr>
        <w:t>analysing</w:t>
      </w:r>
      <w:r w:rsidRPr="00446054">
        <w:rPr>
          <w:rFonts w:ascii="Cambria" w:hAnsi="Cambria"/>
        </w:rPr>
        <w:t xml:space="preserve"> potential outcomes, and weighing moral theories and principles. Ultimately, </w:t>
      </w:r>
      <w:r w:rsidRPr="00446054">
        <w:rPr>
          <w:rFonts w:ascii="Cambria" w:hAnsi="Cambria"/>
        </w:rPr>
        <w:lastRenderedPageBreak/>
        <w:t>professionals must strive to strike a delicate balance between the demands of their chosen profession and their personal moral compass, ensuring that they act in a manner that aligns with their core values while also meeting the needs and expectations of the stakeholders involved. The ability to approach moral dilemmas in a professional manner not only shapes individuals' ethical character but also contributes to the creation of ethical organizational cultures that prioritize responsible decision-making and societal well-being.</w:t>
      </w:r>
    </w:p>
    <w:p w14:paraId="153A4B9E" w14:textId="77777777" w:rsidR="00DA0A45" w:rsidRPr="00446054" w:rsidRDefault="00DA0A45" w:rsidP="008D4001">
      <w:pPr>
        <w:pStyle w:val="NormalWeb"/>
        <w:spacing w:line="360" w:lineRule="auto"/>
        <w:jc w:val="both"/>
        <w:rPr>
          <w:rFonts w:ascii="Cambria" w:hAnsi="Cambria"/>
          <w:b/>
          <w:bCs/>
        </w:rPr>
      </w:pPr>
    </w:p>
    <w:p w14:paraId="003114F1" w14:textId="61AF180B" w:rsidR="00EE0BAA" w:rsidRPr="00446054" w:rsidRDefault="00EE0BAA" w:rsidP="008D4001">
      <w:pPr>
        <w:pStyle w:val="NormalWeb"/>
        <w:spacing w:line="360" w:lineRule="auto"/>
        <w:jc w:val="both"/>
        <w:rPr>
          <w:rFonts w:ascii="Cambria" w:hAnsi="Cambria"/>
          <w:b/>
          <w:bCs/>
        </w:rPr>
      </w:pPr>
      <w:r w:rsidRPr="00446054">
        <w:rPr>
          <w:rFonts w:ascii="Cambria" w:hAnsi="Cambria"/>
          <w:b/>
          <w:bCs/>
        </w:rPr>
        <w:t>Moral Autonomy-Kohlberg’ Theory</w:t>
      </w:r>
    </w:p>
    <w:p w14:paraId="7225CA0C" w14:textId="77777777" w:rsidR="006A18EF" w:rsidRDefault="00F707D6" w:rsidP="008D4001">
      <w:pPr>
        <w:spacing w:line="360" w:lineRule="auto"/>
        <w:ind w:firstLine="720"/>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t xml:space="preserve">Moral autonomy, as postulated by Kohlberg's theory, is a crucial concept in the field of moral development. According to Kohlberg, moral autonomy represents an individual's ability to make independent moral decisions based on one's own internalized principles and values, rather than relying solely on external authorities or societal norms. </w:t>
      </w:r>
    </w:p>
    <w:p w14:paraId="5B39A2CF" w14:textId="77777777" w:rsidR="006A18EF" w:rsidRDefault="00F707D6" w:rsidP="008D4001">
      <w:pPr>
        <w:spacing w:line="360" w:lineRule="auto"/>
        <w:ind w:firstLine="720"/>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t xml:space="preserve">This theory emphasizes the importance of reasoning and critical thinking in the formation of moral judgments. Kohlberg proposed six stages of moral development, progressing from a focus on obedience to authority in the early stages to a more nuanced understanding of universal ethical principles in the later stages. Each stage builds upon the previous, with individuals moving from a </w:t>
      </w:r>
      <w:r w:rsidR="00DA0A45" w:rsidRPr="00446054">
        <w:rPr>
          <w:rFonts w:ascii="Cambria" w:hAnsi="Cambria" w:cs="Segoe UI"/>
          <w:color w:val="080808"/>
          <w:sz w:val="24"/>
          <w:szCs w:val="24"/>
          <w:shd w:val="clear" w:color="auto" w:fill="FFFFFF"/>
        </w:rPr>
        <w:t>self-centred</w:t>
      </w:r>
      <w:r w:rsidRPr="00446054">
        <w:rPr>
          <w:rFonts w:ascii="Cambria" w:hAnsi="Cambria" w:cs="Segoe UI"/>
          <w:color w:val="080808"/>
          <w:sz w:val="24"/>
          <w:szCs w:val="24"/>
          <w:shd w:val="clear" w:color="auto" w:fill="FFFFFF"/>
        </w:rPr>
        <w:t xml:space="preserve"> perspective to more holistic and principled approaches to moral decision-making. This theory has had a profound impact on the study of moral development and has provided valuable insights into how individuals navigate ethical dilemmas. </w:t>
      </w:r>
    </w:p>
    <w:p w14:paraId="41218540" w14:textId="2EC51EC1" w:rsidR="002C000B" w:rsidRPr="00446054" w:rsidRDefault="00F707D6" w:rsidP="008D4001">
      <w:pPr>
        <w:spacing w:line="360" w:lineRule="auto"/>
        <w:ind w:firstLine="720"/>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t xml:space="preserve">However, it is important to note that Kohlberg's theory has faced some criticisms, particularly regarding its cultural and gender biases. Despite these limitations, moral autonomy remains a significant concept in understanding human moral development and has practical implications in various fields such as education, psychology, and ethics. In summary, Kohlberg's theory of moral autonomy offers a framework for understanding the complexities of moral decision-making and highlights the importance of individual reasoning and internalized moral principles in the cultivation of ethical </w:t>
      </w:r>
      <w:r w:rsidR="00DA0A45" w:rsidRPr="00446054">
        <w:rPr>
          <w:rFonts w:ascii="Cambria" w:hAnsi="Cambria" w:cs="Segoe UI"/>
          <w:color w:val="080808"/>
          <w:sz w:val="24"/>
          <w:szCs w:val="24"/>
          <w:shd w:val="clear" w:color="auto" w:fill="FFFFFF"/>
        </w:rPr>
        <w:t>behaviour</w:t>
      </w:r>
      <w:r w:rsidRPr="00446054">
        <w:rPr>
          <w:rFonts w:ascii="Cambria" w:hAnsi="Cambria" w:cs="Segoe UI"/>
          <w:color w:val="080808"/>
          <w:sz w:val="24"/>
          <w:szCs w:val="24"/>
          <w:shd w:val="clear" w:color="auto" w:fill="FFFFFF"/>
        </w:rPr>
        <w:t>.</w:t>
      </w:r>
    </w:p>
    <w:p w14:paraId="4147836A" w14:textId="77777777" w:rsidR="00EF477D" w:rsidRDefault="00EF477D" w:rsidP="008D4001">
      <w:pPr>
        <w:spacing w:line="360" w:lineRule="auto"/>
        <w:jc w:val="both"/>
        <w:rPr>
          <w:rFonts w:ascii="Cambria" w:hAnsi="Cambria" w:cs="Segoe UI"/>
          <w:b/>
          <w:bCs/>
          <w:color w:val="080808"/>
          <w:sz w:val="24"/>
          <w:szCs w:val="24"/>
          <w:shd w:val="clear" w:color="auto" w:fill="FFFFFF"/>
        </w:rPr>
      </w:pPr>
    </w:p>
    <w:p w14:paraId="0BBB93B4" w14:textId="587CA80B" w:rsidR="00DD2606" w:rsidRPr="00446054" w:rsidRDefault="00DD2606" w:rsidP="008D4001">
      <w:pPr>
        <w:spacing w:line="360" w:lineRule="auto"/>
        <w:jc w:val="both"/>
        <w:rPr>
          <w:rFonts w:ascii="Cambria" w:hAnsi="Cambria" w:cs="Segoe UI"/>
          <w:b/>
          <w:bCs/>
          <w:color w:val="080808"/>
          <w:sz w:val="24"/>
          <w:szCs w:val="24"/>
          <w:shd w:val="clear" w:color="auto" w:fill="FFFFFF"/>
        </w:rPr>
      </w:pPr>
      <w:r w:rsidRPr="00446054">
        <w:rPr>
          <w:rFonts w:ascii="Cambria" w:hAnsi="Cambria" w:cs="Segoe UI"/>
          <w:b/>
          <w:bCs/>
          <w:color w:val="080808"/>
          <w:sz w:val="24"/>
          <w:szCs w:val="24"/>
          <w:shd w:val="clear" w:color="auto" w:fill="FFFFFF"/>
        </w:rPr>
        <w:lastRenderedPageBreak/>
        <w:t>Gilligan’s Theory</w:t>
      </w:r>
    </w:p>
    <w:p w14:paraId="216D0145" w14:textId="77777777" w:rsidR="0092639D" w:rsidRDefault="00DD2606" w:rsidP="008D4001">
      <w:pPr>
        <w:spacing w:line="360" w:lineRule="auto"/>
        <w:ind w:firstLine="720"/>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t xml:space="preserve">Gilligan's Theory, proposed by psychologist Carol Gilligan, offers a unique perspective on moral development and has significantly contributed to the field of psychology. With a professional tone of voice, it delves into the understanding of moral reasoning from a gendered lens. Unlike Lawrence Kohlberg's widely accepted theory, which primarily focused on male moral development, Gilligan's Theory highlights the importance of female perspectives. According to Gilligan, women tend to prioritize care and nurturing in their moral decision-making, emphasizing communal relationships and the interconnectedness of individuals. </w:t>
      </w:r>
    </w:p>
    <w:p w14:paraId="4B687ABA" w14:textId="6DD67780" w:rsidR="00DD2606" w:rsidRPr="00446054" w:rsidRDefault="00DD2606" w:rsidP="008D4001">
      <w:pPr>
        <w:spacing w:line="360" w:lineRule="auto"/>
        <w:ind w:firstLine="720"/>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t>This theory challenges the idea that moral reasoning is universally consistent across genders. It sheds light on the potential bias in previous research, which has often overlooked the distinct moral voices of women. Gilligan's Theory has had a profound impact on feminist psychology, as it recognizes and validates the unique ethical framework that women bring to their decision-making processes. By examining moral development through a gendered lens, Gilligan's Theory encourages us to re</w:t>
      </w:r>
      <w:r w:rsidR="0092639D">
        <w:rPr>
          <w:rFonts w:ascii="Cambria" w:hAnsi="Cambria" w:cs="Segoe UI"/>
          <w:color w:val="080808"/>
          <w:sz w:val="24"/>
          <w:szCs w:val="24"/>
          <w:shd w:val="clear" w:color="auto" w:fill="FFFFFF"/>
        </w:rPr>
        <w:t>-</w:t>
      </w:r>
      <w:r w:rsidRPr="00446054">
        <w:rPr>
          <w:rFonts w:ascii="Cambria" w:hAnsi="Cambria" w:cs="Segoe UI"/>
          <w:color w:val="080808"/>
          <w:sz w:val="24"/>
          <w:szCs w:val="24"/>
          <w:shd w:val="clear" w:color="auto" w:fill="FFFFFF"/>
        </w:rPr>
        <w:t xml:space="preserve">evaluate our assumptions and broaden our understanding of what it means to be moral. It reminds us that diverse perspectives, including those informed by gender, are integral in creating a more comprehensive and inclusive understanding of human </w:t>
      </w:r>
      <w:r w:rsidR="00DA0A45" w:rsidRPr="00446054">
        <w:rPr>
          <w:rFonts w:ascii="Cambria" w:hAnsi="Cambria" w:cs="Segoe UI"/>
          <w:color w:val="080808"/>
          <w:sz w:val="24"/>
          <w:szCs w:val="24"/>
          <w:shd w:val="clear" w:color="auto" w:fill="FFFFFF"/>
        </w:rPr>
        <w:t>behaviour</w:t>
      </w:r>
      <w:r w:rsidRPr="00446054">
        <w:rPr>
          <w:rFonts w:ascii="Cambria" w:hAnsi="Cambria" w:cs="Segoe UI"/>
          <w:color w:val="080808"/>
          <w:sz w:val="24"/>
          <w:szCs w:val="24"/>
          <w:shd w:val="clear" w:color="auto" w:fill="FFFFFF"/>
        </w:rPr>
        <w:t>.</w:t>
      </w:r>
    </w:p>
    <w:p w14:paraId="67DB5FB3" w14:textId="77777777" w:rsidR="00EA77D6" w:rsidRDefault="00EA77D6" w:rsidP="008D4001">
      <w:pPr>
        <w:spacing w:line="360" w:lineRule="auto"/>
        <w:jc w:val="both"/>
        <w:rPr>
          <w:rFonts w:ascii="Cambria" w:hAnsi="Cambria" w:cs="Segoe UI"/>
          <w:b/>
          <w:bCs/>
          <w:color w:val="080808"/>
          <w:sz w:val="24"/>
          <w:szCs w:val="24"/>
          <w:shd w:val="clear" w:color="auto" w:fill="FFFFFF"/>
        </w:rPr>
      </w:pPr>
    </w:p>
    <w:p w14:paraId="2858CDFA" w14:textId="26781571" w:rsidR="007D092A" w:rsidRPr="00446054" w:rsidRDefault="007D092A" w:rsidP="008D4001">
      <w:pPr>
        <w:spacing w:line="360" w:lineRule="auto"/>
        <w:jc w:val="both"/>
        <w:rPr>
          <w:rFonts w:ascii="Cambria" w:hAnsi="Cambria" w:cs="Segoe UI"/>
          <w:b/>
          <w:bCs/>
          <w:color w:val="080808"/>
          <w:sz w:val="24"/>
          <w:szCs w:val="24"/>
          <w:shd w:val="clear" w:color="auto" w:fill="FFFFFF"/>
        </w:rPr>
      </w:pPr>
      <w:r w:rsidRPr="00446054">
        <w:rPr>
          <w:rFonts w:ascii="Cambria" w:hAnsi="Cambria" w:cs="Segoe UI"/>
          <w:b/>
          <w:bCs/>
          <w:color w:val="080808"/>
          <w:sz w:val="24"/>
          <w:szCs w:val="24"/>
          <w:shd w:val="clear" w:color="auto" w:fill="FFFFFF"/>
        </w:rPr>
        <w:t>Consensus</w:t>
      </w:r>
      <w:r w:rsidR="001F2EC2" w:rsidRPr="00446054">
        <w:rPr>
          <w:rFonts w:ascii="Cambria" w:hAnsi="Cambria" w:cs="Segoe UI"/>
          <w:b/>
          <w:bCs/>
          <w:color w:val="080808"/>
          <w:sz w:val="24"/>
          <w:szCs w:val="24"/>
          <w:shd w:val="clear" w:color="auto" w:fill="FFFFFF"/>
        </w:rPr>
        <w:t xml:space="preserve"> and Controversy</w:t>
      </w:r>
    </w:p>
    <w:p w14:paraId="66BA6A60" w14:textId="77777777" w:rsidR="00EA77D6" w:rsidRDefault="001F2EC2" w:rsidP="008D4001">
      <w:pPr>
        <w:spacing w:line="360" w:lineRule="auto"/>
        <w:ind w:firstLine="720"/>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t xml:space="preserve">Consensus and controversy are two sides of the same coin within professional discourse. In the realm of ideas and decision-making, consensus represents a shared agreement or understanding among members of a group or team. It signifies unity, cooperation, and a sense of collective purpose. Consensus often emerges through deliberation, compromise, and a willingness to listen to diverse perspectives. It fosters harmony and can lead to effective problem-solving and decision-making processes. </w:t>
      </w:r>
    </w:p>
    <w:p w14:paraId="5E96F883" w14:textId="77777777" w:rsidR="00EA77D6" w:rsidRDefault="001F2EC2" w:rsidP="008D4001">
      <w:pPr>
        <w:spacing w:line="360" w:lineRule="auto"/>
        <w:ind w:firstLine="720"/>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t xml:space="preserve">However, controversy can also play a constructive role in professional environments. It challenges the status quo, pushes boundaries, and prompts critical thinking. Controversial ideas and viewpoints provoke debate, ensuring that diverse opinions are heard and thoroughly examined. While it can be uncomfortable and even </w:t>
      </w:r>
      <w:r w:rsidRPr="00446054">
        <w:rPr>
          <w:rFonts w:ascii="Cambria" w:hAnsi="Cambria" w:cs="Segoe UI"/>
          <w:color w:val="080808"/>
          <w:sz w:val="24"/>
          <w:szCs w:val="24"/>
          <w:shd w:val="clear" w:color="auto" w:fill="FFFFFF"/>
        </w:rPr>
        <w:lastRenderedPageBreak/>
        <w:t xml:space="preserve">heated at times, controversy forces individuals and organizations to reevaluate their assumptions and beliefs. </w:t>
      </w:r>
    </w:p>
    <w:p w14:paraId="28EF3E33" w14:textId="188FC576" w:rsidR="007D092A" w:rsidRPr="00446054" w:rsidRDefault="001F2EC2" w:rsidP="008D4001">
      <w:pPr>
        <w:spacing w:line="360" w:lineRule="auto"/>
        <w:ind w:firstLine="720"/>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t>It encourages intellectual growth and ultimately leads to stronger, more robust solutions. Nonetheless, striking a healthy balance between consensus and controversy is essential. While consensus enables effective teamwork and cooperation, it's crucial to appreciate and respect differing opinions, challenging assumptions and biases along the way. In embracing both consensus and controversy, professionals can create an environment that cultivates innovation, fosters collaboration, and facilitates meaningful progress.</w:t>
      </w:r>
    </w:p>
    <w:p w14:paraId="68B9793E" w14:textId="77777777" w:rsidR="001E1FD0" w:rsidRPr="00446054" w:rsidRDefault="001E1FD0" w:rsidP="008D4001">
      <w:pPr>
        <w:spacing w:line="360" w:lineRule="auto"/>
        <w:jc w:val="both"/>
        <w:rPr>
          <w:rFonts w:ascii="Cambria" w:hAnsi="Cambria" w:cs="Segoe UI"/>
          <w:color w:val="080808"/>
          <w:sz w:val="24"/>
          <w:szCs w:val="24"/>
          <w:shd w:val="clear" w:color="auto" w:fill="FFFFFF"/>
        </w:rPr>
      </w:pPr>
    </w:p>
    <w:p w14:paraId="2B5E8BDB" w14:textId="77777777" w:rsidR="001E1FD0" w:rsidRPr="00446054" w:rsidRDefault="001E1FD0" w:rsidP="008D4001">
      <w:pPr>
        <w:spacing w:line="360" w:lineRule="auto"/>
        <w:jc w:val="both"/>
        <w:rPr>
          <w:rFonts w:ascii="Cambria" w:hAnsi="Cambria" w:cs="Segoe UI"/>
          <w:color w:val="080808"/>
          <w:sz w:val="24"/>
          <w:szCs w:val="24"/>
          <w:shd w:val="clear" w:color="auto" w:fill="FFFFFF"/>
        </w:rPr>
      </w:pPr>
    </w:p>
    <w:p w14:paraId="4C38130B" w14:textId="77777777" w:rsidR="001E1FD0" w:rsidRPr="00446054" w:rsidRDefault="001E1FD0" w:rsidP="008D4001">
      <w:pPr>
        <w:spacing w:line="360" w:lineRule="auto"/>
        <w:jc w:val="both"/>
        <w:rPr>
          <w:rFonts w:ascii="Cambria" w:hAnsi="Cambria" w:cs="Segoe UI"/>
          <w:color w:val="080808"/>
          <w:sz w:val="24"/>
          <w:szCs w:val="24"/>
          <w:shd w:val="clear" w:color="auto" w:fill="FFFFFF"/>
        </w:rPr>
      </w:pPr>
    </w:p>
    <w:p w14:paraId="01F42A6F" w14:textId="77777777" w:rsidR="001E1FD0" w:rsidRPr="00446054" w:rsidRDefault="001E1FD0" w:rsidP="008D4001">
      <w:pPr>
        <w:spacing w:line="360" w:lineRule="auto"/>
        <w:jc w:val="both"/>
        <w:rPr>
          <w:rFonts w:ascii="Cambria" w:hAnsi="Cambria" w:cs="Segoe UI"/>
          <w:color w:val="080808"/>
          <w:sz w:val="24"/>
          <w:szCs w:val="24"/>
          <w:shd w:val="clear" w:color="auto" w:fill="FFFFFF"/>
        </w:rPr>
      </w:pPr>
    </w:p>
    <w:p w14:paraId="723C58BB" w14:textId="77777777" w:rsidR="001E1FD0" w:rsidRPr="00446054" w:rsidRDefault="001E1FD0" w:rsidP="008D4001">
      <w:pPr>
        <w:spacing w:line="360" w:lineRule="auto"/>
        <w:jc w:val="both"/>
        <w:rPr>
          <w:rFonts w:ascii="Cambria" w:hAnsi="Cambria" w:cs="Segoe UI"/>
          <w:color w:val="080808"/>
          <w:sz w:val="24"/>
          <w:szCs w:val="24"/>
          <w:shd w:val="clear" w:color="auto" w:fill="FFFFFF"/>
        </w:rPr>
      </w:pPr>
    </w:p>
    <w:p w14:paraId="02B6CA5A" w14:textId="77777777" w:rsidR="00EF477D" w:rsidRDefault="00EF477D" w:rsidP="008D4001">
      <w:pPr>
        <w:spacing w:line="360" w:lineRule="auto"/>
        <w:jc w:val="both"/>
        <w:rPr>
          <w:rFonts w:ascii="Cambria" w:hAnsi="Cambria" w:cs="Segoe UI"/>
          <w:b/>
          <w:bCs/>
          <w:color w:val="080808"/>
          <w:sz w:val="24"/>
          <w:szCs w:val="24"/>
          <w:shd w:val="clear" w:color="auto" w:fill="FFFFFF"/>
        </w:rPr>
      </w:pPr>
    </w:p>
    <w:p w14:paraId="22156B62" w14:textId="77777777" w:rsidR="00EF477D" w:rsidRDefault="00EF477D" w:rsidP="008D4001">
      <w:pPr>
        <w:spacing w:line="360" w:lineRule="auto"/>
        <w:jc w:val="both"/>
        <w:rPr>
          <w:rFonts w:ascii="Cambria" w:hAnsi="Cambria" w:cs="Segoe UI"/>
          <w:b/>
          <w:bCs/>
          <w:color w:val="080808"/>
          <w:sz w:val="24"/>
          <w:szCs w:val="24"/>
          <w:shd w:val="clear" w:color="auto" w:fill="FFFFFF"/>
        </w:rPr>
      </w:pPr>
    </w:p>
    <w:p w14:paraId="709DFBBB" w14:textId="77777777" w:rsidR="00EF477D" w:rsidRDefault="00EF477D" w:rsidP="008D4001">
      <w:pPr>
        <w:spacing w:line="360" w:lineRule="auto"/>
        <w:jc w:val="both"/>
        <w:rPr>
          <w:rFonts w:ascii="Cambria" w:hAnsi="Cambria" w:cs="Segoe UI"/>
          <w:b/>
          <w:bCs/>
          <w:color w:val="080808"/>
          <w:sz w:val="24"/>
          <w:szCs w:val="24"/>
          <w:shd w:val="clear" w:color="auto" w:fill="FFFFFF"/>
        </w:rPr>
      </w:pPr>
    </w:p>
    <w:p w14:paraId="61F18026" w14:textId="77777777" w:rsidR="00EF477D" w:rsidRDefault="00EF477D" w:rsidP="008D4001">
      <w:pPr>
        <w:spacing w:line="360" w:lineRule="auto"/>
        <w:jc w:val="both"/>
        <w:rPr>
          <w:rFonts w:ascii="Cambria" w:hAnsi="Cambria" w:cs="Segoe UI"/>
          <w:b/>
          <w:bCs/>
          <w:color w:val="080808"/>
          <w:sz w:val="24"/>
          <w:szCs w:val="24"/>
          <w:shd w:val="clear" w:color="auto" w:fill="FFFFFF"/>
        </w:rPr>
      </w:pPr>
    </w:p>
    <w:p w14:paraId="6675EA05" w14:textId="77777777" w:rsidR="00EF477D" w:rsidRDefault="00EF477D" w:rsidP="008D4001">
      <w:pPr>
        <w:spacing w:line="360" w:lineRule="auto"/>
        <w:jc w:val="both"/>
        <w:rPr>
          <w:rFonts w:ascii="Cambria" w:hAnsi="Cambria" w:cs="Segoe UI"/>
          <w:b/>
          <w:bCs/>
          <w:color w:val="080808"/>
          <w:sz w:val="24"/>
          <w:szCs w:val="24"/>
          <w:shd w:val="clear" w:color="auto" w:fill="FFFFFF"/>
        </w:rPr>
      </w:pPr>
    </w:p>
    <w:p w14:paraId="0F6A50EC" w14:textId="77777777" w:rsidR="00EF477D" w:rsidRDefault="00EF477D" w:rsidP="008D4001">
      <w:pPr>
        <w:spacing w:line="360" w:lineRule="auto"/>
        <w:jc w:val="both"/>
        <w:rPr>
          <w:rFonts w:ascii="Cambria" w:hAnsi="Cambria" w:cs="Segoe UI"/>
          <w:b/>
          <w:bCs/>
          <w:color w:val="080808"/>
          <w:sz w:val="24"/>
          <w:szCs w:val="24"/>
          <w:shd w:val="clear" w:color="auto" w:fill="FFFFFF"/>
        </w:rPr>
      </w:pPr>
    </w:p>
    <w:p w14:paraId="6879C52E" w14:textId="77777777" w:rsidR="00EF477D" w:rsidRDefault="00EF477D" w:rsidP="008D4001">
      <w:pPr>
        <w:spacing w:line="360" w:lineRule="auto"/>
        <w:jc w:val="both"/>
        <w:rPr>
          <w:rFonts w:ascii="Cambria" w:hAnsi="Cambria" w:cs="Segoe UI"/>
          <w:b/>
          <w:bCs/>
          <w:color w:val="080808"/>
          <w:sz w:val="24"/>
          <w:szCs w:val="24"/>
          <w:shd w:val="clear" w:color="auto" w:fill="FFFFFF"/>
        </w:rPr>
      </w:pPr>
    </w:p>
    <w:p w14:paraId="4B63054E" w14:textId="77777777" w:rsidR="00EF477D" w:rsidRDefault="00EF477D" w:rsidP="008D4001">
      <w:pPr>
        <w:spacing w:line="360" w:lineRule="auto"/>
        <w:jc w:val="both"/>
        <w:rPr>
          <w:rFonts w:ascii="Cambria" w:hAnsi="Cambria" w:cs="Segoe UI"/>
          <w:b/>
          <w:bCs/>
          <w:color w:val="080808"/>
          <w:sz w:val="24"/>
          <w:szCs w:val="24"/>
          <w:shd w:val="clear" w:color="auto" w:fill="FFFFFF"/>
        </w:rPr>
      </w:pPr>
    </w:p>
    <w:p w14:paraId="2B4FCC0B" w14:textId="77777777" w:rsidR="002121DA" w:rsidRDefault="002121DA" w:rsidP="008D4001">
      <w:pPr>
        <w:spacing w:line="360" w:lineRule="auto"/>
        <w:jc w:val="both"/>
        <w:rPr>
          <w:rFonts w:ascii="Cambria" w:hAnsi="Cambria" w:cs="Segoe UI"/>
          <w:b/>
          <w:bCs/>
          <w:color w:val="080808"/>
          <w:sz w:val="24"/>
          <w:szCs w:val="24"/>
          <w:shd w:val="clear" w:color="auto" w:fill="FFFFFF"/>
        </w:rPr>
      </w:pPr>
    </w:p>
    <w:p w14:paraId="334F4C48" w14:textId="77777777" w:rsidR="002121DA" w:rsidRDefault="002121DA" w:rsidP="008D4001">
      <w:pPr>
        <w:spacing w:line="360" w:lineRule="auto"/>
        <w:jc w:val="both"/>
        <w:rPr>
          <w:rFonts w:ascii="Cambria" w:hAnsi="Cambria" w:cs="Segoe UI"/>
          <w:b/>
          <w:bCs/>
          <w:color w:val="080808"/>
          <w:sz w:val="24"/>
          <w:szCs w:val="24"/>
          <w:shd w:val="clear" w:color="auto" w:fill="FFFFFF"/>
        </w:rPr>
      </w:pPr>
    </w:p>
    <w:p w14:paraId="7A51CE39" w14:textId="77777777" w:rsidR="002121DA" w:rsidRDefault="002121DA" w:rsidP="008D4001">
      <w:pPr>
        <w:spacing w:line="360" w:lineRule="auto"/>
        <w:jc w:val="both"/>
        <w:rPr>
          <w:rFonts w:ascii="Cambria" w:hAnsi="Cambria" w:cs="Segoe UI"/>
          <w:b/>
          <w:bCs/>
          <w:color w:val="080808"/>
          <w:sz w:val="24"/>
          <w:szCs w:val="24"/>
          <w:shd w:val="clear" w:color="auto" w:fill="FFFFFF"/>
        </w:rPr>
      </w:pPr>
    </w:p>
    <w:p w14:paraId="1D70E474" w14:textId="77777777" w:rsidR="00EF477D" w:rsidRDefault="00EF477D" w:rsidP="008D4001">
      <w:pPr>
        <w:spacing w:line="360" w:lineRule="auto"/>
        <w:jc w:val="both"/>
        <w:rPr>
          <w:rFonts w:ascii="Cambria" w:hAnsi="Cambria" w:cs="Segoe UI"/>
          <w:b/>
          <w:bCs/>
          <w:color w:val="080808"/>
          <w:sz w:val="24"/>
          <w:szCs w:val="24"/>
          <w:shd w:val="clear" w:color="auto" w:fill="FFFFFF"/>
        </w:rPr>
      </w:pPr>
    </w:p>
    <w:sectPr w:rsidR="00EF477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2C39B2" w14:textId="77777777" w:rsidR="005962BB" w:rsidRDefault="005962BB" w:rsidP="00280AD9">
      <w:pPr>
        <w:spacing w:after="0" w:line="240" w:lineRule="auto"/>
      </w:pPr>
      <w:r>
        <w:separator/>
      </w:r>
    </w:p>
  </w:endnote>
  <w:endnote w:type="continuationSeparator" w:id="0">
    <w:p w14:paraId="30E22ADC" w14:textId="77777777" w:rsidR="005962BB" w:rsidRDefault="005962BB" w:rsidP="00280A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7910A5" w14:textId="77777777" w:rsidR="005962BB" w:rsidRDefault="005962BB" w:rsidP="00280AD9">
      <w:pPr>
        <w:spacing w:after="0" w:line="240" w:lineRule="auto"/>
      </w:pPr>
      <w:r>
        <w:separator/>
      </w:r>
    </w:p>
  </w:footnote>
  <w:footnote w:type="continuationSeparator" w:id="0">
    <w:p w14:paraId="2DB14843" w14:textId="77777777" w:rsidR="005962BB" w:rsidRDefault="005962BB" w:rsidP="00280A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C434F"/>
    <w:multiLevelType w:val="multilevel"/>
    <w:tmpl w:val="CFAEC040"/>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A5460F5"/>
    <w:multiLevelType w:val="multilevel"/>
    <w:tmpl w:val="A5206A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C9D5ECC"/>
    <w:multiLevelType w:val="multilevel"/>
    <w:tmpl w:val="FD4ACD5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35D20554"/>
    <w:multiLevelType w:val="multilevel"/>
    <w:tmpl w:val="4B1E3D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3DCF7642"/>
    <w:multiLevelType w:val="multilevel"/>
    <w:tmpl w:val="45AC5E72"/>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FD924C7"/>
    <w:multiLevelType w:val="multilevel"/>
    <w:tmpl w:val="5122FF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D85323B"/>
    <w:multiLevelType w:val="multilevel"/>
    <w:tmpl w:val="8F24E8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51B6687A"/>
    <w:multiLevelType w:val="multilevel"/>
    <w:tmpl w:val="B0D0C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721A25"/>
    <w:multiLevelType w:val="multilevel"/>
    <w:tmpl w:val="5A3070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61152AAD"/>
    <w:multiLevelType w:val="multilevel"/>
    <w:tmpl w:val="EC2E5DCC"/>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647B1D0B"/>
    <w:multiLevelType w:val="multilevel"/>
    <w:tmpl w:val="BD7E15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78361157"/>
    <w:multiLevelType w:val="multilevel"/>
    <w:tmpl w:val="E7CC38B0"/>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0010794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68646905">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4501686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29399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43137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0914268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97106870">
    <w:abstractNumId w:val="11"/>
    <w:lvlOverride w:ilvl="0">
      <w:startOverride w:val="4"/>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5822549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21083194">
    <w:abstractNumId w:val="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88114375">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58512702">
    <w:abstractNumId w:val="4"/>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616325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23D"/>
    <w:rsid w:val="00001CDC"/>
    <w:rsid w:val="000275B9"/>
    <w:rsid w:val="00041C9C"/>
    <w:rsid w:val="000804CD"/>
    <w:rsid w:val="000B34E5"/>
    <w:rsid w:val="0011608D"/>
    <w:rsid w:val="0012212D"/>
    <w:rsid w:val="0015047D"/>
    <w:rsid w:val="001A1C25"/>
    <w:rsid w:val="001C44BE"/>
    <w:rsid w:val="001D6926"/>
    <w:rsid w:val="001D69E8"/>
    <w:rsid w:val="001E1FD0"/>
    <w:rsid w:val="001F2EC2"/>
    <w:rsid w:val="00210589"/>
    <w:rsid w:val="002121DA"/>
    <w:rsid w:val="00217730"/>
    <w:rsid w:val="00236EB5"/>
    <w:rsid w:val="00251A8D"/>
    <w:rsid w:val="00267996"/>
    <w:rsid w:val="00280AD9"/>
    <w:rsid w:val="0029423D"/>
    <w:rsid w:val="002C000B"/>
    <w:rsid w:val="002F0B36"/>
    <w:rsid w:val="002F4C48"/>
    <w:rsid w:val="003116A9"/>
    <w:rsid w:val="0036682B"/>
    <w:rsid w:val="003817A6"/>
    <w:rsid w:val="003C091F"/>
    <w:rsid w:val="003C66DB"/>
    <w:rsid w:val="003C7A82"/>
    <w:rsid w:val="003E0BDE"/>
    <w:rsid w:val="003F35D1"/>
    <w:rsid w:val="00417D60"/>
    <w:rsid w:val="00444B5B"/>
    <w:rsid w:val="00446054"/>
    <w:rsid w:val="00496733"/>
    <w:rsid w:val="004E7719"/>
    <w:rsid w:val="00504DEF"/>
    <w:rsid w:val="00533861"/>
    <w:rsid w:val="00584187"/>
    <w:rsid w:val="0059419E"/>
    <w:rsid w:val="005962BB"/>
    <w:rsid w:val="005D77E6"/>
    <w:rsid w:val="0064147B"/>
    <w:rsid w:val="006716A5"/>
    <w:rsid w:val="006813C5"/>
    <w:rsid w:val="006A18EF"/>
    <w:rsid w:val="006B2842"/>
    <w:rsid w:val="006B7D18"/>
    <w:rsid w:val="006F1B47"/>
    <w:rsid w:val="007900A0"/>
    <w:rsid w:val="007B11A9"/>
    <w:rsid w:val="007C7AC3"/>
    <w:rsid w:val="007D092A"/>
    <w:rsid w:val="008759BF"/>
    <w:rsid w:val="008B57C2"/>
    <w:rsid w:val="008D4001"/>
    <w:rsid w:val="0092639D"/>
    <w:rsid w:val="00973DB6"/>
    <w:rsid w:val="009932DD"/>
    <w:rsid w:val="009D2DF3"/>
    <w:rsid w:val="009F1339"/>
    <w:rsid w:val="00AB324D"/>
    <w:rsid w:val="00AD2522"/>
    <w:rsid w:val="00AE5DB0"/>
    <w:rsid w:val="00B66A71"/>
    <w:rsid w:val="00B81554"/>
    <w:rsid w:val="00BD36EA"/>
    <w:rsid w:val="00BD47A5"/>
    <w:rsid w:val="00BD7165"/>
    <w:rsid w:val="00C33FBF"/>
    <w:rsid w:val="00C76B05"/>
    <w:rsid w:val="00C932FB"/>
    <w:rsid w:val="00CC2CF0"/>
    <w:rsid w:val="00CD6FC8"/>
    <w:rsid w:val="00D04B64"/>
    <w:rsid w:val="00D1606B"/>
    <w:rsid w:val="00D44863"/>
    <w:rsid w:val="00D85D11"/>
    <w:rsid w:val="00DA0A45"/>
    <w:rsid w:val="00DB6BC2"/>
    <w:rsid w:val="00DD2606"/>
    <w:rsid w:val="00DE480F"/>
    <w:rsid w:val="00E222BF"/>
    <w:rsid w:val="00E36EAF"/>
    <w:rsid w:val="00EA3393"/>
    <w:rsid w:val="00EA77D6"/>
    <w:rsid w:val="00EB1430"/>
    <w:rsid w:val="00EE0BAA"/>
    <w:rsid w:val="00EF477D"/>
    <w:rsid w:val="00F05908"/>
    <w:rsid w:val="00F1266F"/>
    <w:rsid w:val="00F404D1"/>
    <w:rsid w:val="00F52CF6"/>
    <w:rsid w:val="00F707D6"/>
    <w:rsid w:val="00F816AB"/>
    <w:rsid w:val="00FB0159"/>
    <w:rsid w:val="00FB1A33"/>
    <w:rsid w:val="00FC11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AE5F7"/>
  <w15:chartTrackingRefBased/>
  <w15:docId w15:val="{AC1D4F30-89C8-41F4-8C97-FC9585B7C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9423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F816AB"/>
    <w:pPr>
      <w:spacing w:line="256" w:lineRule="auto"/>
      <w:ind w:left="720"/>
      <w:contextualSpacing/>
    </w:pPr>
  </w:style>
  <w:style w:type="character" w:styleId="Strong">
    <w:name w:val="Strong"/>
    <w:basedOn w:val="DefaultParagraphFont"/>
    <w:uiPriority w:val="22"/>
    <w:qFormat/>
    <w:rsid w:val="00F816AB"/>
    <w:rPr>
      <w:b/>
      <w:bCs/>
    </w:rPr>
  </w:style>
  <w:style w:type="paragraph" w:styleId="Header">
    <w:name w:val="header"/>
    <w:basedOn w:val="Normal"/>
    <w:link w:val="HeaderChar"/>
    <w:uiPriority w:val="99"/>
    <w:unhideWhenUsed/>
    <w:rsid w:val="00280A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0AD9"/>
  </w:style>
  <w:style w:type="paragraph" w:styleId="Footer">
    <w:name w:val="footer"/>
    <w:basedOn w:val="Normal"/>
    <w:link w:val="FooterChar"/>
    <w:uiPriority w:val="99"/>
    <w:unhideWhenUsed/>
    <w:rsid w:val="00280A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0A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41865">
      <w:bodyDiv w:val="1"/>
      <w:marLeft w:val="0"/>
      <w:marRight w:val="0"/>
      <w:marTop w:val="0"/>
      <w:marBottom w:val="0"/>
      <w:divBdr>
        <w:top w:val="none" w:sz="0" w:space="0" w:color="auto"/>
        <w:left w:val="none" w:sz="0" w:space="0" w:color="auto"/>
        <w:bottom w:val="none" w:sz="0" w:space="0" w:color="auto"/>
        <w:right w:val="none" w:sz="0" w:space="0" w:color="auto"/>
      </w:divBdr>
    </w:div>
    <w:div w:id="278337336">
      <w:bodyDiv w:val="1"/>
      <w:marLeft w:val="0"/>
      <w:marRight w:val="0"/>
      <w:marTop w:val="0"/>
      <w:marBottom w:val="0"/>
      <w:divBdr>
        <w:top w:val="none" w:sz="0" w:space="0" w:color="auto"/>
        <w:left w:val="none" w:sz="0" w:space="0" w:color="auto"/>
        <w:bottom w:val="none" w:sz="0" w:space="0" w:color="auto"/>
        <w:right w:val="none" w:sz="0" w:space="0" w:color="auto"/>
      </w:divBdr>
    </w:div>
    <w:div w:id="348028599">
      <w:bodyDiv w:val="1"/>
      <w:marLeft w:val="0"/>
      <w:marRight w:val="0"/>
      <w:marTop w:val="0"/>
      <w:marBottom w:val="0"/>
      <w:divBdr>
        <w:top w:val="none" w:sz="0" w:space="0" w:color="auto"/>
        <w:left w:val="none" w:sz="0" w:space="0" w:color="auto"/>
        <w:bottom w:val="none" w:sz="0" w:space="0" w:color="auto"/>
        <w:right w:val="none" w:sz="0" w:space="0" w:color="auto"/>
      </w:divBdr>
    </w:div>
    <w:div w:id="539362356">
      <w:bodyDiv w:val="1"/>
      <w:marLeft w:val="0"/>
      <w:marRight w:val="0"/>
      <w:marTop w:val="0"/>
      <w:marBottom w:val="0"/>
      <w:divBdr>
        <w:top w:val="none" w:sz="0" w:space="0" w:color="auto"/>
        <w:left w:val="none" w:sz="0" w:space="0" w:color="auto"/>
        <w:bottom w:val="none" w:sz="0" w:space="0" w:color="auto"/>
        <w:right w:val="none" w:sz="0" w:space="0" w:color="auto"/>
      </w:divBdr>
    </w:div>
    <w:div w:id="560213438">
      <w:bodyDiv w:val="1"/>
      <w:marLeft w:val="0"/>
      <w:marRight w:val="0"/>
      <w:marTop w:val="0"/>
      <w:marBottom w:val="0"/>
      <w:divBdr>
        <w:top w:val="none" w:sz="0" w:space="0" w:color="auto"/>
        <w:left w:val="none" w:sz="0" w:space="0" w:color="auto"/>
        <w:bottom w:val="none" w:sz="0" w:space="0" w:color="auto"/>
        <w:right w:val="none" w:sz="0" w:space="0" w:color="auto"/>
      </w:divBdr>
    </w:div>
    <w:div w:id="618269375">
      <w:bodyDiv w:val="1"/>
      <w:marLeft w:val="0"/>
      <w:marRight w:val="0"/>
      <w:marTop w:val="0"/>
      <w:marBottom w:val="0"/>
      <w:divBdr>
        <w:top w:val="none" w:sz="0" w:space="0" w:color="auto"/>
        <w:left w:val="none" w:sz="0" w:space="0" w:color="auto"/>
        <w:bottom w:val="none" w:sz="0" w:space="0" w:color="auto"/>
        <w:right w:val="none" w:sz="0" w:space="0" w:color="auto"/>
      </w:divBdr>
    </w:div>
    <w:div w:id="628971791">
      <w:bodyDiv w:val="1"/>
      <w:marLeft w:val="0"/>
      <w:marRight w:val="0"/>
      <w:marTop w:val="0"/>
      <w:marBottom w:val="0"/>
      <w:divBdr>
        <w:top w:val="none" w:sz="0" w:space="0" w:color="auto"/>
        <w:left w:val="none" w:sz="0" w:space="0" w:color="auto"/>
        <w:bottom w:val="none" w:sz="0" w:space="0" w:color="auto"/>
        <w:right w:val="none" w:sz="0" w:space="0" w:color="auto"/>
      </w:divBdr>
    </w:div>
    <w:div w:id="632373635">
      <w:bodyDiv w:val="1"/>
      <w:marLeft w:val="0"/>
      <w:marRight w:val="0"/>
      <w:marTop w:val="0"/>
      <w:marBottom w:val="0"/>
      <w:divBdr>
        <w:top w:val="none" w:sz="0" w:space="0" w:color="auto"/>
        <w:left w:val="none" w:sz="0" w:space="0" w:color="auto"/>
        <w:bottom w:val="none" w:sz="0" w:space="0" w:color="auto"/>
        <w:right w:val="none" w:sz="0" w:space="0" w:color="auto"/>
      </w:divBdr>
    </w:div>
    <w:div w:id="691496617">
      <w:bodyDiv w:val="1"/>
      <w:marLeft w:val="0"/>
      <w:marRight w:val="0"/>
      <w:marTop w:val="0"/>
      <w:marBottom w:val="0"/>
      <w:divBdr>
        <w:top w:val="none" w:sz="0" w:space="0" w:color="auto"/>
        <w:left w:val="none" w:sz="0" w:space="0" w:color="auto"/>
        <w:bottom w:val="none" w:sz="0" w:space="0" w:color="auto"/>
        <w:right w:val="none" w:sz="0" w:space="0" w:color="auto"/>
      </w:divBdr>
    </w:div>
    <w:div w:id="803888479">
      <w:bodyDiv w:val="1"/>
      <w:marLeft w:val="0"/>
      <w:marRight w:val="0"/>
      <w:marTop w:val="0"/>
      <w:marBottom w:val="0"/>
      <w:divBdr>
        <w:top w:val="none" w:sz="0" w:space="0" w:color="auto"/>
        <w:left w:val="none" w:sz="0" w:space="0" w:color="auto"/>
        <w:bottom w:val="none" w:sz="0" w:space="0" w:color="auto"/>
        <w:right w:val="none" w:sz="0" w:space="0" w:color="auto"/>
      </w:divBdr>
    </w:div>
    <w:div w:id="992872490">
      <w:bodyDiv w:val="1"/>
      <w:marLeft w:val="0"/>
      <w:marRight w:val="0"/>
      <w:marTop w:val="0"/>
      <w:marBottom w:val="0"/>
      <w:divBdr>
        <w:top w:val="none" w:sz="0" w:space="0" w:color="auto"/>
        <w:left w:val="none" w:sz="0" w:space="0" w:color="auto"/>
        <w:bottom w:val="none" w:sz="0" w:space="0" w:color="auto"/>
        <w:right w:val="none" w:sz="0" w:space="0" w:color="auto"/>
      </w:divBdr>
    </w:div>
    <w:div w:id="1076706405">
      <w:bodyDiv w:val="1"/>
      <w:marLeft w:val="0"/>
      <w:marRight w:val="0"/>
      <w:marTop w:val="0"/>
      <w:marBottom w:val="0"/>
      <w:divBdr>
        <w:top w:val="none" w:sz="0" w:space="0" w:color="auto"/>
        <w:left w:val="none" w:sz="0" w:space="0" w:color="auto"/>
        <w:bottom w:val="none" w:sz="0" w:space="0" w:color="auto"/>
        <w:right w:val="none" w:sz="0" w:space="0" w:color="auto"/>
      </w:divBdr>
    </w:div>
    <w:div w:id="1097947561">
      <w:bodyDiv w:val="1"/>
      <w:marLeft w:val="0"/>
      <w:marRight w:val="0"/>
      <w:marTop w:val="0"/>
      <w:marBottom w:val="0"/>
      <w:divBdr>
        <w:top w:val="none" w:sz="0" w:space="0" w:color="auto"/>
        <w:left w:val="none" w:sz="0" w:space="0" w:color="auto"/>
        <w:bottom w:val="none" w:sz="0" w:space="0" w:color="auto"/>
        <w:right w:val="none" w:sz="0" w:space="0" w:color="auto"/>
      </w:divBdr>
    </w:div>
    <w:div w:id="1148085239">
      <w:bodyDiv w:val="1"/>
      <w:marLeft w:val="0"/>
      <w:marRight w:val="0"/>
      <w:marTop w:val="0"/>
      <w:marBottom w:val="0"/>
      <w:divBdr>
        <w:top w:val="none" w:sz="0" w:space="0" w:color="auto"/>
        <w:left w:val="none" w:sz="0" w:space="0" w:color="auto"/>
        <w:bottom w:val="none" w:sz="0" w:space="0" w:color="auto"/>
        <w:right w:val="none" w:sz="0" w:space="0" w:color="auto"/>
      </w:divBdr>
    </w:div>
    <w:div w:id="1236012951">
      <w:bodyDiv w:val="1"/>
      <w:marLeft w:val="0"/>
      <w:marRight w:val="0"/>
      <w:marTop w:val="0"/>
      <w:marBottom w:val="0"/>
      <w:divBdr>
        <w:top w:val="none" w:sz="0" w:space="0" w:color="auto"/>
        <w:left w:val="none" w:sz="0" w:space="0" w:color="auto"/>
        <w:bottom w:val="none" w:sz="0" w:space="0" w:color="auto"/>
        <w:right w:val="none" w:sz="0" w:space="0" w:color="auto"/>
      </w:divBdr>
    </w:div>
    <w:div w:id="1256398390">
      <w:bodyDiv w:val="1"/>
      <w:marLeft w:val="0"/>
      <w:marRight w:val="0"/>
      <w:marTop w:val="0"/>
      <w:marBottom w:val="0"/>
      <w:divBdr>
        <w:top w:val="none" w:sz="0" w:space="0" w:color="auto"/>
        <w:left w:val="none" w:sz="0" w:space="0" w:color="auto"/>
        <w:bottom w:val="none" w:sz="0" w:space="0" w:color="auto"/>
        <w:right w:val="none" w:sz="0" w:space="0" w:color="auto"/>
      </w:divBdr>
    </w:div>
    <w:div w:id="1282568376">
      <w:bodyDiv w:val="1"/>
      <w:marLeft w:val="0"/>
      <w:marRight w:val="0"/>
      <w:marTop w:val="0"/>
      <w:marBottom w:val="0"/>
      <w:divBdr>
        <w:top w:val="none" w:sz="0" w:space="0" w:color="auto"/>
        <w:left w:val="none" w:sz="0" w:space="0" w:color="auto"/>
        <w:bottom w:val="none" w:sz="0" w:space="0" w:color="auto"/>
        <w:right w:val="none" w:sz="0" w:space="0" w:color="auto"/>
      </w:divBdr>
    </w:div>
    <w:div w:id="1290285087">
      <w:bodyDiv w:val="1"/>
      <w:marLeft w:val="0"/>
      <w:marRight w:val="0"/>
      <w:marTop w:val="0"/>
      <w:marBottom w:val="0"/>
      <w:divBdr>
        <w:top w:val="none" w:sz="0" w:space="0" w:color="auto"/>
        <w:left w:val="none" w:sz="0" w:space="0" w:color="auto"/>
        <w:bottom w:val="none" w:sz="0" w:space="0" w:color="auto"/>
        <w:right w:val="none" w:sz="0" w:space="0" w:color="auto"/>
      </w:divBdr>
    </w:div>
    <w:div w:id="1346983405">
      <w:bodyDiv w:val="1"/>
      <w:marLeft w:val="0"/>
      <w:marRight w:val="0"/>
      <w:marTop w:val="0"/>
      <w:marBottom w:val="0"/>
      <w:divBdr>
        <w:top w:val="none" w:sz="0" w:space="0" w:color="auto"/>
        <w:left w:val="none" w:sz="0" w:space="0" w:color="auto"/>
        <w:bottom w:val="none" w:sz="0" w:space="0" w:color="auto"/>
        <w:right w:val="none" w:sz="0" w:space="0" w:color="auto"/>
      </w:divBdr>
    </w:div>
    <w:div w:id="1414817954">
      <w:bodyDiv w:val="1"/>
      <w:marLeft w:val="0"/>
      <w:marRight w:val="0"/>
      <w:marTop w:val="0"/>
      <w:marBottom w:val="0"/>
      <w:divBdr>
        <w:top w:val="none" w:sz="0" w:space="0" w:color="auto"/>
        <w:left w:val="none" w:sz="0" w:space="0" w:color="auto"/>
        <w:bottom w:val="none" w:sz="0" w:space="0" w:color="auto"/>
        <w:right w:val="none" w:sz="0" w:space="0" w:color="auto"/>
      </w:divBdr>
    </w:div>
    <w:div w:id="1539506337">
      <w:bodyDiv w:val="1"/>
      <w:marLeft w:val="0"/>
      <w:marRight w:val="0"/>
      <w:marTop w:val="0"/>
      <w:marBottom w:val="0"/>
      <w:divBdr>
        <w:top w:val="none" w:sz="0" w:space="0" w:color="auto"/>
        <w:left w:val="none" w:sz="0" w:space="0" w:color="auto"/>
        <w:bottom w:val="none" w:sz="0" w:space="0" w:color="auto"/>
        <w:right w:val="none" w:sz="0" w:space="0" w:color="auto"/>
      </w:divBdr>
    </w:div>
    <w:div w:id="1551262295">
      <w:bodyDiv w:val="1"/>
      <w:marLeft w:val="0"/>
      <w:marRight w:val="0"/>
      <w:marTop w:val="0"/>
      <w:marBottom w:val="0"/>
      <w:divBdr>
        <w:top w:val="none" w:sz="0" w:space="0" w:color="auto"/>
        <w:left w:val="none" w:sz="0" w:space="0" w:color="auto"/>
        <w:bottom w:val="none" w:sz="0" w:space="0" w:color="auto"/>
        <w:right w:val="none" w:sz="0" w:space="0" w:color="auto"/>
      </w:divBdr>
    </w:div>
    <w:div w:id="1670282280">
      <w:bodyDiv w:val="1"/>
      <w:marLeft w:val="0"/>
      <w:marRight w:val="0"/>
      <w:marTop w:val="0"/>
      <w:marBottom w:val="0"/>
      <w:divBdr>
        <w:top w:val="none" w:sz="0" w:space="0" w:color="auto"/>
        <w:left w:val="none" w:sz="0" w:space="0" w:color="auto"/>
        <w:bottom w:val="none" w:sz="0" w:space="0" w:color="auto"/>
        <w:right w:val="none" w:sz="0" w:space="0" w:color="auto"/>
      </w:divBdr>
    </w:div>
    <w:div w:id="1802112249">
      <w:bodyDiv w:val="1"/>
      <w:marLeft w:val="0"/>
      <w:marRight w:val="0"/>
      <w:marTop w:val="0"/>
      <w:marBottom w:val="0"/>
      <w:divBdr>
        <w:top w:val="none" w:sz="0" w:space="0" w:color="auto"/>
        <w:left w:val="none" w:sz="0" w:space="0" w:color="auto"/>
        <w:bottom w:val="none" w:sz="0" w:space="0" w:color="auto"/>
        <w:right w:val="none" w:sz="0" w:space="0" w:color="auto"/>
      </w:divBdr>
    </w:div>
    <w:div w:id="1940285916">
      <w:bodyDiv w:val="1"/>
      <w:marLeft w:val="0"/>
      <w:marRight w:val="0"/>
      <w:marTop w:val="0"/>
      <w:marBottom w:val="0"/>
      <w:divBdr>
        <w:top w:val="none" w:sz="0" w:space="0" w:color="auto"/>
        <w:left w:val="none" w:sz="0" w:space="0" w:color="auto"/>
        <w:bottom w:val="none" w:sz="0" w:space="0" w:color="auto"/>
        <w:right w:val="none" w:sz="0" w:space="0" w:color="auto"/>
      </w:divBdr>
    </w:div>
    <w:div w:id="1945646207">
      <w:bodyDiv w:val="1"/>
      <w:marLeft w:val="0"/>
      <w:marRight w:val="0"/>
      <w:marTop w:val="0"/>
      <w:marBottom w:val="0"/>
      <w:divBdr>
        <w:top w:val="none" w:sz="0" w:space="0" w:color="auto"/>
        <w:left w:val="none" w:sz="0" w:space="0" w:color="auto"/>
        <w:bottom w:val="none" w:sz="0" w:space="0" w:color="auto"/>
        <w:right w:val="none" w:sz="0" w:space="0" w:color="auto"/>
      </w:divBdr>
    </w:div>
    <w:div w:id="2031367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1710</Words>
  <Characters>9752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manikandanvenni@outlook.com</dc:creator>
  <cp:keywords/>
  <dc:description/>
  <cp:lastModifiedBy>Dr.Manigandan K</cp:lastModifiedBy>
  <cp:revision>5</cp:revision>
  <dcterms:created xsi:type="dcterms:W3CDTF">2023-12-23T08:29:00Z</dcterms:created>
  <dcterms:modified xsi:type="dcterms:W3CDTF">2024-08-13T08:40:00Z</dcterms:modified>
</cp:coreProperties>
</file>