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2F428" w14:textId="48276A6B" w:rsidR="008A00D8" w:rsidRPr="008A00D8" w:rsidRDefault="008A00D8" w:rsidP="008A00D8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2E2F30"/>
          <w:sz w:val="32"/>
          <w:szCs w:val="32"/>
          <w:u w:val="single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u w:val="single"/>
        </w:rPr>
        <w:t>Module 4</w:t>
      </w:r>
    </w:p>
    <w:p w14:paraId="2B2A70ED" w14:textId="7BD860F4" w:rsidR="008A00D8" w:rsidRPr="008A00D8" w:rsidRDefault="008A00D8" w:rsidP="008A00D8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2E2F30"/>
          <w:sz w:val="32"/>
          <w:szCs w:val="32"/>
          <w:u w:val="single"/>
        </w:rPr>
      </w:pPr>
      <w:r w:rsidRPr="008A00D8">
        <w:rPr>
          <w:b/>
          <w:sz w:val="32"/>
          <w:szCs w:val="32"/>
          <w:u w:val="single"/>
        </w:rPr>
        <w:t>Test Tool Strategy</w:t>
      </w:r>
    </w:p>
    <w:p w14:paraId="1A2A2C51" w14:textId="53274C32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1. Tools to Elicit Examples and Requirements</w:t>
      </w:r>
      <w:bookmarkStart w:id="0" w:name="_GoBack"/>
      <w:bookmarkEnd w:id="0"/>
    </w:p>
    <w:p w14:paraId="5EF2E602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 and Importance</w:t>
      </w:r>
    </w:p>
    <w:p w14:paraId="276EB89D" w14:textId="77777777" w:rsidR="008A00D8" w:rsidRPr="008A00D8" w:rsidRDefault="008A00D8" w:rsidP="008A00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Eliciting examples and requirements is crucial in understanding user needs and ensuring that the software meets those needs. Effective tools help gather, clarify, and document requirements.</w:t>
      </w:r>
    </w:p>
    <w:p w14:paraId="5DAD295D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Common Tools</w:t>
      </w:r>
    </w:p>
    <w:p w14:paraId="5718B5D1" w14:textId="77777777" w:rsidR="008A00D8" w:rsidRPr="008A00D8" w:rsidRDefault="008A00D8" w:rsidP="008A00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Checklists</w:t>
      </w:r>
      <w:r w:rsidRPr="008A00D8">
        <w:rPr>
          <w:rFonts w:eastAsia="Times New Roman" w:cstheme="minorHAnsi"/>
          <w:color w:val="2E2F30"/>
          <w:sz w:val="32"/>
          <w:szCs w:val="32"/>
        </w:rPr>
        <w:t>: A simple yet effective tool for ensuring all necessary requirements are considered. Checklists can include questions about functionality, performance, security, and usability.</w:t>
      </w:r>
    </w:p>
    <w:p w14:paraId="6A03F561" w14:textId="77777777" w:rsidR="008A00D8" w:rsidRPr="008A00D8" w:rsidRDefault="008A00D8" w:rsidP="008A00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Mind Maps</w:t>
      </w:r>
      <w:r w:rsidRPr="008A00D8">
        <w:rPr>
          <w:rFonts w:eastAsia="Times New Roman" w:cstheme="minorHAnsi"/>
          <w:color w:val="2E2F30"/>
          <w:sz w:val="32"/>
          <w:szCs w:val="32"/>
        </w:rPr>
        <w:t>: Visual representations that help organize thoughts and ideas. They can be used to brainstorm requirements and show relationships between different requirements.</w:t>
      </w:r>
    </w:p>
    <w:p w14:paraId="34E97E01" w14:textId="77777777" w:rsidR="008A00D8" w:rsidRPr="008A00D8" w:rsidRDefault="008A00D8" w:rsidP="008A00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Spreadsheets</w:t>
      </w:r>
      <w:r w:rsidRPr="008A00D8">
        <w:rPr>
          <w:rFonts w:eastAsia="Times New Roman" w:cstheme="minorHAnsi"/>
          <w:color w:val="2E2F30"/>
          <w:sz w:val="32"/>
          <w:szCs w:val="32"/>
        </w:rPr>
        <w:t>: Useful for documenting requirements in a structured format. They allow for easy sorting, filtering, and tracking of changes.</w:t>
      </w:r>
    </w:p>
    <w:p w14:paraId="7C93B830" w14:textId="77777777" w:rsidR="008A00D8" w:rsidRPr="008A00D8" w:rsidRDefault="008A00D8" w:rsidP="008A00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Mock-Ups</w:t>
      </w:r>
      <w:r w:rsidRPr="008A00D8">
        <w:rPr>
          <w:rFonts w:eastAsia="Times New Roman" w:cstheme="minorHAnsi"/>
          <w:color w:val="2E2F30"/>
          <w:sz w:val="32"/>
          <w:szCs w:val="32"/>
        </w:rPr>
        <w:t xml:space="preserve">: Visual prototypes of the user interface that help stakeholders visualize the end product. They can be created using tools like Balsamiq or </w:t>
      </w:r>
      <w:proofErr w:type="spellStart"/>
      <w:r w:rsidRPr="008A00D8">
        <w:rPr>
          <w:rFonts w:eastAsia="Times New Roman" w:cstheme="minorHAnsi"/>
          <w:color w:val="2E2F30"/>
          <w:sz w:val="32"/>
          <w:szCs w:val="32"/>
        </w:rPr>
        <w:t>Figma</w:t>
      </w:r>
      <w:proofErr w:type="spellEnd"/>
      <w:r w:rsidRPr="008A00D8">
        <w:rPr>
          <w:rFonts w:eastAsia="Times New Roman" w:cstheme="minorHAnsi"/>
          <w:color w:val="2E2F30"/>
          <w:sz w:val="32"/>
          <w:szCs w:val="32"/>
        </w:rPr>
        <w:t>.</w:t>
      </w:r>
    </w:p>
    <w:p w14:paraId="4A0E02BF" w14:textId="77777777" w:rsidR="008A00D8" w:rsidRPr="008A00D8" w:rsidRDefault="008A00D8" w:rsidP="008A00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Flow Diagrams</w:t>
      </w:r>
      <w:r w:rsidRPr="008A00D8">
        <w:rPr>
          <w:rFonts w:eastAsia="Times New Roman" w:cstheme="minorHAnsi"/>
          <w:color w:val="2E2F30"/>
          <w:sz w:val="32"/>
          <w:szCs w:val="32"/>
        </w:rPr>
        <w:t>: These diagrams illustrate the flow of processes and user interactions. They help in understanding how users will navigate through the application.</w:t>
      </w:r>
    </w:p>
    <w:p w14:paraId="168C363A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2. Software-Based Tools</w:t>
      </w:r>
    </w:p>
    <w:p w14:paraId="1C090492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</w:t>
      </w:r>
    </w:p>
    <w:p w14:paraId="2101230B" w14:textId="77777777" w:rsidR="008A00D8" w:rsidRPr="008A00D8" w:rsidRDefault="008A00D8" w:rsidP="008A00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Software-based tools are applications designed to facilitate the requirements gathering process, often providing collaborative features and integration with other tools.</w:t>
      </w:r>
    </w:p>
    <w:p w14:paraId="43AA13D8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Examples of Software-Based Tools</w:t>
      </w:r>
    </w:p>
    <w:p w14:paraId="6EC81DCF" w14:textId="77777777" w:rsidR="008A00D8" w:rsidRPr="008A00D8" w:rsidRDefault="008A00D8" w:rsidP="008A00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lastRenderedPageBreak/>
        <w:t>JIRA</w:t>
      </w:r>
      <w:r w:rsidRPr="008A00D8">
        <w:rPr>
          <w:rFonts w:eastAsia="Times New Roman" w:cstheme="minorHAnsi"/>
          <w:color w:val="2E2F30"/>
          <w:sz w:val="32"/>
          <w:szCs w:val="32"/>
        </w:rPr>
        <w:t>: A project management tool that allows teams to track requirements, issues, and progress. It supports agile methodologies and can integrate with other tools for enhanced functionality.</w:t>
      </w:r>
    </w:p>
    <w:p w14:paraId="0E2C6DF6" w14:textId="77777777" w:rsidR="008A00D8" w:rsidRPr="008A00D8" w:rsidRDefault="008A00D8" w:rsidP="008A00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Confluence</w:t>
      </w:r>
      <w:r w:rsidRPr="008A00D8">
        <w:rPr>
          <w:rFonts w:eastAsia="Times New Roman" w:cstheme="minorHAnsi"/>
          <w:color w:val="2E2F30"/>
          <w:sz w:val="32"/>
          <w:szCs w:val="32"/>
        </w:rPr>
        <w:t>: A collaboration tool that helps teams document requirements, share knowledge, and create a centralized repository for project information.</w:t>
      </w:r>
    </w:p>
    <w:p w14:paraId="59832F3D" w14:textId="77777777" w:rsidR="008A00D8" w:rsidRPr="008A00D8" w:rsidRDefault="008A00D8" w:rsidP="008A00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Trello</w:t>
      </w:r>
      <w:r w:rsidRPr="008A00D8">
        <w:rPr>
          <w:rFonts w:eastAsia="Times New Roman" w:cstheme="minorHAnsi"/>
          <w:color w:val="2E2F30"/>
          <w:sz w:val="32"/>
          <w:szCs w:val="32"/>
        </w:rPr>
        <w:t>: A visual project management tool that uses boards and cards to organize tasks and requirements, making it easy to track progress.</w:t>
      </w:r>
    </w:p>
    <w:p w14:paraId="18B80BD5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3. Tools for Automating Tests Based on Examples</w:t>
      </w:r>
    </w:p>
    <w:p w14:paraId="67AAA798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</w:t>
      </w:r>
    </w:p>
    <w:p w14:paraId="18EC5B6C" w14:textId="77777777" w:rsidR="008A00D8" w:rsidRPr="008A00D8" w:rsidRDefault="008A00D8" w:rsidP="008A00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These tools automate the testing process by using predefined examples or scenarios to validate software functionality.</w:t>
      </w:r>
    </w:p>
    <w:p w14:paraId="3E7BF29C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Examples of Automation Tools</w:t>
      </w:r>
    </w:p>
    <w:p w14:paraId="3417233D" w14:textId="77777777" w:rsidR="008A00D8" w:rsidRPr="008A00D8" w:rsidRDefault="008A00D8" w:rsidP="008A00D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Selenium</w:t>
      </w:r>
      <w:r w:rsidRPr="008A00D8">
        <w:rPr>
          <w:rFonts w:eastAsia="Times New Roman" w:cstheme="minorHAnsi"/>
          <w:color w:val="2E2F30"/>
          <w:sz w:val="32"/>
          <w:szCs w:val="32"/>
        </w:rPr>
        <w:t>: An open-source tool for automating web applications. It allows testers to write test scripts in various programming languages.</w:t>
      </w:r>
    </w:p>
    <w:p w14:paraId="76AFA975" w14:textId="77777777" w:rsidR="008A00D8" w:rsidRPr="008A00D8" w:rsidRDefault="008A00D8" w:rsidP="008A00D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Cucumber</w:t>
      </w:r>
      <w:r w:rsidRPr="008A00D8">
        <w:rPr>
          <w:rFonts w:eastAsia="Times New Roman" w:cstheme="minorHAnsi"/>
          <w:color w:val="2E2F30"/>
          <w:sz w:val="32"/>
          <w:szCs w:val="32"/>
        </w:rPr>
        <w:t>: A tool that supports Behavior-Driven Development (BDD) by allowing tests to be written in plain language, making them accessible to non-technical stakeholders.</w:t>
      </w:r>
    </w:p>
    <w:p w14:paraId="4C04E696" w14:textId="77777777" w:rsidR="008A00D8" w:rsidRPr="008A00D8" w:rsidRDefault="008A00D8" w:rsidP="008A00D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proofErr w:type="spellStart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TestComplete</w:t>
      </w:r>
      <w:proofErr w:type="spellEnd"/>
      <w:r w:rsidRPr="008A00D8">
        <w:rPr>
          <w:rFonts w:eastAsia="Times New Roman" w:cstheme="minorHAnsi"/>
          <w:color w:val="2E2F30"/>
          <w:sz w:val="32"/>
          <w:szCs w:val="32"/>
        </w:rPr>
        <w:t>: A commercial tool that provides a user-friendly interface for creating automated tests for desktop, web, and mobile applications.</w:t>
      </w:r>
    </w:p>
    <w:p w14:paraId="730EF6B5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4. Tools to Test Below the GUI and API Level</w:t>
      </w:r>
    </w:p>
    <w:p w14:paraId="201B8560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</w:t>
      </w:r>
    </w:p>
    <w:p w14:paraId="5AD88505" w14:textId="77777777" w:rsidR="008A00D8" w:rsidRPr="008A00D8" w:rsidRDefault="008A00D8" w:rsidP="008A00D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These tools focus on testing the underlying logic and functionality of the application, often bypassing the graphical user interface (GUI).</w:t>
      </w:r>
    </w:p>
    <w:p w14:paraId="3F740628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Examples of Tools</w:t>
      </w:r>
    </w:p>
    <w:p w14:paraId="611CF13D" w14:textId="77777777" w:rsidR="008A00D8" w:rsidRPr="008A00D8" w:rsidRDefault="008A00D8" w:rsidP="008A00D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Postman</w:t>
      </w:r>
      <w:r w:rsidRPr="008A00D8">
        <w:rPr>
          <w:rFonts w:eastAsia="Times New Roman" w:cstheme="minorHAnsi"/>
          <w:color w:val="2E2F30"/>
          <w:sz w:val="32"/>
          <w:szCs w:val="32"/>
        </w:rPr>
        <w:t>: A popular tool for testing APIs. It allows users to send requests and analyze responses, making it easy to validate API functionality.</w:t>
      </w:r>
    </w:p>
    <w:p w14:paraId="2E5FA0A8" w14:textId="77777777" w:rsidR="008A00D8" w:rsidRPr="008A00D8" w:rsidRDefault="008A00D8" w:rsidP="008A00D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lastRenderedPageBreak/>
        <w:t>SoapUI</w:t>
      </w:r>
      <w:r w:rsidRPr="008A00D8">
        <w:rPr>
          <w:rFonts w:eastAsia="Times New Roman" w:cstheme="minorHAnsi"/>
          <w:color w:val="2E2F30"/>
          <w:sz w:val="32"/>
          <w:szCs w:val="32"/>
        </w:rPr>
        <w:t>: A tool specifically designed for testing SOAP and REST APIs. It provides features for functional testing, load testing, and security testing.</w:t>
      </w:r>
    </w:p>
    <w:p w14:paraId="25A30B4C" w14:textId="77777777" w:rsidR="008A00D8" w:rsidRPr="008A00D8" w:rsidRDefault="008A00D8" w:rsidP="008A00D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JMeter</w:t>
      </w:r>
      <w:r w:rsidRPr="008A00D8">
        <w:rPr>
          <w:rFonts w:eastAsia="Times New Roman" w:cstheme="minorHAnsi"/>
          <w:color w:val="2E2F30"/>
          <w:sz w:val="32"/>
          <w:szCs w:val="32"/>
        </w:rPr>
        <w:t>: Primarily used for performance testing, JMeter can also be used to test APIs by simulating multiple requests and analyzing response times.</w:t>
      </w:r>
    </w:p>
    <w:p w14:paraId="7AF53A46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5. Tools for Testing through the GUI</w:t>
      </w:r>
    </w:p>
    <w:p w14:paraId="2CC97D33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</w:t>
      </w:r>
    </w:p>
    <w:p w14:paraId="48D4EB6A" w14:textId="77777777" w:rsidR="008A00D8" w:rsidRPr="008A00D8" w:rsidRDefault="008A00D8" w:rsidP="008A00D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These tools are designed to automate testing by interacting with the application's graphical user interface.</w:t>
      </w:r>
    </w:p>
    <w:p w14:paraId="2B580BD7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Examples of GUI Testing Tools</w:t>
      </w:r>
    </w:p>
    <w:p w14:paraId="6BCAF1C6" w14:textId="77777777" w:rsidR="008A00D8" w:rsidRPr="008A00D8" w:rsidRDefault="008A00D8" w:rsidP="008A00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QTP/UFT (</w:t>
      </w:r>
      <w:proofErr w:type="spellStart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QuickTest</w:t>
      </w:r>
      <w:proofErr w:type="spellEnd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 xml:space="preserve"> Professional/Unified Functional Testing)</w:t>
      </w:r>
      <w:r w:rsidRPr="008A00D8">
        <w:rPr>
          <w:rFonts w:eastAsia="Times New Roman" w:cstheme="minorHAnsi"/>
          <w:color w:val="2E2F30"/>
          <w:sz w:val="32"/>
          <w:szCs w:val="32"/>
        </w:rPr>
        <w:t>: A commercial tool that automates functional and regression testing for GUI applications.</w:t>
      </w:r>
    </w:p>
    <w:p w14:paraId="63AA1B62" w14:textId="77777777" w:rsidR="008A00D8" w:rsidRPr="008A00D8" w:rsidRDefault="008A00D8" w:rsidP="008A00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proofErr w:type="spellStart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Ranorex</w:t>
      </w:r>
      <w:proofErr w:type="spellEnd"/>
      <w:r w:rsidRPr="008A00D8">
        <w:rPr>
          <w:rFonts w:eastAsia="Times New Roman" w:cstheme="minorHAnsi"/>
          <w:color w:val="2E2F30"/>
          <w:sz w:val="32"/>
          <w:szCs w:val="32"/>
        </w:rPr>
        <w:t>: A comprehensive tool for GUI testing that supports various technologies and platforms, allowing for the creation of automated tests without extensive programming knowledge.</w:t>
      </w:r>
    </w:p>
    <w:p w14:paraId="0FE97285" w14:textId="77777777" w:rsidR="008A00D8" w:rsidRPr="008A00D8" w:rsidRDefault="008A00D8" w:rsidP="008A00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proofErr w:type="spellStart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Katalon</w:t>
      </w:r>
      <w:proofErr w:type="spellEnd"/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 xml:space="preserve"> Studio</w:t>
      </w:r>
      <w:r w:rsidRPr="008A00D8">
        <w:rPr>
          <w:rFonts w:eastAsia="Times New Roman" w:cstheme="minorHAnsi"/>
          <w:color w:val="2E2F30"/>
          <w:sz w:val="32"/>
          <w:szCs w:val="32"/>
        </w:rPr>
        <w:t>: An all-in-one automation solution for web, API, mobile, and desktop applications, providing an easy-to-use interface for creating and managing tests.</w:t>
      </w:r>
    </w:p>
    <w:p w14:paraId="09DB0BB9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6. Strategies for Writing Tests</w:t>
      </w:r>
    </w:p>
    <w:p w14:paraId="335D5C8C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Best Practices</w:t>
      </w:r>
    </w:p>
    <w:p w14:paraId="1FB4445F" w14:textId="77777777" w:rsidR="008A00D8" w:rsidRPr="008A00D8" w:rsidRDefault="008A00D8" w:rsidP="008A00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Define Clear Objectives</w:t>
      </w:r>
      <w:r w:rsidRPr="008A00D8">
        <w:rPr>
          <w:rFonts w:eastAsia="Times New Roman" w:cstheme="minorHAnsi"/>
          <w:color w:val="2E2F30"/>
          <w:sz w:val="32"/>
          <w:szCs w:val="32"/>
        </w:rPr>
        <w:t>: Each test should have a clear purpose and expected outcome.</w:t>
      </w:r>
    </w:p>
    <w:p w14:paraId="61AFBE5C" w14:textId="77777777" w:rsidR="008A00D8" w:rsidRPr="008A00D8" w:rsidRDefault="008A00D8" w:rsidP="008A00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Use Descriptive Names</w:t>
      </w:r>
      <w:r w:rsidRPr="008A00D8">
        <w:rPr>
          <w:rFonts w:eastAsia="Times New Roman" w:cstheme="minorHAnsi"/>
          <w:color w:val="2E2F30"/>
          <w:sz w:val="32"/>
          <w:szCs w:val="32"/>
        </w:rPr>
        <w:t>: Test cases should be named in a way that clearly describes their function and what they are testing.</w:t>
      </w:r>
    </w:p>
    <w:p w14:paraId="2E26C510" w14:textId="77777777" w:rsidR="008A00D8" w:rsidRPr="008A00D8" w:rsidRDefault="008A00D8" w:rsidP="008A00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Keep Tests Independent</w:t>
      </w:r>
      <w:r w:rsidRPr="008A00D8">
        <w:rPr>
          <w:rFonts w:eastAsia="Times New Roman" w:cstheme="minorHAnsi"/>
          <w:color w:val="2E2F30"/>
          <w:sz w:val="32"/>
          <w:szCs w:val="32"/>
        </w:rPr>
        <w:t>: Tests should be able to run independently of one another to avoid cascading failures.</w:t>
      </w:r>
    </w:p>
    <w:p w14:paraId="2062B109" w14:textId="77777777" w:rsidR="008A00D8" w:rsidRPr="008A00D8" w:rsidRDefault="008A00D8" w:rsidP="008A00D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lastRenderedPageBreak/>
        <w:t>Prioritize Tests</w:t>
      </w:r>
      <w:r w:rsidRPr="008A00D8">
        <w:rPr>
          <w:rFonts w:eastAsia="Times New Roman" w:cstheme="minorHAnsi"/>
          <w:color w:val="2E2F30"/>
          <w:sz w:val="32"/>
          <w:szCs w:val="32"/>
        </w:rPr>
        <w:t>: Focus on critical functionality and high-risk areas first to ensure that the most important features are tested thoroughly.</w:t>
      </w:r>
    </w:p>
    <w:p w14:paraId="052E5EEB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7. Testability</w:t>
      </w:r>
    </w:p>
    <w:p w14:paraId="5EFC1D22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Definition</w:t>
      </w:r>
    </w:p>
    <w:p w14:paraId="08F6914C" w14:textId="77777777" w:rsidR="008A00D8" w:rsidRPr="008A00D8" w:rsidRDefault="008A00D8" w:rsidP="008A00D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Testability refers to how easily a software application can be tested. High testability means that the software can be tested efficiently and effectively.</w:t>
      </w:r>
    </w:p>
    <w:p w14:paraId="7630D252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Factors Affecting Testability</w:t>
      </w:r>
    </w:p>
    <w:p w14:paraId="4A017918" w14:textId="77777777" w:rsidR="008A00D8" w:rsidRPr="008A00D8" w:rsidRDefault="008A00D8" w:rsidP="008A00D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Code Design</w:t>
      </w:r>
      <w:r w:rsidRPr="008A00D8">
        <w:rPr>
          <w:rFonts w:eastAsia="Times New Roman" w:cstheme="minorHAnsi"/>
          <w:color w:val="2E2F30"/>
          <w:sz w:val="32"/>
          <w:szCs w:val="32"/>
        </w:rPr>
        <w:t>: Well-structured code with clear interfaces and modular components enhances testability.</w:t>
      </w:r>
    </w:p>
    <w:p w14:paraId="358F5760" w14:textId="77777777" w:rsidR="008A00D8" w:rsidRPr="008A00D8" w:rsidRDefault="008A00D8" w:rsidP="008A00D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Documentation</w:t>
      </w:r>
      <w:r w:rsidRPr="008A00D8">
        <w:rPr>
          <w:rFonts w:eastAsia="Times New Roman" w:cstheme="minorHAnsi"/>
          <w:color w:val="2E2F30"/>
          <w:sz w:val="32"/>
          <w:szCs w:val="32"/>
        </w:rPr>
        <w:t>: Comprehensive documentation helps testers understand the application and its requirements.</w:t>
      </w:r>
    </w:p>
    <w:p w14:paraId="5717C68E" w14:textId="77777777" w:rsidR="008A00D8" w:rsidRPr="008A00D8" w:rsidRDefault="008A00D8" w:rsidP="008A00D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Use of Standards</w:t>
      </w:r>
      <w:r w:rsidRPr="008A00D8">
        <w:rPr>
          <w:rFonts w:eastAsia="Times New Roman" w:cstheme="minorHAnsi"/>
          <w:color w:val="2E2F30"/>
          <w:sz w:val="32"/>
          <w:szCs w:val="32"/>
        </w:rPr>
        <w:t>: Adhering to coding standards and best practices can improve testability.</w:t>
      </w:r>
    </w:p>
    <w:p w14:paraId="462916C5" w14:textId="77777777" w:rsidR="008A00D8" w:rsidRPr="008A00D8" w:rsidRDefault="008A00D8" w:rsidP="008A00D8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8. Code Design and Test Design</w:t>
      </w:r>
    </w:p>
    <w:p w14:paraId="315B4D99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Code Design</w:t>
      </w:r>
    </w:p>
    <w:p w14:paraId="16BCABBE" w14:textId="77777777" w:rsidR="008A00D8" w:rsidRPr="008A00D8" w:rsidRDefault="008A00D8" w:rsidP="008A00D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 xml:space="preserve">Good code design involves creating software that is modular, maintainable, and easy to understand. Principles such as SOLID (Single Responsibility, Open/Closed, </w:t>
      </w:r>
      <w:proofErr w:type="spellStart"/>
      <w:r w:rsidRPr="008A00D8">
        <w:rPr>
          <w:rFonts w:eastAsia="Times New Roman" w:cstheme="minorHAnsi"/>
          <w:color w:val="2E2F30"/>
          <w:sz w:val="32"/>
          <w:szCs w:val="32"/>
        </w:rPr>
        <w:t>Liskov</w:t>
      </w:r>
      <w:proofErr w:type="spellEnd"/>
      <w:r w:rsidRPr="008A00D8">
        <w:rPr>
          <w:rFonts w:eastAsia="Times New Roman" w:cstheme="minorHAnsi"/>
          <w:color w:val="2E2F30"/>
          <w:sz w:val="32"/>
          <w:szCs w:val="32"/>
        </w:rPr>
        <w:t xml:space="preserve"> Substitution, Interface Segregation, Dependency Inversion) can guide developers in writing testable code.</w:t>
      </w:r>
    </w:p>
    <w:p w14:paraId="5F156499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Test Design</w:t>
      </w:r>
    </w:p>
    <w:p w14:paraId="52C133D9" w14:textId="77777777" w:rsidR="008A00D8" w:rsidRPr="008A00D8" w:rsidRDefault="008A00D8" w:rsidP="008A00D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color w:val="2E2F30"/>
          <w:sz w:val="32"/>
          <w:szCs w:val="32"/>
        </w:rPr>
        <w:t>Test design involves creating test cases based on requirements and specifications. It includes defining the scope of testing, selecting appropriate test techniques, and determining the necessary resources.</w:t>
      </w:r>
    </w:p>
    <w:p w14:paraId="58EEE5BF" w14:textId="77777777" w:rsidR="008A00D8" w:rsidRPr="008A00D8" w:rsidRDefault="008A00D8" w:rsidP="008A00D8">
      <w:pPr>
        <w:spacing w:after="0" w:line="240" w:lineRule="auto"/>
        <w:jc w:val="both"/>
        <w:rPr>
          <w:rFonts w:eastAsia="Times New Roman" w:cstheme="minorHAnsi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  <w:shd w:val="clear" w:color="auto" w:fill="FFFFFF"/>
        </w:rPr>
        <w:t>Best Practices for Test Design</w:t>
      </w:r>
    </w:p>
    <w:p w14:paraId="5FF0A906" w14:textId="77777777" w:rsidR="008A00D8" w:rsidRPr="008A00D8" w:rsidRDefault="008A00D8" w:rsidP="008A00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lastRenderedPageBreak/>
        <w:t>Use Equivalence Partitioning</w:t>
      </w:r>
      <w:r w:rsidRPr="008A00D8">
        <w:rPr>
          <w:rFonts w:eastAsia="Times New Roman" w:cstheme="minorHAnsi"/>
          <w:color w:val="2E2F30"/>
          <w:sz w:val="32"/>
          <w:szCs w:val="32"/>
        </w:rPr>
        <w:t>: Divide input data into equivalent partitions to reduce the number of test cases while maintaining coverage.</w:t>
      </w:r>
    </w:p>
    <w:p w14:paraId="2E9146D0" w14:textId="77777777" w:rsidR="008A00D8" w:rsidRPr="008A00D8" w:rsidRDefault="008A00D8" w:rsidP="008A00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Boundary Value Analysis</w:t>
      </w:r>
      <w:r w:rsidRPr="008A00D8">
        <w:rPr>
          <w:rFonts w:eastAsia="Times New Roman" w:cstheme="minorHAnsi"/>
          <w:color w:val="2E2F30"/>
          <w:sz w:val="32"/>
          <w:szCs w:val="32"/>
        </w:rPr>
        <w:t>: Focus on testing the boundaries of input ranges, as errors often occur at these points.</w:t>
      </w:r>
    </w:p>
    <w:p w14:paraId="1656682A" w14:textId="77777777" w:rsidR="008A00D8" w:rsidRPr="008A00D8" w:rsidRDefault="008A00D8" w:rsidP="008A00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eastAsia="Times New Roman" w:cstheme="minorHAnsi"/>
          <w:color w:val="2E2F30"/>
          <w:sz w:val="32"/>
          <w:szCs w:val="32"/>
        </w:rPr>
      </w:pPr>
      <w:r w:rsidRPr="008A00D8">
        <w:rPr>
          <w:rFonts w:eastAsia="Times New Roman" w:cstheme="minorHAnsi"/>
          <w:b/>
          <w:bCs/>
          <w:color w:val="2E2F30"/>
          <w:sz w:val="32"/>
          <w:szCs w:val="32"/>
        </w:rPr>
        <w:t>Risk-Based Testing</w:t>
      </w:r>
      <w:r w:rsidRPr="008A00D8">
        <w:rPr>
          <w:rFonts w:eastAsia="Times New Roman" w:cstheme="minorHAnsi"/>
          <w:color w:val="2E2F30"/>
          <w:sz w:val="32"/>
          <w:szCs w:val="32"/>
        </w:rPr>
        <w:t>: Prioritize testing efforts based on the risk associated with different features or components.</w:t>
      </w:r>
    </w:p>
    <w:p w14:paraId="0BE6DB7E" w14:textId="77777777" w:rsidR="00E46CFD" w:rsidRPr="008A00D8" w:rsidRDefault="00E46CFD" w:rsidP="008A00D8">
      <w:pPr>
        <w:jc w:val="both"/>
        <w:rPr>
          <w:rFonts w:cstheme="minorHAnsi"/>
          <w:sz w:val="32"/>
          <w:szCs w:val="32"/>
        </w:rPr>
      </w:pPr>
    </w:p>
    <w:sectPr w:rsidR="00E46CFD" w:rsidRPr="008A0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329DE"/>
    <w:multiLevelType w:val="multilevel"/>
    <w:tmpl w:val="B94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71FC"/>
    <w:multiLevelType w:val="multilevel"/>
    <w:tmpl w:val="588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825"/>
    <w:multiLevelType w:val="multilevel"/>
    <w:tmpl w:val="7C5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1CB7"/>
    <w:multiLevelType w:val="multilevel"/>
    <w:tmpl w:val="C0B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48DB"/>
    <w:multiLevelType w:val="multilevel"/>
    <w:tmpl w:val="824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30D6"/>
    <w:multiLevelType w:val="multilevel"/>
    <w:tmpl w:val="99E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11F18"/>
    <w:multiLevelType w:val="multilevel"/>
    <w:tmpl w:val="090A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46AAE"/>
    <w:multiLevelType w:val="multilevel"/>
    <w:tmpl w:val="CF2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6F07"/>
    <w:multiLevelType w:val="multilevel"/>
    <w:tmpl w:val="444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23AC5"/>
    <w:multiLevelType w:val="multilevel"/>
    <w:tmpl w:val="C3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D26AC"/>
    <w:multiLevelType w:val="multilevel"/>
    <w:tmpl w:val="BD1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62458"/>
    <w:multiLevelType w:val="multilevel"/>
    <w:tmpl w:val="F9E2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F23AA"/>
    <w:multiLevelType w:val="multilevel"/>
    <w:tmpl w:val="D0E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E79A1"/>
    <w:multiLevelType w:val="multilevel"/>
    <w:tmpl w:val="EE16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87B3E"/>
    <w:multiLevelType w:val="multilevel"/>
    <w:tmpl w:val="BF1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141C7"/>
    <w:multiLevelType w:val="multilevel"/>
    <w:tmpl w:val="48E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11"/>
  </w:num>
  <w:num w:numId="5">
    <w:abstractNumId w:val="15"/>
  </w:num>
  <w:num w:numId="6">
    <w:abstractNumId w:val="0"/>
  </w:num>
  <w:num w:numId="7">
    <w:abstractNumId w:val="5"/>
  </w:num>
  <w:num w:numId="8">
    <w:abstractNumId w:val="13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1"/>
  </w:num>
  <w:num w:numId="14">
    <w:abstractNumId w:val="6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D8"/>
    <w:rsid w:val="008A00D8"/>
    <w:rsid w:val="00E4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0499"/>
  <w15:chartTrackingRefBased/>
  <w15:docId w15:val="{8EA9D12D-F9F8-4E3D-9CC8-6C5D69B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0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00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00D8"/>
    <w:rPr>
      <w:b/>
      <w:bCs/>
    </w:rPr>
  </w:style>
  <w:style w:type="paragraph" w:customStyle="1" w:styleId="answerparserlistitemxqlov">
    <w:name w:val="answerparser_listitem__xqlov"/>
    <w:basedOn w:val="Normal"/>
    <w:rsid w:val="008A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2024-12-23T06:55:00Z</dcterms:created>
  <dcterms:modified xsi:type="dcterms:W3CDTF">2024-12-23T06:56:00Z</dcterms:modified>
</cp:coreProperties>
</file>