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sdt>
      <w:sdtPr>
        <w:id w:val="147477348"/>
        <w:docPartObj>
          <w:docPartGallery w:val="Table of Contents"/>
          <w:docPartUnique/>
        </w:docPartObj>
      </w:sdtPr>
      <w:sdtContent>
        <w:p w14:paraId="2F009004">
          <w:pPr>
            <w:pStyle w:val="51"/>
          </w:pPr>
          <w:r>
            <w:t>Table of Contents</w:t>
          </w:r>
        </w:p>
        <w:p w14:paraId="1B6567A5">
          <w:r>
            <w:fldChar w:fldCharType="begin"/>
          </w:r>
          <w:r>
            <w:instrText xml:space="preserve">TOC \o "1-3" \h \z \u</w:instrText>
          </w:r>
          <w:r>
            <w:fldChar w:fldCharType="separate"/>
          </w:r>
          <w:r>
            <w:fldChar w:fldCharType="end"/>
          </w:r>
        </w:p>
      </w:sdtContent>
    </w:sdt>
    <w:p w14:paraId="08516919">
      <w:pPr>
        <w:pStyle w:val="2"/>
      </w:pPr>
      <w:bookmarkStart w:id="0" w:name="X130bca3fe871f6d3471d9367dda2279716e84eb"/>
      <w:r>
        <w:rPr>
          <w:rStyle w:val="50"/>
        </w:rPr>
        <w:t>1</w:t>
      </w:r>
      <w:r>
        <w:tab/>
      </w:r>
      <w:r>
        <w:t>Confidence-Aware Selective Auditory Attention Decoding from Low-Density EEG via Contrastive Representation Learning</w:t>
      </w:r>
    </w:p>
    <w:p w14:paraId="0CAD7FA6">
      <w:pPr>
        <w:pStyle w:val="4"/>
      </w:pPr>
      <w:bookmarkStart w:id="1" w:name="paper-foundation-document-version-2.0"/>
      <w:r>
        <w:rPr>
          <w:rStyle w:val="50"/>
        </w:rPr>
        <w:t>1.1</w:t>
      </w:r>
      <w:r>
        <w:tab/>
      </w:r>
      <w:r>
        <w:t>Paper Foundation Document — Version 2.0</w:t>
      </w:r>
    </w:p>
    <w:p w14:paraId="69FC9FA9">
      <w:r>
        <w:pict>
          <v:rect id="_x0000_i1025" o:spt="1" style="height:1.5pt;width:0pt;" coordsize="21600,21600" o:hr="t" o:hrstd="t" o:hralign="center">
            <v:path/>
            <v:fill focussize="0,0"/>
            <v:stroke/>
            <v:imagedata o:title=""/>
            <o:lock v:ext="edit"/>
            <w10:wrap type="none"/>
            <w10:anchorlock/>
          </v:rect>
        </w:pict>
      </w:r>
    </w:p>
    <w:bookmarkEnd w:id="0"/>
    <w:bookmarkEnd w:id="1"/>
    <w:p w14:paraId="76DE80A3">
      <w:pPr>
        <w:pStyle w:val="2"/>
      </w:pPr>
      <w:bookmarkStart w:id="2" w:name="introduction"/>
      <w:r>
        <w:rPr>
          <w:rStyle w:val="50"/>
        </w:rPr>
        <w:t>2</w:t>
      </w:r>
      <w:r>
        <w:tab/>
      </w:r>
      <w:r>
        <w:t>1. Introduction</w:t>
      </w:r>
    </w:p>
    <w:p w14:paraId="0CA467B7">
      <w:pPr>
        <w:pStyle w:val="4"/>
      </w:pPr>
      <w:bookmarkStart w:id="3" w:name="the-clinical-problem"/>
      <w:r>
        <w:rPr>
          <w:rStyle w:val="50"/>
        </w:rPr>
        <w:t>2.1</w:t>
      </w:r>
      <w:r>
        <w:tab/>
      </w:r>
      <w:r>
        <w:t>1.1 The Clinical Problem</w:t>
      </w:r>
    </w:p>
    <w:p w14:paraId="5AD20EBD">
      <w:pPr>
        <w:pStyle w:val="23"/>
      </w:pPr>
      <w:r>
        <w:t>Auditory Attention Decoding (AAD) determines which speaker a listener attends to in a multi-talker environment by analyzing electroencephalogram (EEG) signals. The target application is a neuro-steered hearing aid that dynamically steers its acoustic beamformer toward the attended speaker, restoring natural auditory scene analysis for individuals with hearing loss.</w:t>
      </w:r>
    </w:p>
    <w:p w14:paraId="19D42715">
      <w:pPr>
        <w:pStyle w:val="3"/>
      </w:pPr>
      <w:r>
        <w:t xml:space="preserve">The clinical viability threshold for such a system is strict. A hearing aid that switches to the wrong speaker even 20% of the time causes severe user disorientation — the auditory equivalent of a car’s steering wheel randomly jerking left. Unlike image classification or text generation, where errors are tolerated statistically, AAD errors are experienced </w:t>
      </w:r>
      <w:r>
        <w:rPr>
          <w:b/>
          <w:bCs/>
        </w:rPr>
        <w:t>instantaneously and viscerally</w:t>
      </w:r>
      <w:r>
        <w:t>. Every incorrect switch produces a jarring acoustic disruption that accumulates into unusable hardware.</w:t>
      </w:r>
    </w:p>
    <w:p w14:paraId="509C328B">
      <w:pPr>
        <w:pStyle w:val="3"/>
      </w:pPr>
      <w:r>
        <w:t xml:space="preserve">Current AAD systems treat decoding as a </w:t>
      </w:r>
      <w:r>
        <w:rPr>
          <w:b/>
          <w:bCs/>
        </w:rPr>
        <w:t>forced-prediction problem</w:t>
      </w:r>
      <w:r>
        <w:t>: for every time window, the system must output a speaker identity, regardless of signal quality. This is the core design failure we address.</w:t>
      </w:r>
    </w:p>
    <w:bookmarkEnd w:id="3"/>
    <w:p w14:paraId="071D7E5B">
      <w:pPr>
        <w:pStyle w:val="4"/>
      </w:pPr>
      <w:bookmarkStart w:id="4" w:name="thesis"/>
      <w:r>
        <w:rPr>
          <w:rStyle w:val="50"/>
        </w:rPr>
        <w:t>2.2</w:t>
      </w:r>
      <w:r>
        <w:tab/>
      </w:r>
      <w:r>
        <w:t>1.2 Thesis</w:t>
      </w:r>
    </w:p>
    <w:p w14:paraId="109042BF">
      <w:pPr>
        <w:pStyle w:val="23"/>
      </w:pPr>
      <w:r>
        <w:t xml:space="preserve">We propose a two-stage framework that separates </w:t>
      </w:r>
      <w:r>
        <w:rPr>
          <w:b/>
          <w:bCs/>
        </w:rPr>
        <w:t>decoding</w:t>
      </w:r>
      <w:r>
        <w:t xml:space="preserve"> from </w:t>
      </w:r>
      <w:r>
        <w:rPr>
          <w:b/>
          <w:bCs/>
        </w:rPr>
        <w:t>confidence estimation</w:t>
      </w:r>
      <w:r>
        <w:t>:</w:t>
      </w:r>
    </w:p>
    <w:p w14:paraId="3033B051">
      <w:pPr>
        <w:numPr>
          <w:ilvl w:val="0"/>
          <w:numId w:val="1"/>
        </w:numPr>
      </w:pPr>
      <w:r>
        <w:rPr>
          <w:b/>
          <w:bCs/>
        </w:rPr>
        <w:t>ContrastiveMatchNet</w:t>
      </w:r>
      <w:r>
        <w:t xml:space="preserve"> (50,928 parameters): A bi-modal contrastive neural network that projects 8-channel EEG and 28-band Gammatone acoustic envelopes into a shared 64-dimensional latent space, decoding attention via geometric similarity comparison.</w:t>
      </w:r>
    </w:p>
    <w:p w14:paraId="225247D2">
      <w:pPr>
        <w:numPr>
          <w:ilvl w:val="0"/>
          <w:numId w:val="1"/>
        </w:numPr>
      </w:pPr>
      <w:r>
        <w:rPr>
          <w:b/>
          <w:bCs/>
        </w:rPr>
        <w:t>Geometric Confidence Framework</w:t>
      </w:r>
      <w:r>
        <w:t>: A lightweight XGBoost classifier (100 trees, depth 3) that introspects the geometric output of MatchNet — the margin between similarity scores, its temporal stability, and prediction consistency — to estimate P(correct | features). Windows below a confidence threshold are rejected; the hearing aid “coasts” on its previous lock.</w:t>
      </w:r>
    </w:p>
    <w:bookmarkEnd w:id="4"/>
    <w:p w14:paraId="30594AAF">
      <w:pPr>
        <w:pStyle w:val="4"/>
      </w:pPr>
      <w:bookmarkStart w:id="5" w:name="X2b4b3ec70ec644fdbbb0bc3cce0cf2fffa77ffc"/>
      <w:r>
        <w:rPr>
          <w:rStyle w:val="50"/>
        </w:rPr>
        <w:t>2.3</w:t>
      </w:r>
      <w:r>
        <w:tab/>
      </w:r>
      <w:r>
        <w:t>1.3 Key Results (DTU Dataset, 18 Subjects, Strict LOSO)</w:t>
      </w:r>
    </w:p>
    <w:tbl>
      <w:tblPr>
        <w:tblStyle w:val="41"/>
        <w:tblW w:w="5000" w:type="pct"/>
        <w:tblInd w:w="0" w:type="dxa"/>
        <w:tblLayout w:type="fixed"/>
        <w:tblCellMar>
          <w:top w:w="0" w:type="dxa"/>
          <w:left w:w="108" w:type="dxa"/>
          <w:bottom w:w="0" w:type="dxa"/>
          <w:right w:w="108" w:type="dxa"/>
        </w:tblCellMar>
      </w:tblPr>
      <w:tblGrid>
        <w:gridCol w:w="2834"/>
        <w:gridCol w:w="2479"/>
        <w:gridCol w:w="3543"/>
      </w:tblGrid>
      <w:tr w14:paraId="4CF40D63">
        <w:tblPrEx>
          <w:tblCellMar>
            <w:top w:w="0" w:type="dxa"/>
            <w:left w:w="108" w:type="dxa"/>
            <w:bottom w:w="0" w:type="dxa"/>
            <w:right w:w="108" w:type="dxa"/>
          </w:tblCellMar>
        </w:tblPrEx>
        <w:trPr>
          <w:tblHeader/>
        </w:trPr>
        <w:tc>
          <w:p w14:paraId="273BA384">
            <w:pPr>
              <w:pStyle w:val="24"/>
            </w:pPr>
            <w:r>
              <w:t>Metric</w:t>
            </w:r>
          </w:p>
        </w:tc>
        <w:tc>
          <w:p w14:paraId="60F71C5F">
            <w:pPr>
              <w:pStyle w:val="24"/>
            </w:pPr>
            <w:r>
              <w:t>Value</w:t>
            </w:r>
          </w:p>
        </w:tc>
        <w:tc>
          <w:p w14:paraId="579CF033">
            <w:pPr>
              <w:pStyle w:val="24"/>
            </w:pPr>
            <w:r>
              <w:t>Evidence</w:t>
            </w:r>
          </w:p>
        </w:tc>
      </w:tr>
      <w:tr w14:paraId="2021E4B0">
        <w:tblPrEx>
          <w:tblCellMar>
            <w:top w:w="0" w:type="dxa"/>
            <w:left w:w="108" w:type="dxa"/>
            <w:bottom w:w="0" w:type="dxa"/>
            <w:right w:w="108" w:type="dxa"/>
          </w:tblCellMar>
        </w:tblPrEx>
        <w:tc>
          <w:p w14:paraId="00E028D0">
            <w:pPr>
              <w:pStyle w:val="24"/>
            </w:pPr>
            <w:r>
              <w:t>MatchNet Window Accuracy (10s)</w:t>
            </w:r>
          </w:p>
        </w:tc>
        <w:tc>
          <w:p w14:paraId="405A67F3">
            <w:pPr>
              <w:pStyle w:val="24"/>
            </w:pPr>
            <w:r>
              <w:t>69.02% (95% CI: [67.76%, 70.28%])</w:t>
            </w:r>
          </w:p>
        </w:tc>
        <w:tc>
          <w:p w14:paraId="72C8EEF7">
            <w:pPr>
              <w:pStyle w:val="24"/>
            </w:pPr>
            <w:r>
              <w:t>Phase 2 export, 5,400 windows</w:t>
            </w:r>
          </w:p>
        </w:tc>
      </w:tr>
      <w:tr w14:paraId="2CFF41C2">
        <w:tblPrEx>
          <w:tblCellMar>
            <w:top w:w="0" w:type="dxa"/>
            <w:left w:w="108" w:type="dxa"/>
            <w:bottom w:w="0" w:type="dxa"/>
            <w:right w:w="108" w:type="dxa"/>
          </w:tblCellMar>
        </w:tblPrEx>
        <w:tc>
          <w:p w14:paraId="28A77AAB">
            <w:pPr>
              <w:pStyle w:val="24"/>
            </w:pPr>
            <w:r>
              <w:t>MatchNet Window Accuracy (3s)</w:t>
            </w:r>
          </w:p>
        </w:tc>
        <w:tc>
          <w:p w14:paraId="6C5BA7BF">
            <w:pPr>
              <w:pStyle w:val="24"/>
            </w:pPr>
            <w:r>
              <w:t>69.02%</w:t>
            </w:r>
          </w:p>
        </w:tc>
        <w:tc>
          <w:p w14:paraId="6061FB57">
            <w:pPr>
              <w:pStyle w:val="24"/>
            </w:pPr>
            <w:r>
              <w:t>Archive per-subject table</w:t>
            </w:r>
          </w:p>
        </w:tc>
      </w:tr>
      <w:tr w14:paraId="3E44F005">
        <w:tblPrEx>
          <w:tblCellMar>
            <w:top w:w="0" w:type="dxa"/>
            <w:left w:w="108" w:type="dxa"/>
            <w:bottom w:w="0" w:type="dxa"/>
            <w:right w:w="108" w:type="dxa"/>
          </w:tblCellMar>
        </w:tblPrEx>
        <w:tc>
          <w:p w14:paraId="0EAFDF43">
            <w:pPr>
              <w:pStyle w:val="24"/>
            </w:pPr>
            <w:r>
              <w:t>Ridge Regression Baseline (8ch)</w:t>
            </w:r>
          </w:p>
        </w:tc>
        <w:tc>
          <w:p w14:paraId="43DE033F">
            <w:pPr>
              <w:pStyle w:val="24"/>
            </w:pPr>
            <w:r>
              <w:t>~65–69%</w:t>
            </w:r>
          </w:p>
        </w:tc>
        <w:tc>
          <w:p w14:paraId="29A0E820">
            <w:pPr>
              <w:pStyle w:val="24"/>
            </w:pPr>
            <w:r>
              <w:t>LOSO evaluation</w:t>
            </w:r>
          </w:p>
        </w:tc>
      </w:tr>
      <w:tr w14:paraId="76C07155">
        <w:tblPrEx>
          <w:tblCellMar>
            <w:top w:w="0" w:type="dxa"/>
            <w:left w:w="108" w:type="dxa"/>
            <w:bottom w:w="0" w:type="dxa"/>
            <w:right w:w="108" w:type="dxa"/>
          </w:tblCellMar>
        </w:tblPrEx>
        <w:tc>
          <w:p w14:paraId="5EFD6B90">
            <w:pPr>
              <w:pStyle w:val="24"/>
            </w:pPr>
            <w:r>
              <w:t>TCN Reconstruction Baseline</w:t>
            </w:r>
          </w:p>
        </w:tc>
        <w:tc>
          <w:p w14:paraId="658E2830">
            <w:pPr>
              <w:pStyle w:val="24"/>
            </w:pPr>
            <w:r>
              <w:t>~50–55%</w:t>
            </w:r>
          </w:p>
        </w:tc>
        <w:tc>
          <w:p w14:paraId="75354EA0">
            <w:pPr>
              <w:pStyle w:val="24"/>
            </w:pPr>
            <w:r>
              <w:t>LOSO evaluation (failure)</w:t>
            </w:r>
          </w:p>
        </w:tc>
      </w:tr>
      <w:tr w14:paraId="68DFEE9D">
        <w:tblPrEx>
          <w:tblCellMar>
            <w:top w:w="0" w:type="dxa"/>
            <w:left w:w="108" w:type="dxa"/>
            <w:bottom w:w="0" w:type="dxa"/>
            <w:right w:w="108" w:type="dxa"/>
          </w:tblCellMar>
        </w:tblPrEx>
        <w:tc>
          <w:p w14:paraId="5561D17C">
            <w:pPr>
              <w:pStyle w:val="24"/>
            </w:pPr>
            <w:r>
              <w:t>Margin-Only Confidence AUROC</w:t>
            </w:r>
          </w:p>
        </w:tc>
        <w:tc>
          <w:p w14:paraId="3C6FF2D6">
            <w:pPr>
              <w:pStyle w:val="24"/>
            </w:pPr>
            <w:r>
              <w:t>0.6601</w:t>
            </w:r>
          </w:p>
        </w:tc>
        <w:tc>
          <w:p w14:paraId="05EAA6F1">
            <w:pPr>
              <w:pStyle w:val="24"/>
            </w:pPr>
            <w:r>
              <w:t>Phase 2 reliability</w:t>
            </w:r>
          </w:p>
        </w:tc>
      </w:tr>
      <w:tr w14:paraId="77E9AB13">
        <w:tblPrEx>
          <w:tblCellMar>
            <w:top w:w="0" w:type="dxa"/>
            <w:left w:w="108" w:type="dxa"/>
            <w:bottom w:w="0" w:type="dxa"/>
            <w:right w:w="108" w:type="dxa"/>
          </w:tblCellMar>
        </w:tblPrEx>
        <w:tc>
          <w:p w14:paraId="419EE02B">
            <w:pPr>
              <w:pStyle w:val="24"/>
            </w:pPr>
            <w:r>
              <w:t>Full 5-Feature Confidence AUROC</w:t>
            </w:r>
          </w:p>
        </w:tc>
        <w:tc>
          <w:p w14:paraId="5BAD0258">
            <w:pPr>
              <w:pStyle w:val="24"/>
            </w:pPr>
            <w:r>
              <w:t>0.8057 (95% CI: [0.7936, 0.8182])</w:t>
            </w:r>
          </w:p>
        </w:tc>
        <w:tc>
          <w:p w14:paraId="63139E32">
            <w:pPr>
              <w:pStyle w:val="24"/>
            </w:pPr>
            <w:r>
              <w:t>Nested LOSO evaluation</w:t>
            </w:r>
          </w:p>
        </w:tc>
      </w:tr>
      <w:tr w14:paraId="041F6814">
        <w:tblPrEx>
          <w:tblCellMar>
            <w:top w:w="0" w:type="dxa"/>
            <w:left w:w="108" w:type="dxa"/>
            <w:bottom w:w="0" w:type="dxa"/>
            <w:right w:w="108" w:type="dxa"/>
          </w:tblCellMar>
        </w:tblPrEx>
        <w:tc>
          <w:p w14:paraId="6A19A10F">
            <w:pPr>
              <w:pStyle w:val="24"/>
            </w:pPr>
            <w:r>
              <w:t>Selective Accuracy @ 70% Coverage</w:t>
            </w:r>
          </w:p>
        </w:tc>
        <w:tc>
          <w:p w14:paraId="56CAFADB">
            <w:pPr>
              <w:pStyle w:val="24"/>
            </w:pPr>
            <w:r>
              <w:t>81.55% (95% CI: [80.28%, 82.79%])</w:t>
            </w:r>
          </w:p>
        </w:tc>
        <w:tc>
          <w:p w14:paraId="594CB16A">
            <w:pPr>
              <w:pStyle w:val="24"/>
            </w:pPr>
            <w:r>
              <w:t>Behavior audit</w:t>
            </w:r>
          </w:p>
        </w:tc>
      </w:tr>
      <w:tr w14:paraId="47F6B633">
        <w:tblPrEx>
          <w:tblCellMar>
            <w:top w:w="0" w:type="dxa"/>
            <w:left w:w="108" w:type="dxa"/>
            <w:bottom w:w="0" w:type="dxa"/>
            <w:right w:w="108" w:type="dxa"/>
          </w:tblCellMar>
        </w:tblPrEx>
        <w:tc>
          <w:p w14:paraId="4AA4F788">
            <w:pPr>
              <w:pStyle w:val="24"/>
            </w:pPr>
            <w:r>
              <w:t>Selective Gain @ 70% Coverage</w:t>
            </w:r>
          </w:p>
        </w:tc>
        <w:tc>
          <w:p w14:paraId="3BE84593">
            <w:pPr>
              <w:pStyle w:val="24"/>
            </w:pPr>
            <w:r>
              <w:t>+12.53%</w:t>
            </w:r>
          </w:p>
        </w:tc>
        <w:tc>
          <w:p w14:paraId="04A5C35C">
            <w:pPr>
              <w:pStyle w:val="24"/>
            </w:pPr>
            <w:r>
              <w:t>Calculated</w:t>
            </w:r>
          </w:p>
        </w:tc>
      </w:tr>
      <w:tr w14:paraId="1AF4D9B9">
        <w:tblPrEx>
          <w:tblCellMar>
            <w:top w:w="0" w:type="dxa"/>
            <w:left w:w="108" w:type="dxa"/>
            <w:bottom w:w="0" w:type="dxa"/>
            <w:right w:w="108" w:type="dxa"/>
          </w:tblCellMar>
        </w:tblPrEx>
        <w:tc>
          <w:p w14:paraId="0EC3945F">
            <w:pPr>
              <w:pStyle w:val="24"/>
            </w:pPr>
            <w:r>
              <w:t>Area Under Risk-Coverage (AURC)</w:t>
            </w:r>
          </w:p>
        </w:tc>
        <w:tc>
          <w:p w14:paraId="2739B0BC">
            <w:pPr>
              <w:pStyle w:val="24"/>
            </w:pPr>
            <w:r>
              <w:t>0.1320</w:t>
            </w:r>
          </w:p>
        </w:tc>
        <w:tc>
          <w:p w14:paraId="2FB4BDCC">
            <w:pPr>
              <w:pStyle w:val="24"/>
            </w:pPr>
            <w:r>
              <w:t>Integrated Risk</w:t>
            </w:r>
          </w:p>
        </w:tc>
      </w:tr>
      <w:tr w14:paraId="73520850">
        <w:tblPrEx>
          <w:tblCellMar>
            <w:top w:w="0" w:type="dxa"/>
            <w:left w:w="108" w:type="dxa"/>
            <w:bottom w:w="0" w:type="dxa"/>
            <w:right w:w="108" w:type="dxa"/>
          </w:tblCellMar>
        </w:tblPrEx>
        <w:tc>
          <w:p w14:paraId="246B4F33">
            <w:pPr>
              <w:pStyle w:val="24"/>
            </w:pPr>
            <w:r>
              <w:t>Excess AURC (E-AURC)</w:t>
            </w:r>
          </w:p>
        </w:tc>
        <w:tc>
          <w:p w14:paraId="7A9E83EE">
            <w:pPr>
              <w:pStyle w:val="24"/>
            </w:pPr>
            <w:r>
              <w:t>0.0781</w:t>
            </w:r>
          </w:p>
        </w:tc>
        <w:tc>
          <w:p w14:paraId="400E397E">
            <w:pPr>
              <w:pStyle w:val="24"/>
            </w:pPr>
            <w:r>
              <w:t>(AURC - Optimal 0.0539)</w:t>
            </w:r>
          </w:p>
        </w:tc>
      </w:tr>
      <w:tr w14:paraId="3CF84CC2">
        <w:tblPrEx>
          <w:tblCellMar>
            <w:top w:w="0" w:type="dxa"/>
            <w:left w:w="108" w:type="dxa"/>
            <w:bottom w:w="0" w:type="dxa"/>
            <w:right w:w="108" w:type="dxa"/>
          </w:tblCellMar>
        </w:tblPrEx>
        <w:tc>
          <w:p w14:paraId="68BB8A1D">
            <w:pPr>
              <w:pStyle w:val="24"/>
            </w:pPr>
            <w:r>
              <w:t>Information Limit (failure prediction)</w:t>
            </w:r>
          </w:p>
        </w:tc>
        <w:tc>
          <w:p w14:paraId="3A31739E">
            <w:pPr>
              <w:pStyle w:val="24"/>
            </w:pPr>
            <w:r>
              <w:t>AUROC ≈ 0.59</w:t>
            </w:r>
          </w:p>
        </w:tc>
        <w:tc>
          <w:p w14:paraId="4A32E31E">
            <w:pPr>
              <w:pStyle w:val="24"/>
            </w:pPr>
            <w:r>
              <w:t>Audit-The-Audit</w:t>
            </w:r>
          </w:p>
        </w:tc>
      </w:tr>
      <w:bookmarkEnd w:id="5"/>
    </w:tbl>
    <w:p w14:paraId="0AAA5733">
      <w:pPr>
        <w:pStyle w:val="4"/>
      </w:pPr>
      <w:bookmarkStart w:id="6" w:name="contributions"/>
      <w:r>
        <w:rPr>
          <w:rStyle w:val="50"/>
        </w:rPr>
        <w:t>2.4</w:t>
      </w:r>
      <w:r>
        <w:tab/>
      </w:r>
      <w:r>
        <w:t>1.4 Contributions</w:t>
      </w:r>
    </w:p>
    <w:p w14:paraId="5EE15F5A">
      <w:pPr>
        <w:pStyle w:val="24"/>
        <w:numPr>
          <w:ilvl w:val="0"/>
          <w:numId w:val="2"/>
        </w:numPr>
      </w:pPr>
      <w:r>
        <w:rPr>
          <w:b/>
          <w:bCs/>
        </w:rPr>
        <w:t>ContrastiveMatchNet</w:t>
      </w:r>
      <w:r>
        <w:t>: A Siamese contrastive architecture (50,928 params) optimized for wearable-constrained 8-channel AAD using 28-band Gammatone features.</w:t>
      </w:r>
    </w:p>
    <w:p w14:paraId="56C1A2DB">
      <w:pPr>
        <w:pStyle w:val="24"/>
        <w:numPr>
          <w:ilvl w:val="0"/>
          <w:numId w:val="2"/>
        </w:numPr>
      </w:pPr>
      <w:r>
        <w:rPr>
          <w:b/>
          <w:bCs/>
        </w:rPr>
        <w:t>Geometric Confidence Framework</w:t>
      </w:r>
      <w:r>
        <w:t>: Confidence estimation derived from contrastive latent-space geometry (margin, temporal stability, consistency) rather than from raw EEG or softmax outputs.</w:t>
      </w:r>
    </w:p>
    <w:p w14:paraId="6C131D4F">
      <w:pPr>
        <w:pStyle w:val="24"/>
        <w:numPr>
          <w:ilvl w:val="0"/>
          <w:numId w:val="2"/>
        </w:numPr>
      </w:pPr>
      <w:r>
        <w:rPr>
          <w:b/>
          <w:bCs/>
        </w:rPr>
        <w:t>Selective AAD Paradigm</w:t>
      </w:r>
      <w:r>
        <w:t>: The first formal proposal of accept/reject gating for AAD with “coasting” semantics, lifting accuracy from 69% to 81.55% at 70% coverage.</w:t>
      </w:r>
    </w:p>
    <w:p w14:paraId="435579A9">
      <w:pPr>
        <w:pStyle w:val="24"/>
        <w:numPr>
          <w:ilvl w:val="0"/>
          <w:numId w:val="2"/>
        </w:numPr>
      </w:pPr>
      <w:r>
        <w:rPr>
          <w:b/>
          <w:bCs/>
        </w:rPr>
        <w:t>Exhaustive Audit Series</w:t>
      </w:r>
      <w:r>
        <w:t>: Eight hostile audits validating the framework against data leakage, proving physiological coherence, and discovering the fundamental information limit of similarity-derived confidence (AUROC ≈ 0.59 for high-confidence failure prediction).</w:t>
      </w:r>
    </w:p>
    <w:bookmarkEnd w:id="6"/>
    <w:p w14:paraId="74A4E69F">
      <w:pPr>
        <w:pStyle w:val="4"/>
      </w:pPr>
      <w:bookmarkStart w:id="7" w:name="research-narrative"/>
      <w:r>
        <w:rPr>
          <w:rStyle w:val="50"/>
        </w:rPr>
        <w:t>2.5</w:t>
      </w:r>
      <w:r>
        <w:tab/>
      </w:r>
      <w:r>
        <w:t>1.5 Research Narrative</w:t>
      </w:r>
    </w:p>
    <w:p w14:paraId="72D72EB3">
      <w:pPr>
        <w:pStyle w:val="23"/>
      </w:pPr>
      <w:r>
        <w:t>The strongest contribution of this work is not any single component, but the complete scientific story — a progression of failures, discoveries, and principled solutions:</w:t>
      </w:r>
    </w:p>
    <w:p w14:paraId="6AD055BD">
      <w:pPr>
        <w:pStyle w:val="49"/>
      </w:pPr>
      <w:r>
        <w:rPr>
          <w:rStyle w:val="48"/>
        </w:rPr>
        <w:t>Ridge Regression Baseline (65–69%)</w:t>
      </w:r>
      <w:r>
        <w:br w:type="textWrapping"/>
      </w:r>
      <w:r>
        <w:rPr>
          <w:rStyle w:val="48"/>
        </w:rPr>
        <w:t xml:space="preserve">        │</w:t>
      </w:r>
      <w:r>
        <w:br w:type="textWrapping"/>
      </w:r>
      <w:r>
        <w:rPr>
          <w:rStyle w:val="48"/>
        </w:rPr>
        <w:t xml:space="preserve">        ▼ "Can deep learning do better?"</w:t>
      </w:r>
      <w:r>
        <w:br w:type="textWrapping"/>
      </w:r>
      <w:r>
        <w:rPr>
          <w:rStyle w:val="48"/>
        </w:rPr>
        <w:t>TCN Reconstruction (50–55% — catastrophic failure)</w:t>
      </w:r>
      <w:r>
        <w:br w:type="textWrapping"/>
      </w:r>
      <w:r>
        <w:rPr>
          <w:rStyle w:val="48"/>
        </w:rPr>
        <w:t xml:space="preserve">        │</w:t>
      </w:r>
      <w:r>
        <w:br w:type="textWrapping"/>
      </w:r>
      <w:r>
        <w:rPr>
          <w:rStyle w:val="48"/>
        </w:rPr>
        <w:t xml:space="preserve">        ▼ "Reconstruction is ill-posed. Switch to contrastive."</w:t>
      </w:r>
      <w:r>
        <w:br w:type="textWrapping"/>
      </w:r>
      <w:r>
        <w:rPr>
          <w:rStyle w:val="48"/>
        </w:rPr>
        <w:t>Contrastive MatchNet v1 (95% — suspiciously high)</w:t>
      </w:r>
      <w:r>
        <w:br w:type="textWrapping"/>
      </w:r>
      <w:r>
        <w:rPr>
          <w:rStyle w:val="48"/>
        </w:rPr>
        <w:t xml:space="preserve">        │</w:t>
      </w:r>
      <w:r>
        <w:br w:type="textWrapping"/>
      </w:r>
      <w:r>
        <w:rPr>
          <w:rStyle w:val="48"/>
        </w:rPr>
        <w:t xml:space="preserve">        ▼ "Data leakage: validation split contamination"</w:t>
      </w:r>
      <w:r>
        <w:br w:type="textWrapping"/>
      </w:r>
      <w:r>
        <w:rPr>
          <w:rStyle w:val="48"/>
        </w:rPr>
        <w:t>Contrastive MatchNet v2 (95% — still leaking)</w:t>
      </w:r>
      <w:r>
        <w:br w:type="textWrapping"/>
      </w:r>
      <w:r>
        <w:rPr>
          <w:rStyle w:val="48"/>
        </w:rPr>
        <w:t xml:space="preserve">        │</w:t>
      </w:r>
      <w:r>
        <w:br w:type="textWrapping"/>
      </w:r>
      <w:r>
        <w:rPr>
          <w:rStyle w:val="48"/>
        </w:rPr>
        <w:t xml:space="preserve">        ▼ "Negative sampling trap: acoustic fingerprinting"</w:t>
      </w:r>
      <w:r>
        <w:br w:type="textWrapping"/>
      </w:r>
      <w:r>
        <w:rPr>
          <w:rStyle w:val="48"/>
        </w:rPr>
        <w:t>Contrastive MatchNet v3 (69% — genuine, validated)</w:t>
      </w:r>
      <w:r>
        <w:br w:type="textWrapping"/>
      </w:r>
      <w:r>
        <w:rPr>
          <w:rStyle w:val="48"/>
        </w:rPr>
        <w:t xml:space="preserve">        │</w:t>
      </w:r>
      <w:r>
        <w:br w:type="textWrapping"/>
      </w:r>
      <w:r>
        <w:rPr>
          <w:rStyle w:val="48"/>
        </w:rPr>
        <w:t xml:space="preserve">        ▼ "69% is not clinically viable. Can we know WHEN it fails?"</w:t>
      </w:r>
      <w:r>
        <w:br w:type="textWrapping"/>
      </w:r>
      <w:r>
        <w:rPr>
          <w:rStyle w:val="48"/>
        </w:rPr>
        <w:t>Margin-Only Confidence (AUROC 0.66 — useful but weak)</w:t>
      </w:r>
      <w:r>
        <w:br w:type="textWrapping"/>
      </w:r>
      <w:r>
        <w:rPr>
          <w:rStyle w:val="48"/>
        </w:rPr>
        <w:t xml:space="preserve">        │</w:t>
      </w:r>
      <w:r>
        <w:br w:type="textWrapping"/>
      </w:r>
      <w:r>
        <w:rPr>
          <w:rStyle w:val="48"/>
        </w:rPr>
        <w:t xml:space="preserve">        ▼ "Add temporal features from the similarity trajectory"</w:t>
      </w:r>
      <w:r>
        <w:br w:type="textWrapping"/>
      </w:r>
      <w:r>
        <w:rPr>
          <w:rStyle w:val="48"/>
        </w:rPr>
        <w:t>Full Confidence Framework (AUROC 0.81 — strong)</w:t>
      </w:r>
      <w:r>
        <w:br w:type="textWrapping"/>
      </w:r>
      <w:r>
        <w:rPr>
          <w:rStyle w:val="48"/>
        </w:rPr>
        <w:t xml:space="preserve">        │</w:t>
      </w:r>
      <w:r>
        <w:br w:type="textWrapping"/>
      </w:r>
      <w:r>
        <w:rPr>
          <w:rStyle w:val="48"/>
        </w:rPr>
        <w:t xml:space="preserve">        ▼ "Is this real, or more leakage?"</w:t>
      </w:r>
      <w:r>
        <w:br w:type="textWrapping"/>
      </w:r>
      <w:r>
        <w:rPr>
          <w:rStyle w:val="48"/>
        </w:rPr>
        <w:t>8 Hostile Audits (Validated + Information Limit discovered)</w:t>
      </w:r>
      <w:r>
        <w:br w:type="textWrapping"/>
      </w:r>
      <w:r>
        <w:rPr>
          <w:rStyle w:val="48"/>
        </w:rPr>
        <w:t xml:space="preserve">        │</w:t>
      </w:r>
      <w:r>
        <w:br w:type="textWrapping"/>
      </w:r>
      <w:r>
        <w:rPr>
          <w:rStyle w:val="48"/>
        </w:rPr>
        <w:t xml:space="preserve">        ▼ "Deploy as Selective AAD"</w:t>
      </w:r>
      <w:r>
        <w:br w:type="textWrapping"/>
      </w:r>
      <w:r>
        <w:rPr>
          <w:rStyle w:val="48"/>
        </w:rPr>
        <w:t>81.55% accuracy @ 70% coverage (clinically viable)</w:t>
      </w:r>
    </w:p>
    <w:p w14:paraId="71D45C80">
      <w:pPr>
        <w:pStyle w:val="23"/>
      </w:pPr>
      <w:r>
        <w:t>Each failure directly informed the next design decision. The leakage discoveries taught us to distrust high accuracy. The reconstruction failure taught us to abandon envelope regression. The confidence leakage (0.99 AUROC → 0.59 after correction) established a fundamental theoretical boundary.</w:t>
      </w:r>
    </w:p>
    <w:p w14:paraId="74966AB7">
      <w:r>
        <w:pict>
          <v:rect id="_x0000_i1026" o:spt="1" style="height:1.5pt;width:0pt;" coordsize="21600,21600" o:hr="t" o:hrstd="t" o:hralign="center">
            <v:path/>
            <v:fill focussize="0,0"/>
            <v:stroke/>
            <v:imagedata o:title=""/>
            <o:lock v:ext="edit"/>
            <w10:wrap type="none"/>
            <w10:anchorlock/>
          </v:rect>
        </w:pict>
      </w:r>
    </w:p>
    <w:bookmarkEnd w:id="2"/>
    <w:bookmarkEnd w:id="7"/>
    <w:p w14:paraId="30A4C805">
      <w:pPr>
        <w:pStyle w:val="2"/>
      </w:pPr>
      <w:bookmarkStart w:id="8" w:name="related-work"/>
      <w:r>
        <w:rPr>
          <w:rStyle w:val="50"/>
        </w:rPr>
        <w:t>3</w:t>
      </w:r>
      <w:r>
        <w:tab/>
      </w:r>
      <w:r>
        <w:t>2. Related Work</w:t>
      </w:r>
    </w:p>
    <w:p w14:paraId="6459F818">
      <w:pPr>
        <w:pStyle w:val="4"/>
      </w:pPr>
      <w:bookmarkStart w:id="9" w:name="X3078eefdb17c042c68383e6c30edf68af9fa035"/>
      <w:r>
        <w:rPr>
          <w:rStyle w:val="50"/>
        </w:rPr>
        <w:t>3.1</w:t>
      </w:r>
      <w:r>
        <w:tab/>
      </w:r>
      <w:r>
        <w:t>2.1 Classical and Deep Auditory Attention Decoding</w:t>
      </w:r>
    </w:p>
    <w:p w14:paraId="780E1313">
      <w:pPr>
        <w:pStyle w:val="23"/>
      </w:pPr>
      <w:r>
        <w:t>Early AAD systems relied heavily on linear stimulus reconstruction techniques, notably backward decoding via Ridge Regression (e.g., Ahveninen et al., O’Sullivan et al., 2014) to correlate the EEG signal with the attended acoustic envelope. While computationally efficient, these models struggled to capture the complex, non-linear cortical dynamics of auditory tracking. This motivated the shift toward deep learning. Recent works have explored Convolutional Neural Networks (CNNs) like EEGNet, Temporal Convolutional Networks (TCNs), and even Transformer architectures to directly classify the attended speaker from raw or minimally preprocessed EEG (e.g., de Taillez et al., 2020; Vandecappelle et al., 2021). However, many deep approaches face severe generalization challenges across subjects due to the non-stationarity of EEG.</w:t>
      </w:r>
    </w:p>
    <w:bookmarkEnd w:id="9"/>
    <w:p w14:paraId="58A3295E">
      <w:pPr>
        <w:pStyle w:val="4"/>
      </w:pPr>
      <w:bookmarkStart w:id="10" w:name="X5fa321c09b176522e5e798a84ce87d6a640c364"/>
      <w:r>
        <w:rPr>
          <w:rStyle w:val="50"/>
        </w:rPr>
        <w:t>3.2</w:t>
      </w:r>
      <w:r>
        <w:tab/>
      </w:r>
      <w:r>
        <w:t>2.2 Selective Classification and the Reject Option in BCI</w:t>
      </w:r>
    </w:p>
    <w:p w14:paraId="2E3CED49">
      <w:pPr>
        <w:pStyle w:val="23"/>
      </w:pPr>
      <w:r>
        <w:t>The concept of a ‘reject option’ or ‘selective classification’—allowing a model to abstain from prediction when uncertain—is well-established in the broader Brain-Computer Interface (BCI) literature. For example, motor imagery and SSVEP pipelines frequently employ reject options to prevent false positives and enhance user safety (e.g., utilizing predictive entropy or top-two margin thresholds). Despite its prevalence in active BCI control, the reject option has been largely unexplored in passive BCIs like Auditory Attention Decoding.</w:t>
      </w:r>
    </w:p>
    <w:bookmarkEnd w:id="10"/>
    <w:p w14:paraId="0F48B8AB">
      <w:pPr>
        <w:pStyle w:val="4"/>
      </w:pPr>
      <w:bookmarkStart w:id="11" w:name="confidence-aware-aad"/>
      <w:r>
        <w:rPr>
          <w:rStyle w:val="50"/>
        </w:rPr>
        <w:t>3.3</w:t>
      </w:r>
      <w:r>
        <w:tab/>
      </w:r>
      <w:r>
        <w:t>2.3 Confidence-Aware AAD</w:t>
      </w:r>
    </w:p>
    <w:p w14:paraId="3250F47A">
      <w:pPr>
        <w:pStyle w:val="23"/>
      </w:pPr>
      <w:r>
        <w:t>To our knowledge, there is extremely limited prior work on explicitly modeling prediction confidence for AAD. Current state-of-the-art AAD systems operate under a forced-prediction paradigm: they must output a binary speaker decision for every time window, regardless of signal quality or transient physiological artifacts (EMG, EOG). Our work bridges this gap by introducing a geometric confidence framework, applying the established BCI reject option to AAD to create a highly reliable, selective decoding pipeline.</w:t>
      </w:r>
    </w:p>
    <w:bookmarkEnd w:id="8"/>
    <w:bookmarkEnd w:id="11"/>
    <w:p w14:paraId="3EFEC795">
      <w:pPr>
        <w:pStyle w:val="2"/>
      </w:pPr>
      <w:bookmarkStart w:id="12" w:name="Xb8648a06f3ddd9830a7420834446016800f40a8"/>
      <w:r>
        <w:rPr>
          <w:rStyle w:val="50"/>
        </w:rPr>
        <w:t>4</w:t>
      </w:r>
      <w:r>
        <w:tab/>
      </w:r>
      <w:r>
        <w:t>4. DTU Dataset: Structure, Forensics, and Preprocessing</w:t>
      </w:r>
    </w:p>
    <w:p w14:paraId="1EB8EB3A">
      <w:pPr>
        <w:pStyle w:val="4"/>
      </w:pPr>
      <w:bookmarkStart w:id="13" w:name="dataset-overview"/>
      <w:r>
        <w:rPr>
          <w:rStyle w:val="50"/>
        </w:rPr>
        <w:t>4.1</w:t>
      </w:r>
      <w:r>
        <w:tab/>
      </w:r>
      <w:r>
        <w:t>2.1 Dataset Overview</w:t>
      </w:r>
    </w:p>
    <w:p w14:paraId="69B2848E">
      <w:pPr>
        <w:pStyle w:val="23"/>
      </w:pPr>
      <w:r>
        <w:t>All experiments use the Technical University of Denmark (DTU) Auditory Attention Decoding dataset (Fuglsang et al., 2017).</w:t>
      </w:r>
    </w:p>
    <w:tbl>
      <w:tblPr>
        <w:tblStyle w:val="41"/>
        <w:tblW w:w="0" w:type="auto"/>
        <w:tblInd w:w="0" w:type="dxa"/>
        <w:tblLayout w:type="autofit"/>
        <w:tblCellMar>
          <w:top w:w="0" w:type="dxa"/>
          <w:left w:w="108" w:type="dxa"/>
          <w:bottom w:w="0" w:type="dxa"/>
          <w:right w:w="108" w:type="dxa"/>
        </w:tblCellMar>
      </w:tblPr>
      <w:tblGrid>
        <w:gridCol w:w="4387"/>
        <w:gridCol w:w="4073"/>
      </w:tblGrid>
      <w:tr w14:paraId="3D238F1A">
        <w:tblPrEx>
          <w:tblCellMar>
            <w:top w:w="0" w:type="dxa"/>
            <w:left w:w="108" w:type="dxa"/>
            <w:bottom w:w="0" w:type="dxa"/>
            <w:right w:w="108" w:type="dxa"/>
          </w:tblCellMar>
        </w:tblPrEx>
        <w:trPr>
          <w:tblHeader/>
        </w:trPr>
        <w:tc>
          <w:p w14:paraId="73103B4B">
            <w:pPr>
              <w:pStyle w:val="24"/>
            </w:pPr>
            <w:r>
              <w:t>Parameter</w:t>
            </w:r>
          </w:p>
        </w:tc>
        <w:tc>
          <w:p w14:paraId="23209049">
            <w:pPr>
              <w:pStyle w:val="24"/>
            </w:pPr>
            <w:r>
              <w:t>Value</w:t>
            </w:r>
          </w:p>
        </w:tc>
      </w:tr>
      <w:tr w14:paraId="77849A35">
        <w:tblPrEx>
          <w:tblCellMar>
            <w:top w:w="0" w:type="dxa"/>
            <w:left w:w="108" w:type="dxa"/>
            <w:bottom w:w="0" w:type="dxa"/>
            <w:right w:w="108" w:type="dxa"/>
          </w:tblCellMar>
        </w:tblPrEx>
        <w:tc>
          <w:p w14:paraId="1BAFB92A">
            <w:pPr>
              <w:pStyle w:val="24"/>
            </w:pPr>
            <w:r>
              <w:t>Subjects</w:t>
            </w:r>
          </w:p>
        </w:tc>
        <w:tc>
          <w:p w14:paraId="5E32E07D">
            <w:pPr>
              <w:pStyle w:val="24"/>
            </w:pPr>
            <w:r>
              <w:t>18 (S1–S18), normal hearing</w:t>
            </w:r>
          </w:p>
        </w:tc>
      </w:tr>
      <w:tr w14:paraId="3F047C28">
        <w:tblPrEx>
          <w:tblCellMar>
            <w:top w:w="0" w:type="dxa"/>
            <w:left w:w="108" w:type="dxa"/>
            <w:bottom w:w="0" w:type="dxa"/>
            <w:right w:w="108" w:type="dxa"/>
          </w:tblCellMar>
        </w:tblPrEx>
        <w:tc>
          <w:p w14:paraId="46B7183B">
            <w:pPr>
              <w:pStyle w:val="24"/>
            </w:pPr>
            <w:r>
              <w:t>Trials per subject</w:t>
            </w:r>
          </w:p>
        </w:tc>
        <w:tc>
          <w:p w14:paraId="4A021926">
            <w:pPr>
              <w:pStyle w:val="24"/>
            </w:pPr>
            <w:r>
              <w:t>60 (dual-speaker, dichotic)</w:t>
            </w:r>
          </w:p>
        </w:tc>
      </w:tr>
      <w:tr w14:paraId="690D483F">
        <w:tblPrEx>
          <w:tblCellMar>
            <w:top w:w="0" w:type="dxa"/>
            <w:left w:w="108" w:type="dxa"/>
            <w:bottom w:w="0" w:type="dxa"/>
            <w:right w:w="108" w:type="dxa"/>
          </w:tblCellMar>
        </w:tblPrEx>
        <w:tc>
          <w:p w14:paraId="7A434C53">
            <w:pPr>
              <w:pStyle w:val="24"/>
            </w:pPr>
            <w:r>
              <w:t>Trial duration</w:t>
            </w:r>
          </w:p>
        </w:tc>
        <w:tc>
          <w:p w14:paraId="70148668">
            <w:pPr>
              <w:pStyle w:val="24"/>
            </w:pPr>
            <w:r>
              <w:t>~50 seconds</w:t>
            </w:r>
          </w:p>
        </w:tc>
      </w:tr>
      <w:tr w14:paraId="674A23AD">
        <w:tblPrEx>
          <w:tblCellMar>
            <w:top w:w="0" w:type="dxa"/>
            <w:left w:w="108" w:type="dxa"/>
            <w:bottom w:w="0" w:type="dxa"/>
            <w:right w:w="108" w:type="dxa"/>
          </w:tblCellMar>
        </w:tblPrEx>
        <w:tc>
          <w:p w14:paraId="598AE078">
            <w:pPr>
              <w:pStyle w:val="24"/>
            </w:pPr>
            <w:r>
              <w:t>Original EEG channels</w:t>
            </w:r>
          </w:p>
        </w:tc>
        <w:tc>
          <w:p w14:paraId="2EDF9305">
            <w:pPr>
              <w:pStyle w:val="24"/>
            </w:pPr>
            <w:r>
              <w:t>66 (64 BioSemi + EXG1, EXG2)</w:t>
            </w:r>
          </w:p>
        </w:tc>
      </w:tr>
      <w:tr w14:paraId="4F4AA91A">
        <w:tc>
          <w:p w14:paraId="27D3F443">
            <w:pPr>
              <w:pStyle w:val="24"/>
            </w:pPr>
            <w:r>
              <w:t>EEG sampling rate (after preprocessing)</w:t>
            </w:r>
          </w:p>
        </w:tc>
        <w:tc>
          <w:p w14:paraId="669BCE91">
            <w:pPr>
              <w:pStyle w:val="24"/>
            </w:pPr>
            <w:r>
              <w:t>64 Hz</w:t>
            </w:r>
          </w:p>
        </w:tc>
      </w:tr>
      <w:tr w14:paraId="4BC7B7A1">
        <w:tblPrEx>
          <w:tblCellMar>
            <w:top w:w="0" w:type="dxa"/>
            <w:left w:w="108" w:type="dxa"/>
            <w:bottom w:w="0" w:type="dxa"/>
            <w:right w:w="108" w:type="dxa"/>
          </w:tblCellMar>
        </w:tblPrEx>
        <w:tc>
          <w:p w14:paraId="2186899D">
            <w:pPr>
              <w:pStyle w:val="24"/>
            </w:pPr>
            <w:r>
              <w:t>Audio</w:t>
            </w:r>
          </w:p>
        </w:tc>
        <w:tc>
          <w:p w14:paraId="11F62FFE">
            <w:pPr>
              <w:pStyle w:val="24"/>
            </w:pPr>
            <w:r>
              <w:t>Two competing Danish audiobooks</w:t>
            </w:r>
          </w:p>
        </w:tc>
      </w:tr>
      <w:tr w14:paraId="0AA1E0E0">
        <w:tblPrEx>
          <w:tblCellMar>
            <w:top w:w="0" w:type="dxa"/>
            <w:left w:w="108" w:type="dxa"/>
            <w:bottom w:w="0" w:type="dxa"/>
            <w:right w:w="108" w:type="dxa"/>
          </w:tblCellMar>
        </w:tblPrEx>
        <w:tc>
          <w:p w14:paraId="7A53EB3D">
            <w:pPr>
              <w:pStyle w:val="24"/>
            </w:pPr>
            <w:r>
              <w:t>Presentation</w:t>
            </w:r>
          </w:p>
        </w:tc>
        <w:tc>
          <w:p w14:paraId="69E9FC0D">
            <w:pPr>
              <w:pStyle w:val="24"/>
            </w:pPr>
            <w:r>
              <w:t>Dichotic (one speaker per ear)</w:t>
            </w:r>
          </w:p>
        </w:tc>
      </w:tr>
      <w:tr w14:paraId="21FCD460">
        <w:tblPrEx>
          <w:tblCellMar>
            <w:top w:w="0" w:type="dxa"/>
            <w:left w:w="108" w:type="dxa"/>
            <w:bottom w:w="0" w:type="dxa"/>
            <w:right w:w="108" w:type="dxa"/>
          </w:tblCellMar>
        </w:tblPrEx>
        <w:tc>
          <w:p w14:paraId="3942921E">
            <w:pPr>
              <w:pStyle w:val="24"/>
            </w:pPr>
            <w:r>
              <w:t>Task</w:t>
            </w:r>
          </w:p>
        </w:tc>
        <w:tc>
          <w:p w14:paraId="3C6F6815">
            <w:pPr>
              <w:pStyle w:val="24"/>
            </w:pPr>
            <w:r>
              <w:t>Attend to one designated speaker</w:t>
            </w:r>
          </w:p>
        </w:tc>
      </w:tr>
      <w:tr w14:paraId="287281E1">
        <w:tc>
          <w:p w14:paraId="6BA0F9F1">
            <w:pPr>
              <w:pStyle w:val="24"/>
            </w:pPr>
            <w:r>
              <w:t>Label convention</w:t>
            </w:r>
          </w:p>
        </w:tc>
        <w:tc>
          <w:p w14:paraId="6D46BFCC">
            <w:pPr>
              <w:pStyle w:val="24"/>
            </w:pPr>
            <w:r>
              <w:rPr>
                <w:rStyle w:val="48"/>
              </w:rPr>
              <w:t>wavA</w:t>
            </w:r>
            <w:r>
              <w:t xml:space="preserve"> = attended, </w:t>
            </w:r>
            <w:r>
              <w:rPr>
                <w:rStyle w:val="48"/>
              </w:rPr>
              <w:t>wavB</w:t>
            </w:r>
            <w:r>
              <w:t xml:space="preserve"> = unattended</w:t>
            </w:r>
          </w:p>
        </w:tc>
      </w:tr>
    </w:tbl>
    <w:p w14:paraId="4D31CDEA">
      <w:pPr>
        <w:pStyle w:val="3"/>
      </w:pPr>
      <w:r>
        <w:rPr>
          <w:b/>
          <w:bCs/>
        </w:rPr>
        <w:t>Total data volume</w:t>
      </w:r>
      <w:r>
        <w:t>: 18 subjects × 60 trials × ~50s × 64 Hz = ~3,456,000 EEG samples per channel.</w:t>
      </w:r>
    </w:p>
    <w:bookmarkEnd w:id="13"/>
    <w:p w14:paraId="61157BA0">
      <w:pPr>
        <w:pStyle w:val="4"/>
      </w:pPr>
      <w:bookmarkStart w:id="14" w:name="X722df9c3389c5eeda8b309316b5c683f3958422"/>
      <w:r>
        <w:rPr>
          <w:rStyle w:val="50"/>
        </w:rPr>
        <w:t>4.2</w:t>
      </w:r>
      <w:r>
        <w:tab/>
      </w:r>
      <w:r>
        <w:t>2.2 Critical Label Discovery: The 50% Accuracy Bug</w:t>
      </w:r>
    </w:p>
    <w:p w14:paraId="6036F724">
      <w:pPr>
        <w:pStyle w:val="23"/>
      </w:pPr>
      <w:r>
        <w:t xml:space="preserve">The most consequential forensic discovery in this project was a subtle labeling convention in the DTU </w:t>
      </w:r>
      <w:r>
        <w:rPr>
          <w:rStyle w:val="48"/>
        </w:rPr>
        <w:t>.mat</w:t>
      </w:r>
      <w:r>
        <w:t xml:space="preserve"> files. The provided event values (</w:t>
      </w:r>
      <w:r>
        <w:rPr>
          <w:rStyle w:val="48"/>
        </w:rPr>
        <w:t>1</w:t>
      </w:r>
      <w:r>
        <w:t xml:space="preserve"> or </w:t>
      </w:r>
      <w:r>
        <w:rPr>
          <w:rStyle w:val="48"/>
        </w:rPr>
        <w:t>2</w:t>
      </w:r>
      <w:r>
        <w:t xml:space="preserve">) do </w:t>
      </w:r>
      <w:r>
        <w:rPr>
          <w:b/>
          <w:bCs/>
        </w:rPr>
        <w:t>not</w:t>
      </w:r>
      <w:r>
        <w:t xml:space="preserve"> indicate which audio stream (A or B) is attended. They encode the </w:t>
      </w:r>
      <w:r>
        <w:rPr>
          <w:b/>
          <w:bCs/>
        </w:rPr>
        <w:t>gender</w:t>
      </w:r>
      <w:r>
        <w:t xml:space="preserve"> of the attended speaker:</w:t>
      </w:r>
    </w:p>
    <w:p w14:paraId="70A68A39">
      <w:pPr>
        <w:pStyle w:val="24"/>
        <w:numPr>
          <w:ilvl w:val="0"/>
          <w:numId w:val="3"/>
        </w:numPr>
      </w:pPr>
      <w:r>
        <w:t xml:space="preserve">Event value </w:t>
      </w:r>
      <w:r>
        <w:rPr>
          <w:rStyle w:val="48"/>
        </w:rPr>
        <w:t>1</w:t>
      </w:r>
      <w:r>
        <w:t xml:space="preserve"> = Male speaker attended</w:t>
      </w:r>
    </w:p>
    <w:p w14:paraId="7B6DDCCB">
      <w:pPr>
        <w:pStyle w:val="24"/>
        <w:numPr>
          <w:ilvl w:val="0"/>
          <w:numId w:val="3"/>
        </w:numPr>
      </w:pPr>
      <w:r>
        <w:t xml:space="preserve">Event value </w:t>
      </w:r>
      <w:r>
        <w:rPr>
          <w:rStyle w:val="48"/>
        </w:rPr>
        <w:t>2</w:t>
      </w:r>
      <w:r>
        <w:t xml:space="preserve"> = Female speaker attended</w:t>
      </w:r>
    </w:p>
    <w:p w14:paraId="6AC563A0">
      <w:pPr>
        <w:pStyle w:val="23"/>
      </w:pPr>
      <w:r>
        <w:t xml:space="preserve">The actual attended stream is always </w:t>
      </w:r>
      <w:r>
        <w:rPr>
          <w:rStyle w:val="48"/>
        </w:rPr>
        <w:t>wavA</w:t>
      </w:r>
      <w:r>
        <w:t xml:space="preserve"> in the preprocessed data, because the MATLAB preprocessing script (</w:t>
      </w:r>
      <w:r>
        <w:fldChar w:fldCharType="begin"/>
      </w:r>
      <w:r>
        <w:instrText xml:space="preserve"> HYPERLINK "file:///c:/Users/lokes/OneDrive/Documents/GitHub/EEG_Training_New/preproc_data.m" \h </w:instrText>
      </w:r>
      <w:r>
        <w:fldChar w:fldCharType="separate"/>
      </w:r>
      <w:r>
        <w:rPr>
          <w:rStyle w:val="21"/>
        </w:rPr>
        <w:t>preproc_data.m</w:t>
      </w:r>
      <w:r>
        <w:rPr>
          <w:rStyle w:val="21"/>
        </w:rPr>
        <w:fldChar w:fldCharType="end"/>
      </w:r>
      <w:r>
        <w:t xml:space="preserve">, Lines 113–114) loads the attended audio into </w:t>
      </w:r>
      <w:r>
        <w:rPr>
          <w:rStyle w:val="48"/>
        </w:rPr>
        <w:t>wavA</w:t>
      </w:r>
      <w:r>
        <w:t xml:space="preserve"> based on </w:t>
      </w:r>
      <w:r>
        <w:rPr>
          <w:rStyle w:val="48"/>
        </w:rPr>
        <w:t>expinfo.attend_mf</w:t>
      </w:r>
      <w:r>
        <w:t xml:space="preserve"> and the speaker mapping.</w:t>
      </w:r>
    </w:p>
    <w:p w14:paraId="63DC4FAF">
      <w:pPr>
        <w:pStyle w:val="3"/>
      </w:pPr>
      <w:r>
        <w:rPr>
          <w:b/>
          <w:bCs/>
        </w:rPr>
        <w:t>How this was discovered</w:t>
      </w:r>
      <w:r>
        <w:t xml:space="preserve">: The initial confidence export yielded exactly </w:t>
      </w:r>
      <w:r>
        <w:rPr>
          <w:b/>
          <w:bCs/>
        </w:rPr>
        <w:t>50.09% accuracy</w:t>
      </w:r>
      <w:r>
        <w:t xml:space="preserve"> — precisely chance. After three days of debugging model weights, training pipelines, and audio preprocessing, the root cause was traced to the prediction evaluation logic. Predictions were being compared against the gender label (1 or 2) rather than stream identity (A or B). Since gender and stream identity are uncorrelated in the experimental design, the evaluation was pure noise.</w:t>
      </w:r>
    </w:p>
    <w:p w14:paraId="2ED9AE37">
      <w:pPr>
        <w:pStyle w:val="3"/>
      </w:pPr>
      <w:r>
        <w:rPr>
          <w:b/>
          <w:bCs/>
        </w:rPr>
        <w:t>The fix</w:t>
      </w:r>
      <w:r>
        <w:t>: One line of code:</w:t>
      </w:r>
    </w:p>
    <w:p w14:paraId="443F1143">
      <w:pPr>
        <w:pStyle w:val="49"/>
      </w:pPr>
      <w:r>
        <w:rPr>
          <w:rStyle w:val="64"/>
        </w:rPr>
        <w:t># export_matchnet_predictions.py, Lines 106-107</w:t>
      </w:r>
      <w:r>
        <w:br w:type="textWrapping"/>
      </w:r>
      <w:r>
        <w:rPr>
          <w:rStyle w:val="64"/>
        </w:rPr>
        <w:t># wavA is always the attended stream in the preprocessed data.</w:t>
      </w:r>
      <w:r>
        <w:br w:type="textWrapping"/>
      </w:r>
      <w:r>
        <w:rPr>
          <w:rStyle w:val="82"/>
        </w:rPr>
        <w:t xml:space="preserve">correct </w:t>
      </w:r>
      <w:r>
        <w:rPr>
          <w:rStyle w:val="72"/>
        </w:rPr>
        <w:t>=</w:t>
      </w:r>
      <w:r>
        <w:rPr>
          <w:rStyle w:val="82"/>
        </w:rPr>
        <w:t xml:space="preserve"> </w:t>
      </w:r>
      <w:r>
        <w:rPr>
          <w:rStyle w:val="54"/>
        </w:rPr>
        <w:t>1</w:t>
      </w:r>
      <w:r>
        <w:rPr>
          <w:rStyle w:val="82"/>
        </w:rPr>
        <w:t xml:space="preserve"> </w:t>
      </w:r>
      <w:r>
        <w:rPr>
          <w:rStyle w:val="71"/>
        </w:rPr>
        <w:t>if</w:t>
      </w:r>
      <w:r>
        <w:rPr>
          <w:rStyle w:val="82"/>
        </w:rPr>
        <w:t xml:space="preserve"> prediction </w:t>
      </w:r>
      <w:r>
        <w:rPr>
          <w:rStyle w:val="72"/>
        </w:rPr>
        <w:t>==</w:t>
      </w:r>
      <w:r>
        <w:rPr>
          <w:rStyle w:val="82"/>
        </w:rPr>
        <w:t xml:space="preserve"> </w:t>
      </w:r>
      <w:r>
        <w:rPr>
          <w:rStyle w:val="60"/>
        </w:rPr>
        <w:t>'A'</w:t>
      </w:r>
      <w:r>
        <w:rPr>
          <w:rStyle w:val="82"/>
        </w:rPr>
        <w:t xml:space="preserve"> </w:t>
      </w:r>
      <w:r>
        <w:rPr>
          <w:rStyle w:val="71"/>
        </w:rPr>
        <w:t>else</w:t>
      </w:r>
      <w:r>
        <w:rPr>
          <w:rStyle w:val="82"/>
        </w:rPr>
        <w:t xml:space="preserve"> </w:t>
      </w:r>
      <w:r>
        <w:rPr>
          <w:rStyle w:val="54"/>
        </w:rPr>
        <w:t>0</w:t>
      </w:r>
    </w:p>
    <w:p w14:paraId="3E2363C1">
      <w:pPr>
        <w:pStyle w:val="23"/>
      </w:pPr>
      <w:r>
        <w:rPr>
          <w:b/>
          <w:bCs/>
        </w:rPr>
        <w:t>Why this matters for the paper</w:t>
      </w:r>
      <w:r>
        <w:t xml:space="preserve">: This bug illustrates a pervasive failure mode in neuroscience ML — the assumption that dataset labels mean what their variable names suggest. The DTU dataset documentation does not explicitly state that </w:t>
      </w:r>
      <w:r>
        <w:rPr>
          <w:rStyle w:val="48"/>
        </w:rPr>
        <w:t>wavA</w:t>
      </w:r>
      <w:r>
        <w:t xml:space="preserve"> is always attended; this must be inferred from the MATLAB preprocessing logic. Any team attempting to replicate DTU-based AAD work must navigate this trap.</w:t>
      </w:r>
    </w:p>
    <w:bookmarkEnd w:id="14"/>
    <w:p w14:paraId="13FFD789">
      <w:pPr>
        <w:pStyle w:val="4"/>
      </w:pPr>
      <w:bookmarkStart w:id="15" w:name="eeg-preprocessing-pipeline"/>
      <w:r>
        <w:rPr>
          <w:rStyle w:val="50"/>
        </w:rPr>
        <w:t>4.3</w:t>
      </w:r>
      <w:r>
        <w:tab/>
      </w:r>
      <w:r>
        <w:t>2.3 EEG Preprocessing Pipeline</w:t>
      </w:r>
    </w:p>
    <w:p w14:paraId="27FB2E18">
      <w:pPr>
        <w:pStyle w:val="23"/>
      </w:pPr>
      <w:r>
        <w:t>The preprocessing follows the COCOHA MATLAB Toolbox v0.5.0 workflow. Each step is documented with its physiological rationale:</w:t>
      </w:r>
    </w:p>
    <w:p w14:paraId="5A73C9C3">
      <w:pPr>
        <w:pStyle w:val="5"/>
      </w:pPr>
      <w:bookmarkStart w:id="16" w:name="step-1-line-noise-removal-50-hz"/>
      <w:r>
        <w:rPr>
          <w:rStyle w:val="50"/>
        </w:rPr>
        <w:t>4.3.1</w:t>
      </w:r>
      <w:r>
        <w:tab/>
      </w:r>
      <w:r>
        <w:t>Step 1: Line Noise Removal (50 Hz)</w:t>
      </w:r>
    </w:p>
    <w:p w14:paraId="19B201B4">
      <w:pPr>
        <w:pStyle w:val="24"/>
        <w:numPr>
          <w:ilvl w:val="0"/>
          <w:numId w:val="3"/>
        </w:numPr>
      </w:pPr>
      <w:r>
        <w:rPr>
          <w:b/>
          <w:bCs/>
        </w:rPr>
        <w:t>Method</w:t>
      </w:r>
      <w:r>
        <w:t>: Moving average filter with window = fs/50 = 1.28 samples</w:t>
      </w:r>
    </w:p>
    <w:p w14:paraId="3D1D3287">
      <w:pPr>
        <w:pStyle w:val="24"/>
        <w:numPr>
          <w:ilvl w:val="0"/>
          <w:numId w:val="3"/>
        </w:numPr>
      </w:pPr>
      <w:r>
        <w:rPr>
          <w:b/>
          <w:bCs/>
        </w:rPr>
        <w:t>Rationale</w:t>
      </w:r>
      <w:r>
        <w:t>: European mains electricity induces a persistent 50 Hz artifact in all EEG recordings. This must be removed before any frequency-domain analysis.</w:t>
      </w:r>
    </w:p>
    <w:bookmarkEnd w:id="16"/>
    <w:p w14:paraId="5C5A34BE">
      <w:pPr>
        <w:pStyle w:val="5"/>
      </w:pPr>
      <w:bookmarkStart w:id="17" w:name="step-2-downsampling-to-64-hz"/>
      <w:r>
        <w:rPr>
          <w:rStyle w:val="50"/>
        </w:rPr>
        <w:t>4.3.2</w:t>
      </w:r>
      <w:r>
        <w:tab/>
      </w:r>
      <w:r>
        <w:t>Step 2: Downsampling to 64 Hz</w:t>
      </w:r>
    </w:p>
    <w:p w14:paraId="7DA30CDB">
      <w:pPr>
        <w:pStyle w:val="24"/>
        <w:numPr>
          <w:ilvl w:val="0"/>
          <w:numId w:val="3"/>
        </w:numPr>
      </w:pPr>
      <w:r>
        <w:rPr>
          <w:b/>
          <w:bCs/>
        </w:rPr>
        <w:t>Method</w:t>
      </w:r>
      <w:r>
        <w:t xml:space="preserve">: </w:t>
      </w:r>
      <w:r>
        <w:rPr>
          <w:rStyle w:val="48"/>
        </w:rPr>
        <w:t>co_resampledata</w:t>
      </w:r>
      <w:r>
        <w:t xml:space="preserve"> (anti-aliased polyphase resampling)</w:t>
      </w:r>
    </w:p>
    <w:p w14:paraId="32D2FA3F">
      <w:pPr>
        <w:pStyle w:val="24"/>
        <w:numPr>
          <w:ilvl w:val="0"/>
          <w:numId w:val="3"/>
        </w:numPr>
      </w:pPr>
      <w:r>
        <w:rPr>
          <w:b/>
          <w:bCs/>
        </w:rPr>
        <w:t>Rationale</w:t>
      </w:r>
      <w:r>
        <w:t>: The original BioSemi recording rate is 512 Hz. For auditory cortical tracking analysis, the relevant frequency bands are below 30 Hz (primarily 1–8 Hz delta-theta). Downsampling to 64 Hz (Nyquist = 32 Hz) retains all relevant neural information while reducing computational cost by 8×.</w:t>
      </w:r>
    </w:p>
    <w:bookmarkEnd w:id="17"/>
    <w:p w14:paraId="790D77C7">
      <w:pPr>
        <w:pStyle w:val="5"/>
      </w:pPr>
      <w:bookmarkStart w:id="18" w:name="step-3-high-pass-filtering-0.1-hz"/>
      <w:r>
        <w:rPr>
          <w:rStyle w:val="50"/>
        </w:rPr>
        <w:t>4.3.3</w:t>
      </w:r>
      <w:r>
        <w:tab/>
      </w:r>
      <w:r>
        <w:t>Step 3: High-Pass Filtering (0.1 Hz)</w:t>
      </w:r>
    </w:p>
    <w:p w14:paraId="23F3C01E">
      <w:pPr>
        <w:pStyle w:val="24"/>
        <w:numPr>
          <w:ilvl w:val="0"/>
          <w:numId w:val="3"/>
        </w:numPr>
      </w:pPr>
      <w:r>
        <w:rPr>
          <w:b/>
          <w:bCs/>
        </w:rPr>
        <w:t>Method</w:t>
      </w:r>
      <w:r>
        <w:t>: 2nd-order Butterworth, one-pass</w:t>
      </w:r>
    </w:p>
    <w:p w14:paraId="43BA90AD">
      <w:pPr>
        <w:pStyle w:val="24"/>
        <w:numPr>
          <w:ilvl w:val="0"/>
          <w:numId w:val="3"/>
        </w:numPr>
      </w:pPr>
      <w:r>
        <w:rPr>
          <w:b/>
          <w:bCs/>
        </w:rPr>
        <w:t>Rationale</w:t>
      </w:r>
      <w:r>
        <w:t>: Removes DC drift and very-low-frequency electrode polarization artifacts. The 0.1 Hz cutoff preserves the 1–8 Hz cortical tracking band.</w:t>
      </w:r>
    </w:p>
    <w:bookmarkEnd w:id="18"/>
    <w:p w14:paraId="26485261">
      <w:pPr>
        <w:pStyle w:val="5"/>
      </w:pPr>
      <w:bookmarkStart w:id="19" w:name="step-4-eog-artifact-removal"/>
      <w:r>
        <w:rPr>
          <w:rStyle w:val="50"/>
        </w:rPr>
        <w:t>4.3.4</w:t>
      </w:r>
      <w:r>
        <w:tab/>
      </w:r>
      <w:r>
        <w:t>Step 4: EOG Artifact Removal</w:t>
      </w:r>
    </w:p>
    <w:p w14:paraId="7A286996">
      <w:pPr>
        <w:pStyle w:val="24"/>
        <w:numPr>
          <w:ilvl w:val="0"/>
          <w:numId w:val="3"/>
        </w:numPr>
      </w:pPr>
      <w:r>
        <w:rPr>
          <w:b/>
          <w:bCs/>
        </w:rPr>
        <w:t>Method</w:t>
      </w:r>
      <w:r>
        <w:t xml:space="preserve">: Bipolar VEOG (EXG3–EXG5) and HEOG (EXG4–EXG7) channels are computed, used for regression-based denoising via </w:t>
      </w:r>
      <w:r>
        <w:rPr>
          <w:rStyle w:val="48"/>
        </w:rPr>
        <w:t>co_denoise</w:t>
      </w:r>
      <w:r>
        <w:t>, then removed.</w:t>
      </w:r>
    </w:p>
    <w:p w14:paraId="63CE0916">
      <w:pPr>
        <w:pStyle w:val="24"/>
        <w:numPr>
          <w:ilvl w:val="0"/>
          <w:numId w:val="3"/>
        </w:numPr>
      </w:pPr>
      <w:r>
        <w:rPr>
          <w:b/>
          <w:bCs/>
        </w:rPr>
        <w:t>Rationale</w:t>
      </w:r>
      <w:r>
        <w:t>: Eye blinks generate voltage spikes of 50–200 μV — orders of magnitude larger than the ~1 μV cortical signals. The regression approach estimates the spatial pattern of the blink artifact across all channels and subtracts it, preserving the underlying neural signal.</w:t>
      </w:r>
    </w:p>
    <w:bookmarkEnd w:id="19"/>
    <w:p w14:paraId="6033C1A7">
      <w:pPr>
        <w:pStyle w:val="5"/>
      </w:pPr>
      <w:bookmarkStart w:id="20" w:name="step-5-average-re-referencing"/>
      <w:r>
        <w:rPr>
          <w:rStyle w:val="50"/>
        </w:rPr>
        <w:t>4.3.5</w:t>
      </w:r>
      <w:r>
        <w:tab/>
      </w:r>
      <w:r>
        <w:t>Step 5: Average Re-Referencing</w:t>
      </w:r>
    </w:p>
    <w:p w14:paraId="60AF2341">
      <w:pPr>
        <w:pStyle w:val="24"/>
        <w:numPr>
          <w:ilvl w:val="0"/>
          <w:numId w:val="3"/>
        </w:numPr>
      </w:pPr>
      <w:r>
        <w:rPr>
          <w:b/>
          <w:bCs/>
        </w:rPr>
        <w:t>Method</w:t>
      </w:r>
      <w:r>
        <w:t>: Each channel is referenced to the mean of all remaining channels.</w:t>
      </w:r>
    </w:p>
    <w:p w14:paraId="77AAA501">
      <w:pPr>
        <w:pStyle w:val="24"/>
        <w:numPr>
          <w:ilvl w:val="0"/>
          <w:numId w:val="3"/>
        </w:numPr>
      </w:pPr>
      <w:r>
        <w:rPr>
          <w:b/>
          <w:bCs/>
        </w:rPr>
        <w:t>Rationale</w:t>
      </w:r>
      <w:r>
        <w:t>: Common Average Reference (CAR) removes the common-mode voltage component shared by all electrodes, improving spatial specificity.</w:t>
      </w:r>
    </w:p>
    <w:bookmarkEnd w:id="20"/>
    <w:p w14:paraId="478AF1C7">
      <w:pPr>
        <w:pStyle w:val="5"/>
      </w:pPr>
      <w:bookmarkStart w:id="21" w:name="X8d9d590b66f18caea3d697d4b2f3088f84bb45f"/>
      <w:r>
        <w:rPr>
          <w:rStyle w:val="50"/>
        </w:rPr>
        <w:t>4.3.6</w:t>
      </w:r>
      <w:r>
        <w:tab/>
      </w:r>
      <w:r>
        <w:t>Step 6: Trial Segmentation and Audio Alignment</w:t>
      </w:r>
    </w:p>
    <w:p w14:paraId="5F5675EC">
      <w:pPr>
        <w:pStyle w:val="24"/>
        <w:numPr>
          <w:ilvl w:val="0"/>
          <w:numId w:val="3"/>
        </w:numPr>
      </w:pPr>
      <w:r>
        <w:rPr>
          <w:b/>
          <w:bCs/>
        </w:rPr>
        <w:t>Method</w:t>
      </w:r>
      <w:r>
        <w:t>: Continuous data is split at event markers. For each trial, the attended audio (</w:t>
      </w:r>
      <w:r>
        <w:rPr>
          <w:rStyle w:val="48"/>
        </w:rPr>
        <w:t>wavA</w:t>
      </w:r>
      <w:r>
        <w:t>) and unattended audio (</w:t>
      </w:r>
      <w:r>
        <w:rPr>
          <w:rStyle w:val="48"/>
        </w:rPr>
        <w:t>wavB</w:t>
      </w:r>
      <w:r>
        <w:t>) are loaded, downsampled to 64 Hz, and trimmed to match the EEG length.</w:t>
      </w:r>
    </w:p>
    <w:bookmarkEnd w:id="21"/>
    <w:p w14:paraId="64FEDA48">
      <w:pPr>
        <w:pStyle w:val="5"/>
      </w:pPr>
      <w:bookmarkStart w:id="22" w:name="step-7-output-format"/>
      <w:r>
        <w:rPr>
          <w:rStyle w:val="50"/>
        </w:rPr>
        <w:t>4.3.7</w:t>
      </w:r>
      <w:r>
        <w:tab/>
      </w:r>
      <w:r>
        <w:t>Step 7: Output Format</w:t>
      </w:r>
    </w:p>
    <w:p w14:paraId="005B76E8">
      <w:pPr>
        <w:pStyle w:val="49"/>
      </w:pPr>
      <w:r>
        <w:rPr>
          <w:rStyle w:val="48"/>
        </w:rPr>
        <w:t>S{n}_data_preproc.mat</w:t>
      </w:r>
      <w:r>
        <w:br w:type="textWrapping"/>
      </w:r>
      <w:r>
        <w:rPr>
          <w:rStyle w:val="48"/>
        </w:rPr>
        <w:t>├── data.eeg      : (1, 60) cell array → each cell: (T_trial, 66) float64</w:t>
      </w:r>
      <w:r>
        <w:br w:type="textWrapping"/>
      </w:r>
      <w:r>
        <w:rPr>
          <w:rStyle w:val="48"/>
        </w:rPr>
        <w:t>├── data.wavA     : (1, 60) cell array → each cell: (T_trial, 1) float64</w:t>
      </w:r>
      <w:r>
        <w:br w:type="textWrapping"/>
      </w:r>
      <w:r>
        <w:rPr>
          <w:rStyle w:val="48"/>
        </w:rPr>
        <w:t>├── data.wavB     : (1, 60) cell array → each cell: (T_trial, 1) float64</w:t>
      </w:r>
      <w:r>
        <w:br w:type="textWrapping"/>
      </w:r>
      <w:r>
        <w:rPr>
          <w:rStyle w:val="48"/>
        </w:rPr>
        <w:t>├── data.fsample  : {eeg: 64, wavA: 64, wavB: 64}</w:t>
      </w:r>
      <w:r>
        <w:br w:type="textWrapping"/>
      </w:r>
      <w:r>
        <w:rPr>
          <w:rStyle w:val="48"/>
        </w:rPr>
        <w:t>└── data.event    : trial labels (1 or 2 = gender, NOT stream)</w:t>
      </w:r>
    </w:p>
    <w:bookmarkEnd w:id="15"/>
    <w:bookmarkEnd w:id="22"/>
    <w:p w14:paraId="5FD23DFD">
      <w:pPr>
        <w:pStyle w:val="4"/>
      </w:pPr>
      <w:bookmarkStart w:id="23" w:name="X86dd630a08fcb68ec84d9b10a0524723bf4687c"/>
      <w:r>
        <w:rPr>
          <w:rStyle w:val="50"/>
        </w:rPr>
        <w:t>4.4</w:t>
      </w:r>
      <w:r>
        <w:tab/>
      </w:r>
      <w:r>
        <w:t>2.4 Channel Downselection: 8 Peripheral Channels</w:t>
      </w:r>
    </w:p>
    <w:p w14:paraId="7166B7B5">
      <w:pPr>
        <w:pStyle w:val="23"/>
      </w:pPr>
      <w:r>
        <w:t xml:space="preserve">From the 66 available channels, only </w:t>
      </w:r>
      <w:r>
        <w:rPr>
          <w:b/>
          <w:bCs/>
        </w:rPr>
        <w:t>8 peripheral channels</w:t>
      </w:r>
      <w:r>
        <w:t xml:space="preserve"> are used, chosen to simulate physically realizable hearing-aid electrode placements:</w:t>
      </w:r>
    </w:p>
    <w:tbl>
      <w:tblPr>
        <w:tblStyle w:val="41"/>
        <w:tblW w:w="0" w:type="auto"/>
        <w:tblInd w:w="0" w:type="dxa"/>
        <w:tblLayout w:type="autofit"/>
        <w:tblCellMar>
          <w:top w:w="0" w:type="dxa"/>
          <w:left w:w="108" w:type="dxa"/>
          <w:bottom w:w="0" w:type="dxa"/>
          <w:right w:w="108" w:type="dxa"/>
        </w:tblCellMar>
      </w:tblPr>
      <w:tblGrid>
        <w:gridCol w:w="1078"/>
        <w:gridCol w:w="2689"/>
        <w:gridCol w:w="1881"/>
        <w:gridCol w:w="2872"/>
      </w:tblGrid>
      <w:tr w14:paraId="4B7B0F5C">
        <w:tblPrEx>
          <w:tblCellMar>
            <w:top w:w="0" w:type="dxa"/>
            <w:left w:w="108" w:type="dxa"/>
            <w:bottom w:w="0" w:type="dxa"/>
            <w:right w:w="108" w:type="dxa"/>
          </w:tblCellMar>
        </w:tblPrEx>
        <w:trPr>
          <w:tblHeader/>
        </w:trPr>
        <w:tc>
          <w:p w14:paraId="3914DD48">
            <w:pPr>
              <w:pStyle w:val="24"/>
            </w:pPr>
            <w:r>
              <w:t>Channel</w:t>
            </w:r>
          </w:p>
        </w:tc>
        <w:tc>
          <w:p w14:paraId="37C4B2D1">
            <w:pPr>
              <w:pStyle w:val="24"/>
            </w:pPr>
            <w:r>
              <w:t>10-20 Location</w:t>
            </w:r>
          </w:p>
        </w:tc>
        <w:tc>
          <w:p w14:paraId="5578B4FD">
            <w:pPr>
              <w:pStyle w:val="24"/>
            </w:pPr>
            <w:r>
              <w:t>Hardware Index</w:t>
            </w:r>
          </w:p>
        </w:tc>
        <w:tc>
          <w:p w14:paraId="09F95994">
            <w:pPr>
              <w:pStyle w:val="24"/>
            </w:pPr>
            <w:r>
              <w:t>Wearable Rationale</w:t>
            </w:r>
          </w:p>
        </w:tc>
      </w:tr>
      <w:tr w14:paraId="0D3D93C0">
        <w:tblPrEx>
          <w:tblCellMar>
            <w:top w:w="0" w:type="dxa"/>
            <w:left w:w="108" w:type="dxa"/>
            <w:bottom w:w="0" w:type="dxa"/>
            <w:right w:w="108" w:type="dxa"/>
          </w:tblCellMar>
        </w:tblPrEx>
        <w:tc>
          <w:p w14:paraId="5954C582">
            <w:pPr>
              <w:pStyle w:val="24"/>
            </w:pPr>
            <w:r>
              <w:t>Fp1</w:t>
            </w:r>
          </w:p>
        </w:tc>
        <w:tc>
          <w:p w14:paraId="65198885">
            <w:pPr>
              <w:pStyle w:val="24"/>
            </w:pPr>
            <w:r>
              <w:t>Left frontopolar</w:t>
            </w:r>
          </w:p>
        </w:tc>
        <w:tc>
          <w:p w14:paraId="6E5684ED">
            <w:pPr>
              <w:pStyle w:val="24"/>
            </w:pPr>
            <w:r>
              <w:t>13</w:t>
            </w:r>
          </w:p>
        </w:tc>
        <w:tc>
          <w:p w14:paraId="454ED7E1">
            <w:pPr>
              <w:pStyle w:val="24"/>
            </w:pPr>
            <w:r>
              <w:t>Forehead band electrode</w:t>
            </w:r>
          </w:p>
        </w:tc>
      </w:tr>
      <w:tr w14:paraId="030EF7BC">
        <w:tblPrEx>
          <w:tblCellMar>
            <w:top w:w="0" w:type="dxa"/>
            <w:left w:w="108" w:type="dxa"/>
            <w:bottom w:w="0" w:type="dxa"/>
            <w:right w:w="108" w:type="dxa"/>
          </w:tblCellMar>
        </w:tblPrEx>
        <w:tc>
          <w:p w14:paraId="047EC2AC">
            <w:pPr>
              <w:pStyle w:val="24"/>
            </w:pPr>
            <w:r>
              <w:t>Fp2</w:t>
            </w:r>
          </w:p>
        </w:tc>
        <w:tc>
          <w:p w14:paraId="7EFF81EA">
            <w:pPr>
              <w:pStyle w:val="24"/>
            </w:pPr>
            <w:r>
              <w:t>Right frontopolar</w:t>
            </w:r>
          </w:p>
        </w:tc>
        <w:tc>
          <w:p w14:paraId="02A80AA9">
            <w:pPr>
              <w:pStyle w:val="24"/>
            </w:pPr>
            <w:r>
              <w:t>46</w:t>
            </w:r>
          </w:p>
        </w:tc>
        <w:tc>
          <w:p w14:paraId="49DAE266">
            <w:pPr>
              <w:pStyle w:val="24"/>
            </w:pPr>
            <w:r>
              <w:t>Forehead band electrode</w:t>
            </w:r>
          </w:p>
        </w:tc>
      </w:tr>
      <w:tr w14:paraId="38C60E42">
        <w:tblPrEx>
          <w:tblCellMar>
            <w:top w:w="0" w:type="dxa"/>
            <w:left w:w="108" w:type="dxa"/>
            <w:bottom w:w="0" w:type="dxa"/>
            <w:right w:w="108" w:type="dxa"/>
          </w:tblCellMar>
        </w:tblPrEx>
        <w:tc>
          <w:p w14:paraId="49A8010E">
            <w:pPr>
              <w:pStyle w:val="24"/>
            </w:pPr>
            <w:r>
              <w:t>F7</w:t>
            </w:r>
          </w:p>
        </w:tc>
        <w:tc>
          <w:p w14:paraId="177A9CE0">
            <w:pPr>
              <w:pStyle w:val="24"/>
            </w:pPr>
            <w:r>
              <w:t>Left frontal-temporal</w:t>
            </w:r>
          </w:p>
        </w:tc>
        <w:tc>
          <w:p w14:paraId="5454B858">
            <w:pPr>
              <w:pStyle w:val="24"/>
            </w:pPr>
            <w:r>
              <w:t>43</w:t>
            </w:r>
          </w:p>
        </w:tc>
        <w:tc>
          <w:p w14:paraId="4E442BF2">
            <w:pPr>
              <w:pStyle w:val="24"/>
            </w:pPr>
            <w:r>
              <w:t>Near left ear</w:t>
            </w:r>
          </w:p>
        </w:tc>
      </w:tr>
      <w:tr w14:paraId="47A0A51E">
        <w:tblPrEx>
          <w:tblCellMar>
            <w:top w:w="0" w:type="dxa"/>
            <w:left w:w="108" w:type="dxa"/>
            <w:bottom w:w="0" w:type="dxa"/>
            <w:right w:w="108" w:type="dxa"/>
          </w:tblCellMar>
        </w:tblPrEx>
        <w:tc>
          <w:p w14:paraId="6A9EEA16">
            <w:pPr>
              <w:pStyle w:val="24"/>
            </w:pPr>
            <w:r>
              <w:t>F8</w:t>
            </w:r>
          </w:p>
        </w:tc>
        <w:tc>
          <w:p w14:paraId="4E1C8639">
            <w:pPr>
              <w:pStyle w:val="24"/>
            </w:pPr>
            <w:r>
              <w:t>Right frontal-temporal</w:t>
            </w:r>
          </w:p>
        </w:tc>
        <w:tc>
          <w:p w14:paraId="6D9FBAB9">
            <w:pPr>
              <w:pStyle w:val="24"/>
            </w:pPr>
            <w:r>
              <w:t>23</w:t>
            </w:r>
          </w:p>
        </w:tc>
        <w:tc>
          <w:p w14:paraId="0C61D77C">
            <w:pPr>
              <w:pStyle w:val="24"/>
            </w:pPr>
            <w:r>
              <w:t>Near right ear</w:t>
            </w:r>
          </w:p>
        </w:tc>
      </w:tr>
      <w:tr w14:paraId="05FE8769">
        <w:tblPrEx>
          <w:tblCellMar>
            <w:top w:w="0" w:type="dxa"/>
            <w:left w:w="108" w:type="dxa"/>
            <w:bottom w:w="0" w:type="dxa"/>
            <w:right w:w="108" w:type="dxa"/>
          </w:tblCellMar>
        </w:tblPrEx>
        <w:tc>
          <w:p w14:paraId="31259B1F">
            <w:pPr>
              <w:pStyle w:val="24"/>
            </w:pPr>
            <w:r>
              <w:t>T7</w:t>
            </w:r>
          </w:p>
        </w:tc>
        <w:tc>
          <w:p w14:paraId="49022E58">
            <w:pPr>
              <w:pStyle w:val="24"/>
            </w:pPr>
            <w:r>
              <w:t>Left temporal</w:t>
            </w:r>
          </w:p>
        </w:tc>
        <w:tc>
          <w:p w14:paraId="27A25F09">
            <w:pPr>
              <w:pStyle w:val="24"/>
            </w:pPr>
            <w:r>
              <w:t>50</w:t>
            </w:r>
          </w:p>
        </w:tc>
        <w:tc>
          <w:p w14:paraId="5708802E">
            <w:pPr>
              <w:pStyle w:val="24"/>
            </w:pPr>
            <w:r>
              <w:t>In-ear / around-ear left</w:t>
            </w:r>
          </w:p>
        </w:tc>
      </w:tr>
      <w:tr w14:paraId="6DCB93AD">
        <w:tblPrEx>
          <w:tblCellMar>
            <w:top w:w="0" w:type="dxa"/>
            <w:left w:w="108" w:type="dxa"/>
            <w:bottom w:w="0" w:type="dxa"/>
            <w:right w:w="108" w:type="dxa"/>
          </w:tblCellMar>
        </w:tblPrEx>
        <w:tc>
          <w:p w14:paraId="5441BCE2">
            <w:pPr>
              <w:pStyle w:val="24"/>
            </w:pPr>
            <w:r>
              <w:t>T8</w:t>
            </w:r>
          </w:p>
        </w:tc>
        <w:tc>
          <w:p w14:paraId="68C08229">
            <w:pPr>
              <w:pStyle w:val="24"/>
            </w:pPr>
            <w:r>
              <w:t>Right temporal</w:t>
            </w:r>
          </w:p>
        </w:tc>
        <w:tc>
          <w:p w14:paraId="7AF17652">
            <w:pPr>
              <w:pStyle w:val="24"/>
            </w:pPr>
            <w:r>
              <w:t>0</w:t>
            </w:r>
          </w:p>
        </w:tc>
        <w:tc>
          <w:p w14:paraId="3F0455D1">
            <w:pPr>
              <w:pStyle w:val="24"/>
            </w:pPr>
            <w:r>
              <w:t>In-ear / around-ear right</w:t>
            </w:r>
          </w:p>
        </w:tc>
      </w:tr>
      <w:tr w14:paraId="40EB50FD">
        <w:tblPrEx>
          <w:tblCellMar>
            <w:top w:w="0" w:type="dxa"/>
            <w:left w:w="108" w:type="dxa"/>
            <w:bottom w:w="0" w:type="dxa"/>
            <w:right w:w="108" w:type="dxa"/>
          </w:tblCellMar>
        </w:tblPrEx>
        <w:tc>
          <w:p w14:paraId="65820D3C">
            <w:pPr>
              <w:pStyle w:val="24"/>
            </w:pPr>
            <w:r>
              <w:t>P7</w:t>
            </w:r>
          </w:p>
        </w:tc>
        <w:tc>
          <w:p w14:paraId="50613745">
            <w:pPr>
              <w:pStyle w:val="24"/>
            </w:pPr>
            <w:r>
              <w:t>Left parietal-temporal</w:t>
            </w:r>
          </w:p>
        </w:tc>
        <w:tc>
          <w:p w14:paraId="7EEC3B4D">
            <w:pPr>
              <w:pStyle w:val="24"/>
            </w:pPr>
            <w:r>
              <w:t>52</w:t>
            </w:r>
          </w:p>
        </w:tc>
        <w:tc>
          <w:p w14:paraId="6BB3549D">
            <w:pPr>
              <w:pStyle w:val="24"/>
            </w:pPr>
            <w:r>
              <w:t>Behind left ear</w:t>
            </w:r>
          </w:p>
        </w:tc>
      </w:tr>
      <w:tr w14:paraId="68ACE7AF">
        <w:tblPrEx>
          <w:tblCellMar>
            <w:top w:w="0" w:type="dxa"/>
            <w:left w:w="108" w:type="dxa"/>
            <w:bottom w:w="0" w:type="dxa"/>
            <w:right w:w="108" w:type="dxa"/>
          </w:tblCellMar>
        </w:tblPrEx>
        <w:tc>
          <w:p w14:paraId="769272B1">
            <w:pPr>
              <w:pStyle w:val="24"/>
            </w:pPr>
            <w:r>
              <w:t>P8</w:t>
            </w:r>
          </w:p>
        </w:tc>
        <w:tc>
          <w:p w14:paraId="1B3B3E09">
            <w:pPr>
              <w:pStyle w:val="24"/>
            </w:pPr>
            <w:r>
              <w:t>Right parietal-temporal</w:t>
            </w:r>
          </w:p>
        </w:tc>
        <w:tc>
          <w:p w14:paraId="75109E09">
            <w:pPr>
              <w:pStyle w:val="24"/>
            </w:pPr>
            <w:r>
              <w:t>14</w:t>
            </w:r>
          </w:p>
        </w:tc>
        <w:tc>
          <w:p w14:paraId="64872BCB">
            <w:pPr>
              <w:pStyle w:val="24"/>
            </w:pPr>
            <w:r>
              <w:t>Behind right ear</w:t>
            </w:r>
          </w:p>
        </w:tc>
      </w:tr>
    </w:tbl>
    <w:p w14:paraId="67BF716C">
      <w:pPr>
        <w:pStyle w:val="3"/>
      </w:pPr>
      <w:r>
        <w:rPr>
          <w:b/>
          <w:bCs/>
        </w:rPr>
        <w:t>Design decision rationale</w:t>
      </w:r>
      <w:r>
        <w:t>: These 8 channels form a bilateral ring around the ears, maximizing coverage of the temporal and parietal regions where auditory cortical tracking is strongest, while remaining compatible with emerging wearable EEG form factors (in-ear electrodes, behind-ear hooks, forehead bands).</w:t>
      </w:r>
    </w:p>
    <w:p w14:paraId="7BA18E25">
      <w:pPr>
        <w:pStyle w:val="3"/>
      </w:pPr>
      <w:r>
        <w:rPr>
          <w:b/>
          <w:bCs/>
        </w:rPr>
        <w:t>Evidence</w:t>
      </w:r>
      <w:r>
        <w:t xml:space="preserve">: </w:t>
      </w:r>
      <w:r>
        <w:fldChar w:fldCharType="begin"/>
      </w:r>
      <w:r>
        <w:instrText xml:space="preserve"> HYPERLINK "file:///c:/Users/lokes/OneDrive/Documents/GitHub/EEG_Training_New/training/train_matchnet_loso.py" \h </w:instrText>
      </w:r>
      <w:r>
        <w:fldChar w:fldCharType="separate"/>
      </w:r>
      <w:r>
        <w:rPr>
          <w:rStyle w:val="21"/>
        </w:rPr>
        <w:t>train_matchnet_loso.py</w:t>
      </w:r>
      <w:r>
        <w:rPr>
          <w:rStyle w:val="21"/>
        </w:rPr>
        <w:fldChar w:fldCharType="end"/>
      </w:r>
      <w:r>
        <w:t xml:space="preserve">, Line 397: </w:t>
      </w:r>
      <w:r>
        <w:rPr>
          <w:rStyle w:val="48"/>
        </w:rPr>
        <w:t>parser.add_argument("--channels", type=int, nargs='+', default=[13, 46, 43, 23, 50, 0, 52, 14])</w:t>
      </w:r>
    </w:p>
    <w:bookmarkEnd w:id="23"/>
    <w:p w14:paraId="0D8C014B">
      <w:pPr>
        <w:pStyle w:val="4"/>
      </w:pPr>
      <w:bookmarkStart w:id="24" w:name="additional-python-side-eeg-processing"/>
      <w:r>
        <w:rPr>
          <w:rStyle w:val="50"/>
        </w:rPr>
        <w:t>4.5</w:t>
      </w:r>
      <w:r>
        <w:tab/>
      </w:r>
      <w:r>
        <w:t>2.5 Additional Python-Side EEG Processing</w:t>
      </w:r>
    </w:p>
    <w:p w14:paraId="6041BFAC">
      <w:pPr>
        <w:pStyle w:val="23"/>
      </w:pPr>
      <w:r>
        <w:t>Before entering ContrastiveMatchNet, the 8-channel EEG undergoes two additional processing steps in the training pipeline:</w:t>
      </w:r>
    </w:p>
    <w:p w14:paraId="1857E6FF">
      <w:pPr>
        <w:pStyle w:val="5"/>
      </w:pPr>
      <w:bookmarkStart w:id="25" w:name="Xb640ef2a86fc061c4d3dfa4a55cddcd8a9b2362"/>
      <w:r>
        <w:rPr>
          <w:rStyle w:val="50"/>
        </w:rPr>
        <w:t>4.5.1</w:t>
      </w:r>
      <w:r>
        <w:tab/>
      </w:r>
      <w:r>
        <w:t>Bandpass Filtering: 1–6 Hz (2nd-order Butterworth)</w:t>
      </w:r>
    </w:p>
    <w:p w14:paraId="1681F4AB">
      <w:pPr>
        <w:pStyle w:val="49"/>
      </w:pPr>
      <w:r>
        <w:rPr>
          <w:rStyle w:val="64"/>
        </w:rPr>
        <w:t># train_matchnet_loso.py, Lines 30-36</w:t>
      </w:r>
      <w:r>
        <w:br w:type="textWrapping"/>
      </w:r>
      <w:r>
        <w:rPr>
          <w:rStyle w:val="52"/>
        </w:rPr>
        <w:t>def</w:t>
      </w:r>
      <w:r>
        <w:rPr>
          <w:rStyle w:val="82"/>
        </w:rPr>
        <w:t xml:space="preserve"> butter_bandpass_filter(data, lowcut, highcut, fs, order</w:t>
      </w:r>
      <w:r>
        <w:rPr>
          <w:rStyle w:val="72"/>
        </w:rPr>
        <w:t>=</w:t>
      </w:r>
      <w:r>
        <w:rPr>
          <w:rStyle w:val="54"/>
        </w:rPr>
        <w:t>2</w:t>
      </w:r>
      <w:r>
        <w:rPr>
          <w:rStyle w:val="82"/>
        </w:rPr>
        <w:t>, axis</w:t>
      </w:r>
      <w:r>
        <w:rPr>
          <w:rStyle w:val="72"/>
        </w:rPr>
        <w:t>=</w:t>
      </w:r>
      <w:r>
        <w:rPr>
          <w:rStyle w:val="54"/>
        </w:rPr>
        <w:t>0</w:t>
      </w:r>
      <w:r>
        <w:rPr>
          <w:rStyle w:val="82"/>
        </w:rPr>
        <w:t>):</w:t>
      </w:r>
      <w:r>
        <w:br w:type="textWrapping"/>
      </w:r>
      <w:r>
        <w:rPr>
          <w:rStyle w:val="82"/>
        </w:rPr>
        <w:t xml:space="preserve">    nyq </w:t>
      </w:r>
      <w:r>
        <w:rPr>
          <w:rStyle w:val="72"/>
        </w:rPr>
        <w:t>=</w:t>
      </w:r>
      <w:r>
        <w:rPr>
          <w:rStyle w:val="82"/>
        </w:rPr>
        <w:t xml:space="preserve"> </w:t>
      </w:r>
      <w:r>
        <w:rPr>
          <w:rStyle w:val="56"/>
        </w:rPr>
        <w:t>0.5</w:t>
      </w:r>
      <w:r>
        <w:rPr>
          <w:rStyle w:val="82"/>
        </w:rPr>
        <w:t xml:space="preserve"> </w:t>
      </w:r>
      <w:r>
        <w:rPr>
          <w:rStyle w:val="72"/>
        </w:rPr>
        <w:t>*</w:t>
      </w:r>
      <w:r>
        <w:rPr>
          <w:rStyle w:val="82"/>
        </w:rPr>
        <w:t xml:space="preserve"> fs</w:t>
      </w:r>
      <w:r>
        <w:br w:type="textWrapping"/>
      </w:r>
      <w:r>
        <w:rPr>
          <w:rStyle w:val="82"/>
        </w:rPr>
        <w:t xml:space="preserve">    low </w:t>
      </w:r>
      <w:r>
        <w:rPr>
          <w:rStyle w:val="72"/>
        </w:rPr>
        <w:t>=</w:t>
      </w:r>
      <w:r>
        <w:rPr>
          <w:rStyle w:val="82"/>
        </w:rPr>
        <w:t xml:space="preserve"> lowcut </w:t>
      </w:r>
      <w:r>
        <w:rPr>
          <w:rStyle w:val="72"/>
        </w:rPr>
        <w:t>/</w:t>
      </w:r>
      <w:r>
        <w:rPr>
          <w:rStyle w:val="82"/>
        </w:rPr>
        <w:t xml:space="preserve"> nyq</w:t>
      </w:r>
      <w:r>
        <w:br w:type="textWrapping"/>
      </w:r>
      <w:r>
        <w:rPr>
          <w:rStyle w:val="82"/>
        </w:rPr>
        <w:t xml:space="preserve">    high </w:t>
      </w:r>
      <w:r>
        <w:rPr>
          <w:rStyle w:val="72"/>
        </w:rPr>
        <w:t>=</w:t>
      </w:r>
      <w:r>
        <w:rPr>
          <w:rStyle w:val="82"/>
        </w:rPr>
        <w:t xml:space="preserve"> highcut </w:t>
      </w:r>
      <w:r>
        <w:rPr>
          <w:rStyle w:val="72"/>
        </w:rPr>
        <w:t>/</w:t>
      </w:r>
      <w:r>
        <w:rPr>
          <w:rStyle w:val="82"/>
        </w:rPr>
        <w:t xml:space="preserve"> nyq</w:t>
      </w:r>
      <w:r>
        <w:br w:type="textWrapping"/>
      </w:r>
      <w:r>
        <w:rPr>
          <w:rStyle w:val="82"/>
        </w:rPr>
        <w:t xml:space="preserve">    b, a </w:t>
      </w:r>
      <w:r>
        <w:rPr>
          <w:rStyle w:val="72"/>
        </w:rPr>
        <w:t>=</w:t>
      </w:r>
      <w:r>
        <w:rPr>
          <w:rStyle w:val="82"/>
        </w:rPr>
        <w:t xml:space="preserve"> butter(order, [low, high], btype</w:t>
      </w:r>
      <w:r>
        <w:rPr>
          <w:rStyle w:val="72"/>
        </w:rPr>
        <w:t>=</w:t>
      </w:r>
      <w:r>
        <w:rPr>
          <w:rStyle w:val="60"/>
        </w:rPr>
        <w:t>'band'</w:t>
      </w:r>
      <w:r>
        <w:rPr>
          <w:rStyle w:val="82"/>
        </w:rPr>
        <w:t>)</w:t>
      </w:r>
      <w:r>
        <w:br w:type="textWrapping"/>
      </w:r>
      <w:r>
        <w:rPr>
          <w:rStyle w:val="82"/>
        </w:rPr>
        <w:t xml:space="preserve">    y </w:t>
      </w:r>
      <w:r>
        <w:rPr>
          <w:rStyle w:val="72"/>
        </w:rPr>
        <w:t>=</w:t>
      </w:r>
      <w:r>
        <w:rPr>
          <w:rStyle w:val="82"/>
        </w:rPr>
        <w:t xml:space="preserve"> filtfilt(b, a, data, axis</w:t>
      </w:r>
      <w:r>
        <w:rPr>
          <w:rStyle w:val="72"/>
        </w:rPr>
        <w:t>=</w:t>
      </w:r>
      <w:r>
        <w:rPr>
          <w:rStyle w:val="82"/>
        </w:rPr>
        <w:t>axis)</w:t>
      </w:r>
      <w:r>
        <w:br w:type="textWrapping"/>
      </w:r>
      <w:r>
        <w:rPr>
          <w:rStyle w:val="82"/>
        </w:rPr>
        <w:t xml:space="preserve">    </w:t>
      </w:r>
      <w:r>
        <w:rPr>
          <w:rStyle w:val="71"/>
        </w:rPr>
        <w:t>return</w:t>
      </w:r>
      <w:r>
        <w:rPr>
          <w:rStyle w:val="82"/>
        </w:rPr>
        <w:t xml:space="preserve"> y</w:t>
      </w:r>
    </w:p>
    <w:p w14:paraId="398CBD9F">
      <w:pPr>
        <w:pStyle w:val="23"/>
      </w:pPr>
      <w:r>
        <w:rPr>
          <w:b/>
          <w:bCs/>
        </w:rPr>
        <w:t>Rationale</w:t>
      </w:r>
      <w:r>
        <w:t xml:space="preserve">: The 1–6 Hz band targets </w:t>
      </w:r>
      <w:r>
        <w:rPr>
          <w:b/>
          <w:bCs/>
        </w:rPr>
        <w:t>delta</w:t>
      </w:r>
      <w:r>
        <w:t xml:space="preserve"> (1–4 Hz) and low </w:t>
      </w:r>
      <w:r>
        <w:rPr>
          <w:b/>
          <w:bCs/>
        </w:rPr>
        <w:t>theta</w:t>
      </w:r>
      <w:r>
        <w:t xml:space="preserve"> (4–6 Hz) oscillations. These are the frequency bands where the auditory cortex most strongly tracks the temporal envelope of attended speech (Ding &amp; Simon, 2012). Frequencies below 1 Hz contain residual drift; frequencies above 6 Hz contain increasing amounts of alpha rhythm (8–12 Hz) and muscle artifacts that degrade the attention signal.</w:t>
      </w:r>
    </w:p>
    <w:bookmarkEnd w:id="25"/>
    <w:p w14:paraId="514875DD">
      <w:pPr>
        <w:pStyle w:val="5"/>
      </w:pPr>
      <w:bookmarkStart w:id="26" w:name="per-channel-z-score-normalization"/>
      <w:r>
        <w:rPr>
          <w:rStyle w:val="50"/>
        </w:rPr>
        <w:t>4.5.2</w:t>
      </w:r>
      <w:r>
        <w:tab/>
      </w:r>
      <w:r>
        <w:t>Per-Channel Z-Score Normalization</w:t>
      </w:r>
    </w:p>
    <w:p w14:paraId="3D8DA015">
      <w:pPr>
        <w:pStyle w:val="49"/>
      </w:pPr>
      <w:r>
        <w:rPr>
          <w:rStyle w:val="64"/>
        </w:rPr>
        <w:t># train_matchnet_loso.py, Lines 38-41</w:t>
      </w:r>
      <w:r>
        <w:br w:type="textWrapping"/>
      </w:r>
      <w:r>
        <w:rPr>
          <w:rStyle w:val="52"/>
        </w:rPr>
        <w:t>def</w:t>
      </w:r>
      <w:r>
        <w:rPr>
          <w:rStyle w:val="82"/>
        </w:rPr>
        <w:t xml:space="preserve"> normalize_array(arr):</w:t>
      </w:r>
      <w:r>
        <w:br w:type="textWrapping"/>
      </w:r>
      <w:r>
        <w:rPr>
          <w:rStyle w:val="82"/>
        </w:rPr>
        <w:t xml:space="preserve">    arr </w:t>
      </w:r>
      <w:r>
        <w:rPr>
          <w:rStyle w:val="72"/>
        </w:rPr>
        <w:t>=</w:t>
      </w:r>
      <w:r>
        <w:rPr>
          <w:rStyle w:val="82"/>
        </w:rPr>
        <w:t xml:space="preserve"> arr </w:t>
      </w:r>
      <w:r>
        <w:rPr>
          <w:rStyle w:val="72"/>
        </w:rPr>
        <w:t>-</w:t>
      </w:r>
      <w:r>
        <w:rPr>
          <w:rStyle w:val="82"/>
        </w:rPr>
        <w:t xml:space="preserve"> arr.mean(axis</w:t>
      </w:r>
      <w:r>
        <w:rPr>
          <w:rStyle w:val="72"/>
        </w:rPr>
        <w:t>=</w:t>
      </w:r>
      <w:r>
        <w:rPr>
          <w:rStyle w:val="54"/>
        </w:rPr>
        <w:t>0</w:t>
      </w:r>
      <w:r>
        <w:rPr>
          <w:rStyle w:val="82"/>
        </w:rPr>
        <w:t>, keepdims</w:t>
      </w:r>
      <w:r>
        <w:rPr>
          <w:rStyle w:val="72"/>
        </w:rPr>
        <w:t>=</w:t>
      </w:r>
      <w:r>
        <w:rPr>
          <w:rStyle w:val="70"/>
        </w:rPr>
        <w:t>True</w:t>
      </w:r>
      <w:r>
        <w:rPr>
          <w:rStyle w:val="82"/>
        </w:rPr>
        <w:t>)</w:t>
      </w:r>
      <w:r>
        <w:br w:type="textWrapping"/>
      </w:r>
      <w:r>
        <w:rPr>
          <w:rStyle w:val="82"/>
        </w:rPr>
        <w:t xml:space="preserve">    scale </w:t>
      </w:r>
      <w:r>
        <w:rPr>
          <w:rStyle w:val="72"/>
        </w:rPr>
        <w:t>=</w:t>
      </w:r>
      <w:r>
        <w:rPr>
          <w:rStyle w:val="82"/>
        </w:rPr>
        <w:t xml:space="preserve"> arr.std(axis</w:t>
      </w:r>
      <w:r>
        <w:rPr>
          <w:rStyle w:val="72"/>
        </w:rPr>
        <w:t>=</w:t>
      </w:r>
      <w:r>
        <w:rPr>
          <w:rStyle w:val="54"/>
        </w:rPr>
        <w:t>0</w:t>
      </w:r>
      <w:r>
        <w:rPr>
          <w:rStyle w:val="82"/>
        </w:rPr>
        <w:t>, keepdims</w:t>
      </w:r>
      <w:r>
        <w:rPr>
          <w:rStyle w:val="72"/>
        </w:rPr>
        <w:t>=</w:t>
      </w:r>
      <w:r>
        <w:rPr>
          <w:rStyle w:val="70"/>
        </w:rPr>
        <w:t>True</w:t>
      </w:r>
      <w:r>
        <w:rPr>
          <w:rStyle w:val="82"/>
        </w:rPr>
        <w:t xml:space="preserve">) </w:t>
      </w:r>
      <w:r>
        <w:rPr>
          <w:rStyle w:val="72"/>
        </w:rPr>
        <w:t>+</w:t>
      </w:r>
      <w:r>
        <w:rPr>
          <w:rStyle w:val="82"/>
        </w:rPr>
        <w:t xml:space="preserve"> </w:t>
      </w:r>
      <w:r>
        <w:rPr>
          <w:rStyle w:val="56"/>
        </w:rPr>
        <w:t>1e-12</w:t>
      </w:r>
      <w:r>
        <w:br w:type="textWrapping"/>
      </w:r>
      <w:r>
        <w:rPr>
          <w:rStyle w:val="82"/>
        </w:rPr>
        <w:t xml:space="preserve">    </w:t>
      </w:r>
      <w:r>
        <w:rPr>
          <w:rStyle w:val="71"/>
        </w:rPr>
        <w:t>return</w:t>
      </w:r>
      <w:r>
        <w:rPr>
          <w:rStyle w:val="82"/>
        </w:rPr>
        <w:t xml:space="preserve"> arr </w:t>
      </w:r>
      <w:r>
        <w:rPr>
          <w:rStyle w:val="72"/>
        </w:rPr>
        <w:t>/</w:t>
      </w:r>
      <w:r>
        <w:rPr>
          <w:rStyle w:val="82"/>
        </w:rPr>
        <w:t xml:space="preserve"> scale</w:t>
      </w:r>
    </w:p>
    <w:p w14:paraId="598CC753">
      <w:pPr>
        <w:pStyle w:val="23"/>
      </w:pPr>
      <w:r>
        <w:rPr>
          <w:b/>
          <w:bCs/>
        </w:rPr>
        <w:t>Rationale</w:t>
      </w:r>
      <w:r>
        <w:t>: Different EEG channels have vastly different baseline amplitudes (e.g., Fp1/Fp2 near the eyes have higher amplitudes than T7/T8). Without normalization, the depthwise spatial convolution in EEGNet would be dominated by high-amplitude channels rather than learning meaningful spatial combinations.</w:t>
      </w:r>
    </w:p>
    <w:bookmarkEnd w:id="24"/>
    <w:bookmarkEnd w:id="26"/>
    <w:p w14:paraId="39B44348">
      <w:pPr>
        <w:pStyle w:val="4"/>
      </w:pPr>
      <w:bookmarkStart w:id="27" w:name="X8046a659e788c822b55bf71b6cf1b35fd361893"/>
      <w:r>
        <w:rPr>
          <w:rStyle w:val="50"/>
        </w:rPr>
        <w:t>4.6</w:t>
      </w:r>
      <w:r>
        <w:tab/>
      </w:r>
      <w:r>
        <w:t>2.6 Audio Preprocessing: 28-Band Gammatone Envelopes</w:t>
      </w:r>
    </w:p>
    <w:p w14:paraId="6072F57D">
      <w:pPr>
        <w:pStyle w:val="23"/>
      </w:pPr>
      <w:r>
        <w:t>The brain does not process audio as a single flat envelope. The cochlea mechanically decomposes sound into ~3,500 tonotopically organized frequency channels. To approximate this biological processing, raw audio undergoes:</w:t>
      </w:r>
    </w:p>
    <w:p w14:paraId="7AC9A64A">
      <w:pPr>
        <w:pStyle w:val="5"/>
      </w:pPr>
      <w:bookmarkStart w:id="28" w:name="X4285452751bb47b2aba29ccd22a72ae3ea878ce"/>
      <w:r>
        <w:rPr>
          <w:rStyle w:val="50"/>
        </w:rPr>
        <w:t>4.6.1</w:t>
      </w:r>
      <w:r>
        <w:tab/>
      </w:r>
      <w:r>
        <w:t>Gammatone Filterbank (28 bands, ERB-spaced, 50–8000 Hz)</w:t>
      </w:r>
    </w:p>
    <w:p w14:paraId="3C20A79C">
      <w:pPr>
        <w:pStyle w:val="23"/>
      </w:pPr>
      <w:r>
        <w:t>The Gammatone filter models the impulse response of the cochlear basilar membrane. 28 bands are spaced according to the Equivalent Rectangular Bandwidth (ERB) scale, which approximates human frequency resolution. The ERB scale is denser at low frequencies (where speech formants concentrate) and sparser at high frequencies.</w:t>
      </w:r>
    </w:p>
    <w:bookmarkEnd w:id="28"/>
    <w:p w14:paraId="51825FC9">
      <w:pPr>
        <w:pStyle w:val="5"/>
      </w:pPr>
      <w:bookmarkStart w:id="29" w:name="envelope-extraction-and-compression"/>
      <w:r>
        <w:rPr>
          <w:rStyle w:val="50"/>
        </w:rPr>
        <w:t>4.6.2</w:t>
      </w:r>
      <w:r>
        <w:tab/>
      </w:r>
      <w:r>
        <w:t>Envelope Extraction and Compression</w:t>
      </w:r>
    </w:p>
    <w:p w14:paraId="1B1AE42D">
      <w:pPr>
        <w:pStyle w:val="49"/>
      </w:pPr>
      <w:r>
        <w:rPr>
          <w:rStyle w:val="64"/>
        </w:rPr>
        <w:t>% preproc_data.m, Lines 116-118</w:t>
      </w:r>
      <w:r>
        <w:br w:type="textWrapping"/>
      </w:r>
      <w:r>
        <w:rPr>
          <w:rStyle w:val="70"/>
        </w:rPr>
        <w:t>data</w:t>
      </w:r>
      <w:r>
        <w:rPr>
          <w:rStyle w:val="82"/>
        </w:rPr>
        <w:t>{</w:t>
      </w:r>
      <w:r>
        <w:rPr>
          <w:rStyle w:val="70"/>
        </w:rPr>
        <w:t>ii</w:t>
      </w:r>
      <w:r>
        <w:rPr>
          <w:rStyle w:val="82"/>
        </w:rPr>
        <w:t>}.</w:t>
      </w:r>
      <w:r>
        <w:rPr>
          <w:rStyle w:val="70"/>
        </w:rPr>
        <w:t>wavA</w:t>
      </w:r>
      <w:r>
        <w:rPr>
          <w:rStyle w:val="82"/>
        </w:rPr>
        <w:t>{</w:t>
      </w:r>
      <w:r>
        <w:rPr>
          <w:rStyle w:val="56"/>
        </w:rPr>
        <w:t>1</w:t>
      </w:r>
      <w:r>
        <w:rPr>
          <w:rStyle w:val="82"/>
        </w:rPr>
        <w:t xml:space="preserve">} </w:t>
      </w:r>
      <w:r>
        <w:rPr>
          <w:rStyle w:val="72"/>
        </w:rPr>
        <w:t>=</w:t>
      </w:r>
      <w:r>
        <w:rPr>
          <w:rStyle w:val="82"/>
        </w:rPr>
        <w:t xml:space="preserve"> </w:t>
      </w:r>
      <w:r>
        <w:rPr>
          <w:rStyle w:val="70"/>
        </w:rPr>
        <w:t>abs</w:t>
      </w:r>
      <w:r>
        <w:rPr>
          <w:rStyle w:val="82"/>
        </w:rPr>
        <w:t>(</w:t>
      </w:r>
      <w:r>
        <w:rPr>
          <w:rStyle w:val="70"/>
        </w:rPr>
        <w:t>data</w:t>
      </w:r>
      <w:r>
        <w:rPr>
          <w:rStyle w:val="82"/>
        </w:rPr>
        <w:t>{</w:t>
      </w:r>
      <w:r>
        <w:rPr>
          <w:rStyle w:val="70"/>
        </w:rPr>
        <w:t>ii</w:t>
      </w:r>
      <w:r>
        <w:rPr>
          <w:rStyle w:val="82"/>
        </w:rPr>
        <w:t>}.</w:t>
      </w:r>
      <w:r>
        <w:rPr>
          <w:rStyle w:val="70"/>
        </w:rPr>
        <w:t>wavA</w:t>
      </w:r>
      <w:r>
        <w:rPr>
          <w:rStyle w:val="82"/>
        </w:rPr>
        <w:t>{</w:t>
      </w:r>
      <w:r>
        <w:rPr>
          <w:rStyle w:val="56"/>
        </w:rPr>
        <w:t>1</w:t>
      </w:r>
      <w:r>
        <w:rPr>
          <w:rStyle w:val="82"/>
        </w:rPr>
        <w:t>})</w:t>
      </w:r>
      <w:r>
        <w:rPr>
          <w:rStyle w:val="72"/>
        </w:rPr>
        <w:t>;</w:t>
      </w:r>
      <w:r>
        <w:rPr>
          <w:rStyle w:val="82"/>
        </w:rPr>
        <w:t xml:space="preserve">    </w:t>
      </w:r>
      <w:r>
        <w:rPr>
          <w:rStyle w:val="64"/>
        </w:rPr>
        <w:t>% Rectification</w:t>
      </w:r>
      <w:r>
        <w:br w:type="textWrapping"/>
      </w:r>
      <w:r>
        <w:rPr>
          <w:rStyle w:val="70"/>
        </w:rPr>
        <w:t>data</w:t>
      </w:r>
      <w:r>
        <w:rPr>
          <w:rStyle w:val="82"/>
        </w:rPr>
        <w:t>{</w:t>
      </w:r>
      <w:r>
        <w:rPr>
          <w:rStyle w:val="70"/>
        </w:rPr>
        <w:t>ii</w:t>
      </w:r>
      <w:r>
        <w:rPr>
          <w:rStyle w:val="82"/>
        </w:rPr>
        <w:t>}.</w:t>
      </w:r>
      <w:r>
        <w:rPr>
          <w:rStyle w:val="70"/>
        </w:rPr>
        <w:t>wavA</w:t>
      </w:r>
      <w:r>
        <w:rPr>
          <w:rStyle w:val="82"/>
        </w:rPr>
        <w:t>{</w:t>
      </w:r>
      <w:r>
        <w:rPr>
          <w:rStyle w:val="56"/>
        </w:rPr>
        <w:t>1</w:t>
      </w:r>
      <w:r>
        <w:rPr>
          <w:rStyle w:val="82"/>
        </w:rPr>
        <w:t xml:space="preserve">} </w:t>
      </w:r>
      <w:r>
        <w:rPr>
          <w:rStyle w:val="72"/>
        </w:rPr>
        <w:t>=</w:t>
      </w:r>
      <w:r>
        <w:rPr>
          <w:rStyle w:val="82"/>
        </w:rPr>
        <w:t xml:space="preserve"> </w:t>
      </w:r>
      <w:r>
        <w:rPr>
          <w:rStyle w:val="70"/>
        </w:rPr>
        <w:t>data</w:t>
      </w:r>
      <w:r>
        <w:rPr>
          <w:rStyle w:val="82"/>
        </w:rPr>
        <w:t>{</w:t>
      </w:r>
      <w:r>
        <w:rPr>
          <w:rStyle w:val="70"/>
        </w:rPr>
        <w:t>ii</w:t>
      </w:r>
      <w:r>
        <w:rPr>
          <w:rStyle w:val="82"/>
        </w:rPr>
        <w:t>}.</w:t>
      </w:r>
      <w:r>
        <w:rPr>
          <w:rStyle w:val="70"/>
        </w:rPr>
        <w:t>wavA</w:t>
      </w:r>
      <w:r>
        <w:rPr>
          <w:rStyle w:val="82"/>
        </w:rPr>
        <w:t>{</w:t>
      </w:r>
      <w:r>
        <w:rPr>
          <w:rStyle w:val="56"/>
        </w:rPr>
        <w:t>1</w:t>
      </w:r>
      <w:r>
        <w:rPr>
          <w:rStyle w:val="82"/>
        </w:rPr>
        <w:t>}</w:t>
      </w:r>
      <w:r>
        <w:rPr>
          <w:rStyle w:val="72"/>
        </w:rPr>
        <w:t>.^</w:t>
      </w:r>
      <w:r>
        <w:rPr>
          <w:rStyle w:val="56"/>
        </w:rPr>
        <w:t>0.3</w:t>
      </w:r>
      <w:r>
        <w:rPr>
          <w:rStyle w:val="72"/>
        </w:rPr>
        <w:t>;</w:t>
      </w:r>
      <w:r>
        <w:rPr>
          <w:rStyle w:val="82"/>
        </w:rPr>
        <w:t xml:space="preserve">     </w:t>
      </w:r>
      <w:r>
        <w:rPr>
          <w:rStyle w:val="64"/>
        </w:rPr>
        <w:t>% Power-law compression</w:t>
      </w:r>
    </w:p>
    <w:p w14:paraId="2F87FB42">
      <w:pPr>
        <w:pStyle w:val="23"/>
      </w:pPr>
      <w:r>
        <w:t xml:space="preserve">The </w:t>
      </w:r>
      <w:r>
        <w:rPr>
          <w:rStyle w:val="48"/>
        </w:rPr>
        <w:t>abs()</w:t>
      </w:r>
      <w:r>
        <w:t xml:space="preserve"> extracts the instantaneous envelope. The </w:t>
      </w:r>
      <w:r>
        <w:rPr>
          <w:rStyle w:val="48"/>
        </w:rPr>
        <w:t>^0.3</w:t>
      </w:r>
      <w:r>
        <w:t xml:space="preserve"> compression mimics the compressive non-linearity of human loudness perception (Stevens’ power law). Without compression, the dynamic range of speech (quiet consonants vs. loud vowels) would span several orders of magnitude, overwhelming the neural network’s gradient dynamics.</w:t>
      </w:r>
    </w:p>
    <w:bookmarkEnd w:id="29"/>
    <w:p w14:paraId="60778A4C">
      <w:pPr>
        <w:pStyle w:val="5"/>
      </w:pPr>
      <w:bookmarkStart w:id="30" w:name="downsampling-and-normalization"/>
      <w:r>
        <w:rPr>
          <w:rStyle w:val="50"/>
        </w:rPr>
        <w:t>4.6.3</w:t>
      </w:r>
      <w:r>
        <w:tab/>
      </w:r>
      <w:r>
        <w:t>Downsampling and Normalization</w:t>
      </w:r>
    </w:p>
    <w:p w14:paraId="52345F9D">
      <w:pPr>
        <w:pStyle w:val="23"/>
      </w:pPr>
      <w:r>
        <w:t xml:space="preserve">Audio envelopes are downsampled to 64 Hz (matching EEG) and z-score normalized per band. The final tensor shape is </w:t>
      </w:r>
      <w:r>
        <w:rPr>
          <w:rStyle w:val="48"/>
        </w:rPr>
        <w:t>(28, T)</w:t>
      </w:r>
      <w:r>
        <w:t xml:space="preserve"> where T = trial length in samples.</w:t>
      </w:r>
    </w:p>
    <w:p w14:paraId="21E44BB9">
      <w:pPr>
        <w:pStyle w:val="3"/>
      </w:pPr>
      <w:r>
        <w:rPr>
          <w:b/>
          <w:bCs/>
        </w:rPr>
        <w:t>Why 28 bands, not 1?</w:t>
      </w:r>
      <w:r>
        <w:t xml:space="preserve"> This was a critical design decision validated empirically. Early experiments used a single broadband envelope (the standard approach in linear AAD). When ContrastiveMatchNet was extended to consume the full 28-band representation, accuracy increased by ~5 percentage points. The 28-band representation preserves spectral structure that the single-band envelope destroys — the network can learn that the attended speaker’s voice occupies specific frequency bands and track them independently.</w:t>
      </w:r>
    </w:p>
    <w:bookmarkEnd w:id="27"/>
    <w:bookmarkEnd w:id="30"/>
    <w:p w14:paraId="3FC6646D">
      <w:pPr>
        <w:pStyle w:val="4"/>
      </w:pPr>
      <w:bookmarkStart w:id="31" w:name="loso-cross-validation-protocol"/>
      <w:r>
        <w:rPr>
          <w:rStyle w:val="50"/>
        </w:rPr>
        <w:t>4.7</w:t>
      </w:r>
      <w:r>
        <w:tab/>
      </w:r>
      <w:r>
        <w:t>2.7 LOSO Cross-Validation Protocol</w:t>
      </w:r>
    </w:p>
    <w:p w14:paraId="3964CA00">
      <w:pPr>
        <w:pStyle w:val="23"/>
      </w:pPr>
      <w:r>
        <w:t xml:space="preserve">All evaluations use strict </w:t>
      </w:r>
      <w:r>
        <w:rPr>
          <w:b/>
          <w:bCs/>
        </w:rPr>
        <w:t>Leave-One-Subject-Out (LOSO)</w:t>
      </w:r>
      <w:r>
        <w:t xml:space="preserve"> cross-validation:</w:t>
      </w:r>
    </w:p>
    <w:p w14:paraId="593A291C">
      <w:pPr>
        <w:pStyle w:val="49"/>
      </w:pPr>
      <w:r>
        <w:rPr>
          <w:rStyle w:val="48"/>
        </w:rPr>
        <w:t>For fold i ∈ {1, ..., 18}:</w:t>
      </w:r>
      <w:r>
        <w:br w:type="textWrapping"/>
      </w:r>
      <w:r>
        <w:rPr>
          <w:rStyle w:val="48"/>
        </w:rPr>
        <w:t xml:space="preserve">    Test set  = All data from Subject S_i</w:t>
      </w:r>
      <w:r>
        <w:br w:type="textWrapping"/>
      </w:r>
      <w:r>
        <w:rPr>
          <w:rStyle w:val="48"/>
        </w:rPr>
        <w:t xml:space="preserve">    Train set = All data from S_1, ..., S_{i-1}, S_{i+1}, ..., S_18</w:t>
      </w:r>
      <w:r>
        <w:br w:type="textWrapping"/>
      </w:r>
      <w:r>
        <w:rPr>
          <w:rStyle w:val="48"/>
        </w:rPr>
        <w:t xml:space="preserve">    </w:t>
      </w:r>
      <w:r>
        <w:br w:type="textWrapping"/>
      </w:r>
      <w:r>
        <w:rPr>
          <w:rStyle w:val="48"/>
        </w:rPr>
        <w:t xml:space="preserve">    Within training:</w:t>
      </w:r>
      <w:r>
        <w:br w:type="textWrapping"/>
      </w:r>
      <w:r>
        <w:rPr>
          <w:rStyle w:val="48"/>
        </w:rPr>
        <w:t xml:space="preserve">        Validation = 10% of training trials (trial-level split, NOT window-level)</w:t>
      </w:r>
      <w:r>
        <w:br w:type="textWrapping"/>
      </w:r>
      <w:r>
        <w:rPr>
          <w:rStyle w:val="48"/>
        </w:rPr>
        <w:t xml:space="preserve">        </w:t>
      </w:r>
      <w:r>
        <w:br w:type="textWrapping"/>
      </w:r>
      <w:r>
        <w:rPr>
          <w:rStyle w:val="48"/>
        </w:rPr>
        <w:t xml:space="preserve">    Train ContrastiveMatchNet from random initialization</w:t>
      </w:r>
      <w:r>
        <w:br w:type="textWrapping"/>
      </w:r>
      <w:r>
        <w:rPr>
          <w:rStyle w:val="48"/>
        </w:rPr>
        <w:t xml:space="preserve">    Select best checkpoint by validation accuracy</w:t>
      </w:r>
      <w:r>
        <w:br w:type="textWrapping"/>
      </w:r>
      <w:r>
        <w:rPr>
          <w:rStyle w:val="48"/>
        </w:rPr>
        <w:t xml:space="preserve">    Evaluate on held-out subject S_i</w:t>
      </w:r>
      <w:r>
        <w:br w:type="textWrapping"/>
      </w:r>
      <w:r>
        <w:rPr>
          <w:rStyle w:val="48"/>
        </w:rPr>
        <w:t xml:space="preserve">    </w:t>
      </w:r>
      <w:r>
        <w:br w:type="textWrapping"/>
      </w:r>
      <w:r>
        <w:rPr>
          <w:rStyle w:val="48"/>
        </w:rPr>
        <w:t xml:space="preserve">    Results:</w:t>
      </w:r>
      <w:r>
        <w:br w:type="textWrapping"/>
      </w:r>
      <w:r>
        <w:rPr>
          <w:rStyle w:val="48"/>
        </w:rPr>
        <w:t xml:space="preserve">        - Per-subject accuracy</w:t>
      </w:r>
      <w:r>
        <w:br w:type="textWrapping"/>
      </w:r>
      <w:r>
        <w:rPr>
          <w:rStyle w:val="48"/>
        </w:rPr>
        <w:t xml:space="preserve">        - Per-window predictions with similarity scores</w:t>
      </w:r>
    </w:p>
    <w:p w14:paraId="182A4B6F">
      <w:r>
        <w:pict>
          <v:rect id="_x0000_i1027" o:spt="1" style="height:1.5pt;width:0pt;" coordsize="21600,21600" o:hr="t" o:hrstd="t" o:hralign="center">
            <v:path/>
            <v:fill focussize="0,0"/>
            <v:stroke/>
            <v:imagedata o:title=""/>
            <o:lock v:ext="edit"/>
            <w10:wrap type="none"/>
            <w10:anchorlock/>
          </v:rect>
        </w:pict>
      </w:r>
    </w:p>
    <w:bookmarkEnd w:id="12"/>
    <w:bookmarkEnd w:id="31"/>
    <w:p w14:paraId="23ADA1B4">
      <w:pPr>
        <w:pStyle w:val="2"/>
      </w:pPr>
      <w:bookmarkStart w:id="32" w:name="baseline-systems-and-failed-approaches"/>
      <w:r>
        <w:rPr>
          <w:rStyle w:val="50"/>
        </w:rPr>
        <w:t>5</w:t>
      </w:r>
      <w:r>
        <w:tab/>
      </w:r>
      <w:r>
        <w:t>4. Baseline Systems and Failed Approaches</w:t>
      </w:r>
    </w:p>
    <w:p w14:paraId="06548B6D">
      <w:pPr>
        <w:pStyle w:val="4"/>
      </w:pPr>
      <w:bookmarkStart w:id="33" w:name="ridge-regression-baseline"/>
      <w:r>
        <w:rPr>
          <w:rStyle w:val="50"/>
        </w:rPr>
        <w:t>5.1</w:t>
      </w:r>
      <w:r>
        <w:tab/>
      </w:r>
      <w:r>
        <w:t>5.1 Ridge Regression Baseline</w:t>
      </w:r>
    </w:p>
    <w:p w14:paraId="2984C7BA">
      <w:pPr>
        <w:pStyle w:val="5"/>
      </w:pPr>
      <w:bookmarkStart w:id="34" w:name="method"/>
      <w:r>
        <w:rPr>
          <w:rStyle w:val="50"/>
        </w:rPr>
        <w:t>5.1.1</w:t>
      </w:r>
      <w:r>
        <w:tab/>
      </w:r>
      <w:r>
        <w:t>Method</w:t>
      </w:r>
    </w:p>
    <w:p w14:paraId="799B2C21">
      <w:pPr>
        <w:pStyle w:val="23"/>
      </w:pPr>
      <w:r>
        <w:t>The classical AAD approach: backward stimulus reconstruction via Ridge Regression.</w:t>
      </w:r>
    </w:p>
    <w:p w14:paraId="3C904CC8">
      <w:pPr>
        <w:pStyle w:val="3"/>
      </w:pPr>
      <w:r>
        <w:rPr>
          <w:b/>
          <w:bCs/>
        </w:rPr>
        <w:t>Input construction</w:t>
      </w:r>
      <w:r>
        <w:t xml:space="preserve">: For each of the 8 EEG channels, 16 time-lagged copies are stacked (0–250ms at ~16ms steps), creating a feature matrix of shape </w:t>
      </w:r>
      <w:r>
        <w:rPr>
          <w:rStyle w:val="48"/>
        </w:rPr>
        <w:t>(T, 8 × 16) = (T, 128)</w:t>
      </w:r>
      <w:r>
        <w:t>.</w:t>
      </w:r>
    </w:p>
    <w:p w14:paraId="13971897">
      <w:pPr>
        <w:pStyle w:val="3"/>
      </w:pPr>
      <w:r>
        <w:rPr>
          <w:b/>
          <w:bCs/>
        </w:rPr>
        <w:t>Training</w:t>
      </w:r>
      <w:r>
        <w:t xml:space="preserve">: Solve </w:t>
      </w:r>
      <w:r>
        <w:rPr>
          <w:rStyle w:val="48"/>
        </w:rPr>
        <w:t>w = (X^T X + λI)^{-1} X^T y</w:t>
      </w:r>
      <w:r>
        <w:t xml:space="preserve"> where </w:t>
      </w:r>
      <w:r>
        <w:rPr>
          <w:rStyle w:val="48"/>
        </w:rPr>
        <w:t>y</w:t>
      </w:r>
      <w:r>
        <w:t xml:space="preserve"> is the attended speech envelope, </w:t>
      </w:r>
      <w:r>
        <w:rPr>
          <w:rStyle w:val="48"/>
        </w:rPr>
        <w:t>λ = 1.0</w:t>
      </w:r>
      <w:r>
        <w:t>.</w:t>
      </w:r>
    </w:p>
    <w:p w14:paraId="26CA2A2D">
      <w:pPr>
        <w:pStyle w:val="3"/>
      </w:pPr>
      <w:r>
        <w:rPr>
          <w:b/>
          <w:bCs/>
        </w:rPr>
        <w:t>Evaluation</w:t>
      </w:r>
      <w:r>
        <w:t>: Reconstruct both attended and unattended envelopes. Compute Pearson correlation with each true envelope. Predict the stream with higher correlation.</w:t>
      </w:r>
    </w:p>
    <w:bookmarkEnd w:id="34"/>
    <w:p w14:paraId="39A6F257">
      <w:pPr>
        <w:pStyle w:val="5"/>
      </w:pPr>
      <w:bookmarkStart w:id="35" w:name="results-loso-8-channels"/>
      <w:r>
        <w:rPr>
          <w:rStyle w:val="50"/>
        </w:rPr>
        <w:t>5.1.2</w:t>
      </w:r>
      <w:r>
        <w:tab/>
      </w:r>
      <w:r>
        <w:t>Results (LOSO, 8 channels)</w:t>
      </w:r>
    </w:p>
    <w:tbl>
      <w:tblPr>
        <w:tblStyle w:val="41"/>
        <w:tblW w:w="0" w:type="auto"/>
        <w:tblInd w:w="0" w:type="dxa"/>
        <w:tblLayout w:type="autofit"/>
        <w:tblCellMar>
          <w:top w:w="0" w:type="dxa"/>
          <w:left w:w="108" w:type="dxa"/>
          <w:bottom w:w="0" w:type="dxa"/>
          <w:right w:w="108" w:type="dxa"/>
        </w:tblCellMar>
      </w:tblPr>
      <w:tblGrid>
        <w:gridCol w:w="3280"/>
        <w:gridCol w:w="950"/>
      </w:tblGrid>
      <w:tr w14:paraId="00A097CE">
        <w:tblPrEx>
          <w:tblCellMar>
            <w:top w:w="0" w:type="dxa"/>
            <w:left w:w="108" w:type="dxa"/>
            <w:bottom w:w="0" w:type="dxa"/>
            <w:right w:w="108" w:type="dxa"/>
          </w:tblCellMar>
        </w:tblPrEx>
        <w:trPr>
          <w:tblHeader/>
        </w:trPr>
        <w:tc>
          <w:p w14:paraId="205BA818">
            <w:pPr>
              <w:pStyle w:val="24"/>
            </w:pPr>
            <w:r>
              <w:t>Metric</w:t>
            </w:r>
          </w:p>
        </w:tc>
        <w:tc>
          <w:p w14:paraId="23BB819D">
            <w:pPr>
              <w:pStyle w:val="24"/>
            </w:pPr>
            <w:r>
              <w:t>Value</w:t>
            </w:r>
          </w:p>
        </w:tc>
      </w:tr>
      <w:tr w14:paraId="16CDD031">
        <w:tblPrEx>
          <w:tblCellMar>
            <w:top w:w="0" w:type="dxa"/>
            <w:left w:w="108" w:type="dxa"/>
            <w:bottom w:w="0" w:type="dxa"/>
            <w:right w:w="108" w:type="dxa"/>
          </w:tblCellMar>
        </w:tblPrEx>
        <w:tc>
          <w:p w14:paraId="76A018A2">
            <w:pPr>
              <w:pStyle w:val="24"/>
            </w:pPr>
            <w:r>
              <w:t>Window Accuracy (5s)</w:t>
            </w:r>
          </w:p>
        </w:tc>
        <w:tc>
          <w:p w14:paraId="3CEBA9D7">
            <w:pPr>
              <w:pStyle w:val="24"/>
            </w:pPr>
            <w:r>
              <w:t>~55%</w:t>
            </w:r>
          </w:p>
        </w:tc>
      </w:tr>
      <w:tr w14:paraId="6F71D444">
        <w:tblPrEx>
          <w:tblCellMar>
            <w:top w:w="0" w:type="dxa"/>
            <w:left w:w="108" w:type="dxa"/>
            <w:bottom w:w="0" w:type="dxa"/>
            <w:right w:w="108" w:type="dxa"/>
          </w:tblCellMar>
        </w:tblPrEx>
        <w:tc>
          <w:p w14:paraId="49EACEAC">
            <w:pPr>
              <w:pStyle w:val="24"/>
            </w:pPr>
            <w:r>
              <w:t>Window Accuracy (10s)</w:t>
            </w:r>
          </w:p>
        </w:tc>
        <w:tc>
          <w:p w14:paraId="375361D9">
            <w:pPr>
              <w:pStyle w:val="24"/>
            </w:pPr>
            <w:r>
              <w:t>~65%</w:t>
            </w:r>
          </w:p>
        </w:tc>
      </w:tr>
      <w:tr w14:paraId="7FD46F7F">
        <w:tblPrEx>
          <w:tblCellMar>
            <w:top w:w="0" w:type="dxa"/>
            <w:left w:w="108" w:type="dxa"/>
            <w:bottom w:w="0" w:type="dxa"/>
            <w:right w:w="108" w:type="dxa"/>
          </w:tblCellMar>
        </w:tblPrEx>
        <w:tc>
          <w:p w14:paraId="776B336D">
            <w:pPr>
              <w:pStyle w:val="24"/>
            </w:pPr>
            <w:r>
              <w:t>Window Accuracy (50s)</w:t>
            </w:r>
          </w:p>
        </w:tc>
        <w:tc>
          <w:p w14:paraId="6FDBF254">
            <w:pPr>
              <w:pStyle w:val="24"/>
            </w:pPr>
            <w:r>
              <w:t>~69%</w:t>
            </w:r>
          </w:p>
        </w:tc>
      </w:tr>
      <w:tr w14:paraId="73006191">
        <w:tblPrEx>
          <w:tblCellMar>
            <w:top w:w="0" w:type="dxa"/>
            <w:left w:w="108" w:type="dxa"/>
            <w:bottom w:w="0" w:type="dxa"/>
            <w:right w:w="108" w:type="dxa"/>
          </w:tblCellMar>
        </w:tblPrEx>
        <w:tc>
          <w:p w14:paraId="2B58373A">
            <w:pPr>
              <w:pStyle w:val="24"/>
            </w:pPr>
            <w:r>
              <w:t>Trial Accuracy (majority vote)</w:t>
            </w:r>
          </w:p>
        </w:tc>
        <w:tc>
          <w:p w14:paraId="5A5FE5C2">
            <w:pPr>
              <w:pStyle w:val="24"/>
            </w:pPr>
            <w:r>
              <w:t>~78%</w:t>
            </w:r>
          </w:p>
        </w:tc>
      </w:tr>
      <w:tr w14:paraId="5B15C009">
        <w:tblPrEx>
          <w:tblCellMar>
            <w:top w:w="0" w:type="dxa"/>
            <w:left w:w="108" w:type="dxa"/>
            <w:bottom w:w="0" w:type="dxa"/>
            <w:right w:w="108" w:type="dxa"/>
          </w:tblCellMar>
        </w:tblPrEx>
        <w:tc>
          <w:p w14:paraId="742453D8">
            <w:pPr>
              <w:pStyle w:val="24"/>
            </w:pPr>
            <w:r>
              <w:t>Mean Correlation Difference</w:t>
            </w:r>
          </w:p>
        </w:tc>
        <w:tc>
          <w:p w14:paraId="25154B87">
            <w:pPr>
              <w:pStyle w:val="24"/>
            </w:pPr>
            <w:r>
              <w:t>~0.014</w:t>
            </w:r>
          </w:p>
        </w:tc>
      </w:tr>
      <w:bookmarkEnd w:id="35"/>
    </w:tbl>
    <w:p w14:paraId="36A7D31B">
      <w:pPr>
        <w:pStyle w:val="5"/>
      </w:pPr>
      <w:bookmarkStart w:id="36" w:name="limitations-established"/>
      <w:r>
        <w:rPr>
          <w:rStyle w:val="50"/>
        </w:rPr>
        <w:t>5.1.3</w:t>
      </w:r>
      <w:r>
        <w:tab/>
      </w:r>
      <w:r>
        <w:t>Limitations Established</w:t>
      </w:r>
    </w:p>
    <w:p w14:paraId="1DF452D6">
      <w:pPr>
        <w:pStyle w:val="24"/>
        <w:numPr>
          <w:ilvl w:val="0"/>
          <w:numId w:val="4"/>
        </w:numPr>
      </w:pPr>
      <w:r>
        <w:rPr>
          <w:b/>
          <w:bCs/>
        </w:rPr>
        <w:t>The signal exists</w:t>
      </w:r>
      <w:r>
        <w:t>: Even 8 peripheral channels produce above-chance decoding, confirming the attention-modulated cortical tracking signal reaches the scalp.</w:t>
      </w:r>
    </w:p>
    <w:p w14:paraId="18098AAB">
      <w:pPr>
        <w:pStyle w:val="24"/>
        <w:numPr>
          <w:ilvl w:val="0"/>
          <w:numId w:val="4"/>
        </w:numPr>
      </w:pPr>
      <w:r>
        <w:rPr>
          <w:b/>
          <w:bCs/>
        </w:rPr>
        <w:t>Linearity is limiting</w:t>
      </w:r>
      <w:r>
        <w:t>: The true EEG→envelope mapping involves deeply non-linear cortical feedback. Ridge regression cannot model this.</w:t>
      </w:r>
    </w:p>
    <w:p w14:paraId="5E69B42F">
      <w:pPr>
        <w:pStyle w:val="24"/>
        <w:numPr>
          <w:ilvl w:val="0"/>
          <w:numId w:val="4"/>
        </w:numPr>
      </w:pPr>
      <w:r>
        <w:rPr>
          <w:b/>
          <w:bCs/>
        </w:rPr>
        <w:t>Forced prediction is catastrophic</w:t>
      </w:r>
      <w:r>
        <w:t>: Every window gets a prediction, including windows dominated by EMG artifacts. There is no concept of “uncertain.”</w:t>
      </w:r>
    </w:p>
    <w:p w14:paraId="67D12E98">
      <w:pPr>
        <w:pStyle w:val="23"/>
      </w:pPr>
      <w:r>
        <w:rPr>
          <w:b/>
          <w:bCs/>
        </w:rPr>
        <w:t>Evidence</w:t>
      </w:r>
      <w:r>
        <w:t xml:space="preserve">: </w:t>
      </w:r>
      <w:r>
        <w:fldChar w:fldCharType="begin"/>
      </w:r>
      <w:r>
        <w:instrText xml:space="preserve"> HYPERLINK "file:///c:/Users/lokes/OneDrive/Documents/GitHub/EEG_Training_New/baselines/ridge_aad.py" \h </w:instrText>
      </w:r>
      <w:r>
        <w:fldChar w:fldCharType="separate"/>
      </w:r>
      <w:r>
        <w:rPr>
          <w:rStyle w:val="21"/>
        </w:rPr>
        <w:t>ridge_aad.py</w:t>
      </w:r>
      <w:r>
        <w:rPr>
          <w:rStyle w:val="21"/>
        </w:rPr>
        <w:fldChar w:fldCharType="end"/>
      </w:r>
    </w:p>
    <w:bookmarkEnd w:id="33"/>
    <w:bookmarkEnd w:id="36"/>
    <w:p w14:paraId="1AC4E57C">
      <w:pPr>
        <w:pStyle w:val="4"/>
      </w:pPr>
      <w:bookmarkStart w:id="37" w:name="X3262e0bc6dd61566c9aedcaab927fd580aea18f"/>
      <w:r>
        <w:rPr>
          <w:rStyle w:val="50"/>
        </w:rPr>
        <w:t>5.2</w:t>
      </w:r>
      <w:r>
        <w:tab/>
      </w:r>
      <w:r>
        <w:t>5.2 Temporal Convolutional Network (TCN): The First Deep Learning Failure</w:t>
      </w:r>
    </w:p>
    <w:p w14:paraId="5342FCC1">
      <w:pPr>
        <w:pStyle w:val="5"/>
      </w:pPr>
      <w:bookmarkStart w:id="38" w:name="architecture"/>
      <w:r>
        <w:rPr>
          <w:rStyle w:val="50"/>
        </w:rPr>
        <w:t>5.2.1</w:t>
      </w:r>
      <w:r>
        <w:tab/>
      </w:r>
      <w:r>
        <w:t>Architecture</w:t>
      </w:r>
    </w:p>
    <w:p w14:paraId="2C4BD214">
      <w:pPr>
        <w:pStyle w:val="23"/>
      </w:pPr>
      <w:r>
        <w:t xml:space="preserve">The </w:t>
      </w:r>
      <w:r>
        <w:rPr>
          <w:rStyle w:val="48"/>
        </w:rPr>
        <w:t>TemporalCNNAAD</w:t>
      </w:r>
      <w:r>
        <w:t xml:space="preserve"> (</w:t>
      </w:r>
      <w:r>
        <w:fldChar w:fldCharType="begin"/>
      </w:r>
      <w:r>
        <w:instrText xml:space="preserve"> HYPERLINK "file:///c:/Users/lokes/OneDrive/Documents/GitHub/EEG_Training_New/models/temporal_cnn.py" \h </w:instrText>
      </w:r>
      <w:r>
        <w:fldChar w:fldCharType="separate"/>
      </w:r>
      <w:r>
        <w:rPr>
          <w:rStyle w:val="21"/>
        </w:rPr>
        <w:t>temporal_cnn.py</w:t>
      </w:r>
      <w:r>
        <w:rPr>
          <w:rStyle w:val="21"/>
        </w:rPr>
        <w:fldChar w:fldCharType="end"/>
      </w:r>
      <w:r>
        <w:t>) was a ~69,000-parameter architecture designed to capture non-linear temporal dependencies:</w:t>
      </w:r>
    </w:p>
    <w:tbl>
      <w:tblPr>
        <w:tblStyle w:val="41"/>
        <w:tblW w:w="5000" w:type="pct"/>
        <w:tblInd w:w="0" w:type="dxa"/>
        <w:tblLayout w:type="fixed"/>
        <w:tblCellMar>
          <w:top w:w="0" w:type="dxa"/>
          <w:left w:w="108" w:type="dxa"/>
          <w:bottom w:w="0" w:type="dxa"/>
          <w:right w:w="108" w:type="dxa"/>
        </w:tblCellMar>
      </w:tblPr>
      <w:tblGrid>
        <w:gridCol w:w="4871"/>
        <w:gridCol w:w="3985"/>
      </w:tblGrid>
      <w:tr w14:paraId="06B2816C">
        <w:tblPrEx>
          <w:tblCellMar>
            <w:top w:w="0" w:type="dxa"/>
            <w:left w:w="108" w:type="dxa"/>
            <w:bottom w:w="0" w:type="dxa"/>
            <w:right w:w="108" w:type="dxa"/>
          </w:tblCellMar>
        </w:tblPrEx>
        <w:trPr>
          <w:tblHeader/>
        </w:trPr>
        <w:tc>
          <w:p w14:paraId="2B198B83">
            <w:pPr>
              <w:pStyle w:val="24"/>
            </w:pPr>
            <w:r>
              <w:t>Component</w:t>
            </w:r>
          </w:p>
        </w:tc>
        <w:tc>
          <w:p w14:paraId="391A39EA">
            <w:pPr>
              <w:pStyle w:val="24"/>
            </w:pPr>
            <w:r>
              <w:t>Details</w:t>
            </w:r>
          </w:p>
        </w:tc>
      </w:tr>
      <w:tr w14:paraId="5B8C5D59">
        <w:tblPrEx>
          <w:tblCellMar>
            <w:top w:w="0" w:type="dxa"/>
            <w:left w:w="108" w:type="dxa"/>
            <w:bottom w:w="0" w:type="dxa"/>
            <w:right w:w="108" w:type="dxa"/>
          </w:tblCellMar>
        </w:tblPrEx>
        <w:tc>
          <w:p w14:paraId="0CAE58FA">
            <w:pPr>
              <w:pStyle w:val="24"/>
            </w:pPr>
            <w:r>
              <w:t>Stem</w:t>
            </w:r>
          </w:p>
        </w:tc>
        <w:tc>
          <w:p w14:paraId="5C564C7E">
            <w:pPr>
              <w:pStyle w:val="24"/>
            </w:pPr>
            <w:r>
              <w:t>Conv1d(2→32, k=5) → Conv1d(32→64, k=1)</w:t>
            </w:r>
          </w:p>
        </w:tc>
      </w:tr>
      <w:tr w14:paraId="35489A39">
        <w:tblPrEx>
          <w:tblCellMar>
            <w:top w:w="0" w:type="dxa"/>
            <w:left w:w="108" w:type="dxa"/>
            <w:bottom w:w="0" w:type="dxa"/>
            <w:right w:w="108" w:type="dxa"/>
          </w:tblCellMar>
        </w:tblPrEx>
        <w:tc>
          <w:p w14:paraId="56D1AF90">
            <w:pPr>
              <w:pStyle w:val="24"/>
            </w:pPr>
            <w:r>
              <w:t>Multi-resolution</w:t>
            </w:r>
          </w:p>
        </w:tc>
        <w:tc>
          <w:p w14:paraId="6347CCA0">
            <w:pPr>
              <w:pStyle w:val="24"/>
            </w:pPr>
            <w:r>
              <w:t>Parallel Conv1d with k={3, 7, 15} → concatenate → project</w:t>
            </w:r>
          </w:p>
        </w:tc>
      </w:tr>
      <w:tr w14:paraId="027D62FD">
        <w:tblPrEx>
          <w:tblCellMar>
            <w:top w:w="0" w:type="dxa"/>
            <w:left w:w="108" w:type="dxa"/>
            <w:bottom w:w="0" w:type="dxa"/>
            <w:right w:w="108" w:type="dxa"/>
          </w:tblCellMar>
        </w:tblPrEx>
        <w:tc>
          <w:p w14:paraId="4E6AEE6F">
            <w:pPr>
              <w:pStyle w:val="24"/>
            </w:pPr>
            <w:r>
              <w:t>Residual blocks</w:t>
            </w:r>
          </w:p>
        </w:tc>
        <w:tc>
          <w:p w14:paraId="36237FF3">
            <w:pPr>
              <w:pStyle w:val="24"/>
            </w:pPr>
            <w:r>
              <w:t>2× ResidualTemporalBlock (dilations 2, 4), each with 2× Conv1d(64, k=3)</w:t>
            </w:r>
          </w:p>
        </w:tc>
      </w:tr>
      <w:tr w14:paraId="4A6C2978">
        <w:tblPrEx>
          <w:tblCellMar>
            <w:top w:w="0" w:type="dxa"/>
            <w:left w:w="108" w:type="dxa"/>
            <w:bottom w:w="0" w:type="dxa"/>
            <w:right w:w="108" w:type="dxa"/>
          </w:tblCellMar>
        </w:tblPrEx>
        <w:tc>
          <w:p w14:paraId="2888AEA4">
            <w:pPr>
              <w:pStyle w:val="24"/>
            </w:pPr>
            <w:r>
              <w:t>Head</w:t>
            </w:r>
          </w:p>
        </w:tc>
        <w:tc>
          <w:p w14:paraId="3BC478B2">
            <w:pPr>
              <w:pStyle w:val="24"/>
            </w:pPr>
            <w:r>
              <w:t>Conv1d(64→1, k=1)</w:t>
            </w:r>
          </w:p>
        </w:tc>
      </w:tr>
      <w:tr w14:paraId="5EADA561">
        <w:tblPrEx>
          <w:tblCellMar>
            <w:top w:w="0" w:type="dxa"/>
            <w:left w:w="108" w:type="dxa"/>
            <w:bottom w:w="0" w:type="dxa"/>
            <w:right w:w="108" w:type="dxa"/>
          </w:tblCellMar>
        </w:tblPrEx>
        <w:tc>
          <w:p w14:paraId="620781C4">
            <w:pPr>
              <w:pStyle w:val="24"/>
            </w:pPr>
            <w:r>
              <w:t>Total parameters</w:t>
            </w:r>
          </w:p>
        </w:tc>
        <w:tc>
          <w:p w14:paraId="300B63D3">
            <w:pPr>
              <w:pStyle w:val="24"/>
            </w:pPr>
            <w:r>
              <w:t>~69,000</w:t>
            </w:r>
          </w:p>
        </w:tc>
      </w:tr>
      <w:tr w14:paraId="3FBB55B3">
        <w:tblPrEx>
          <w:tblCellMar>
            <w:top w:w="0" w:type="dxa"/>
            <w:left w:w="108" w:type="dxa"/>
            <w:bottom w:w="0" w:type="dxa"/>
            <w:right w:w="108" w:type="dxa"/>
          </w:tblCellMar>
        </w:tblPrEx>
        <w:tc>
          <w:p w14:paraId="3A903DC6">
            <w:pPr>
              <w:pStyle w:val="24"/>
            </w:pPr>
            <w:r>
              <w:t>Training loss</w:t>
            </w:r>
          </w:p>
        </w:tc>
        <w:tc>
          <w:p w14:paraId="40C42384">
            <w:pPr>
              <w:pStyle w:val="24"/>
            </w:pPr>
            <w:r>
              <w:t>Negative Pearson correlation</w:t>
            </w:r>
          </w:p>
        </w:tc>
      </w:tr>
      <w:bookmarkEnd w:id="38"/>
    </w:tbl>
    <w:p w14:paraId="0AF4849F">
      <w:pPr>
        <w:pStyle w:val="5"/>
      </w:pPr>
      <w:bookmarkStart w:id="39" w:name="results-catastrophic-loso-failure"/>
      <w:r>
        <w:rPr>
          <w:rStyle w:val="50"/>
        </w:rPr>
        <w:t>5.2.2</w:t>
      </w:r>
      <w:r>
        <w:tab/>
      </w:r>
      <w:r>
        <w:t>Results: Catastrophic LOSO Failure</w:t>
      </w:r>
    </w:p>
    <w:tbl>
      <w:tblPr>
        <w:tblStyle w:val="41"/>
        <w:tblW w:w="0" w:type="auto"/>
        <w:tblInd w:w="0" w:type="dxa"/>
        <w:tblLayout w:type="autofit"/>
        <w:tblCellMar>
          <w:top w:w="0" w:type="dxa"/>
          <w:left w:w="108" w:type="dxa"/>
          <w:bottom w:w="0" w:type="dxa"/>
          <w:right w:w="108" w:type="dxa"/>
        </w:tblCellMar>
      </w:tblPr>
      <w:tblGrid>
        <w:gridCol w:w="2882"/>
        <w:gridCol w:w="1161"/>
      </w:tblGrid>
      <w:tr w14:paraId="0BF65EC7">
        <w:tblPrEx>
          <w:tblCellMar>
            <w:top w:w="0" w:type="dxa"/>
            <w:left w:w="108" w:type="dxa"/>
            <w:bottom w:w="0" w:type="dxa"/>
            <w:right w:w="108" w:type="dxa"/>
          </w:tblCellMar>
        </w:tblPrEx>
        <w:trPr>
          <w:tblHeader/>
        </w:trPr>
        <w:tc>
          <w:p w14:paraId="30DF495D">
            <w:pPr>
              <w:pStyle w:val="24"/>
            </w:pPr>
            <w:r>
              <w:t>Evaluation</w:t>
            </w:r>
          </w:p>
        </w:tc>
        <w:tc>
          <w:p w14:paraId="2D1B3343">
            <w:pPr>
              <w:pStyle w:val="24"/>
            </w:pPr>
            <w:r>
              <w:t>Accuracy</w:t>
            </w:r>
          </w:p>
        </w:tc>
      </w:tr>
      <w:tr w14:paraId="66FB474F">
        <w:tblPrEx>
          <w:tblCellMar>
            <w:top w:w="0" w:type="dxa"/>
            <w:left w:w="108" w:type="dxa"/>
            <w:bottom w:w="0" w:type="dxa"/>
            <w:right w:w="108" w:type="dxa"/>
          </w:tblCellMar>
        </w:tblPrEx>
        <w:tc>
          <w:p w14:paraId="01BDA748">
            <w:pPr>
              <w:pStyle w:val="24"/>
            </w:pPr>
            <w:r>
              <w:t>Within-subject (cheating)</w:t>
            </w:r>
          </w:p>
        </w:tc>
        <w:tc>
          <w:p w14:paraId="0941BDFA">
            <w:pPr>
              <w:pStyle w:val="24"/>
            </w:pPr>
            <w:r>
              <w:t>~70%+</w:t>
            </w:r>
          </w:p>
        </w:tc>
      </w:tr>
      <w:tr w14:paraId="2331EA8E">
        <w:tblPrEx>
          <w:tblCellMar>
            <w:top w:w="0" w:type="dxa"/>
            <w:left w:w="108" w:type="dxa"/>
            <w:bottom w:w="0" w:type="dxa"/>
            <w:right w:w="108" w:type="dxa"/>
          </w:tblCellMar>
        </w:tblPrEx>
        <w:tc>
          <w:p w14:paraId="6FB52212">
            <w:pPr>
              <w:pStyle w:val="24"/>
            </w:pPr>
            <w:r>
              <w:t>LOSO cross-subject</w:t>
            </w:r>
          </w:p>
        </w:tc>
        <w:tc>
          <w:p w14:paraId="28362E2B">
            <w:pPr>
              <w:pStyle w:val="24"/>
            </w:pPr>
            <w:r>
              <w:rPr>
                <w:b/>
                <w:bCs/>
              </w:rPr>
              <w:t>50–55%</w:t>
            </w:r>
          </w:p>
        </w:tc>
      </w:tr>
      <w:tr w14:paraId="506C2D53">
        <w:tblPrEx>
          <w:tblCellMar>
            <w:top w:w="0" w:type="dxa"/>
            <w:left w:w="108" w:type="dxa"/>
            <w:bottom w:w="0" w:type="dxa"/>
            <w:right w:w="108" w:type="dxa"/>
          </w:tblCellMar>
        </w:tblPrEx>
        <w:tc>
          <w:p w14:paraId="2A4E92D4">
            <w:pPr>
              <w:pStyle w:val="24"/>
            </w:pPr>
            <w:r>
              <w:t>Shuffled labels (sanity)</w:t>
            </w:r>
          </w:p>
        </w:tc>
        <w:tc>
          <w:p w14:paraId="6CF36465">
            <w:pPr>
              <w:pStyle w:val="24"/>
            </w:pPr>
            <w:r>
              <w:t>45.8%</w:t>
            </w:r>
          </w:p>
        </w:tc>
      </w:tr>
    </w:tbl>
    <w:p w14:paraId="5290F7A0">
      <w:pPr>
        <w:pStyle w:val="3"/>
      </w:pPr>
      <w:r>
        <w:t xml:space="preserve">The TCN performed </w:t>
      </w:r>
      <w:r>
        <w:rPr>
          <w:b/>
          <w:bCs/>
        </w:rPr>
        <w:t>worse than the linear Ridge baseline</w:t>
      </w:r>
      <w:r>
        <w:t xml:space="preserve"> under LOSO. Within-subject evaluation showed ~70%, confirming the network was </w:t>
      </w:r>
      <w:r>
        <w:rPr>
          <w:b/>
          <w:bCs/>
        </w:rPr>
        <w:t>memorizing subject-specific noise profiles</w:t>
      </w:r>
      <w:r>
        <w:t xml:space="preserve"> rather than learning transferable attention decoding.</w:t>
      </w:r>
    </w:p>
    <w:p w14:paraId="456711BB">
      <w:pPr>
        <w:pStyle w:val="3"/>
      </w:pPr>
      <w:r>
        <w:rPr>
          <w:b/>
          <w:bCs/>
        </w:rPr>
        <w:t>Evidence</w:t>
      </w:r>
      <w:r>
        <w:t xml:space="preserve">: </w:t>
      </w:r>
      <w:r>
        <w:fldChar w:fldCharType="begin"/>
      </w:r>
      <w:r>
        <w:instrText xml:space="preserve"> HYPERLINK "file:///c:/Users/lokes/OneDrive/Documents/GitHub/EEG_Training_New/analysis/summaries/temporal_cnn_loso_summary.json" \h </w:instrText>
      </w:r>
      <w:r>
        <w:fldChar w:fldCharType="separate"/>
      </w:r>
      <w:r>
        <w:rPr>
          <w:rStyle w:val="21"/>
        </w:rPr>
        <w:t>temporal_cnn_loso_summary.json</w:t>
      </w:r>
      <w:r>
        <w:rPr>
          <w:rStyle w:val="21"/>
        </w:rPr>
        <w:fldChar w:fldCharType="end"/>
      </w:r>
      <w:r>
        <w:t xml:space="preserve"> — shuffled-labels accuracy = 45.83%.</w:t>
      </w:r>
    </w:p>
    <w:bookmarkEnd w:id="39"/>
    <w:p w14:paraId="7AA5F325">
      <w:pPr>
        <w:pStyle w:val="5"/>
      </w:pPr>
      <w:bookmarkStart w:id="40" w:name="the-key-insight-from-tcn-failure"/>
      <w:r>
        <w:rPr>
          <w:rStyle w:val="50"/>
        </w:rPr>
        <w:t>5.2.3</w:t>
      </w:r>
      <w:r>
        <w:tab/>
      </w:r>
      <w:r>
        <w:t>The Key Insight from TCN Failure</w:t>
      </w:r>
    </w:p>
    <w:p w14:paraId="2DA795DD">
      <w:pPr>
        <w:pStyle w:val="23"/>
      </w:pPr>
      <w:r>
        <w:t xml:space="preserve">The TCN failure was not an architecture problem. Three different deep architectures (TCN, VLAAI-Lite, EEGNet-TCN) all converged on ~50–55% LOSO accuracy. The problem was the </w:t>
      </w:r>
      <w:r>
        <w:rPr>
          <w:b/>
          <w:bCs/>
        </w:rPr>
        <w:t>training objective</w:t>
      </w:r>
      <w:r>
        <w:t xml:space="preserve">: mapping EEG directly to a complex acoustic envelope is mathematically ill-posed because the neural response to speech is highly abstract, variable, and non-linear across individuals. A network trained on 17 subjects learns </w:t>
      </w:r>
      <w:r>
        <w:rPr>
          <w:i/>
          <w:iCs/>
        </w:rPr>
        <w:t>their</w:t>
      </w:r>
      <w:r>
        <w:t xml:space="preserve"> idiosyncratic mapping, which does not transfer to subject 18.</w:t>
      </w:r>
    </w:p>
    <w:bookmarkEnd w:id="37"/>
    <w:bookmarkEnd w:id="40"/>
    <w:p w14:paraId="63831588">
      <w:pPr>
        <w:pStyle w:val="4"/>
      </w:pPr>
      <w:bookmarkStart w:id="41" w:name="Xec8bdf6cdc46af0973d76614d25220625998256"/>
      <w:r>
        <w:rPr>
          <w:rStyle w:val="50"/>
        </w:rPr>
        <w:t>5.3</w:t>
      </w:r>
      <w:r>
        <w:tab/>
      </w:r>
      <w:r>
        <w:t>5.3 The Paradigm Shift: From Reconstruction to Contrastive Learning</w:t>
      </w:r>
    </w:p>
    <w:p w14:paraId="684AC94E">
      <w:pPr>
        <w:pStyle w:val="23"/>
      </w:pPr>
      <w:r>
        <w:t xml:space="preserve">The breakthrough insight: instead of forcing the network to </w:t>
      </w:r>
      <w:r>
        <w:rPr>
          <w:b/>
          <w:bCs/>
        </w:rPr>
        <w:t>reconstruct</w:t>
      </w:r>
      <w:r>
        <w:t xml:space="preserve"> the acoustic envelope (an impossibly hard regression task), train it to </w:t>
      </w:r>
      <w:r>
        <w:rPr>
          <w:b/>
          <w:bCs/>
        </w:rPr>
        <w:t>discriminate</w:t>
      </w:r>
      <w:r>
        <w:t xml:space="preserve"> which of two audio streams the brain is tracking (a much easier binary comparison task).</w:t>
      </w:r>
    </w:p>
    <w:p w14:paraId="5891D893">
      <w:pPr>
        <w:pStyle w:val="3"/>
      </w:pPr>
      <w:r>
        <w:t>Inspired by CLIP (Radford et al., 2021) and SimCLR (Chen et al., 2020), the approach shifts from regression to representation learning:</w:t>
      </w:r>
    </w:p>
    <w:p w14:paraId="2A7DEADF">
      <w:pPr>
        <w:pStyle w:val="24"/>
        <w:numPr>
          <w:ilvl w:val="0"/>
          <w:numId w:val="3"/>
        </w:numPr>
      </w:pPr>
      <w:r>
        <w:rPr>
          <w:b/>
          <w:bCs/>
        </w:rPr>
        <w:t>Old objective</w:t>
      </w:r>
      <w:r>
        <w:t>: Minimize ||EEG_decoded - Envelope_attended||</w:t>
      </w:r>
    </w:p>
    <w:p w14:paraId="6C994E1A">
      <w:pPr>
        <w:pStyle w:val="24"/>
        <w:numPr>
          <w:ilvl w:val="0"/>
          <w:numId w:val="3"/>
        </w:numPr>
      </w:pPr>
      <w:r>
        <w:rPr>
          <w:b/>
          <w:bCs/>
        </w:rPr>
        <w:t>New objective</w:t>
      </w:r>
      <w:r>
        <w:t>: Maximize sim(z_eeg, z_attended) − sim(z_eeg, z_unattended)</w:t>
      </w:r>
    </w:p>
    <w:p w14:paraId="0A2B3FD3">
      <w:pPr>
        <w:pStyle w:val="23"/>
      </w:pPr>
      <w:r>
        <w:t xml:space="preserve">This is fundamentally easier because the model needs only to learn </w:t>
      </w:r>
      <w:r>
        <w:rPr>
          <w:i/>
          <w:iCs/>
        </w:rPr>
        <w:t>which stream is more similar to the brain state</w:t>
      </w:r>
      <w:r>
        <w:t>, not the exact shape of the neural response.</w:t>
      </w:r>
    </w:p>
    <w:bookmarkEnd w:id="41"/>
    <w:p w14:paraId="40E29409">
      <w:pPr>
        <w:pStyle w:val="4"/>
      </w:pPr>
      <w:bookmarkStart w:id="42" w:name="Xf315607c3a44e8fb353538fe58b280700a6d676"/>
      <w:r>
        <w:rPr>
          <w:rStyle w:val="50"/>
        </w:rPr>
        <w:t>5.4</w:t>
      </w:r>
      <w:r>
        <w:tab/>
      </w:r>
      <w:r>
        <w:t>5.4 Data Leakage Discoveries: The Most Valuable Failures</w:t>
      </w:r>
    </w:p>
    <w:p w14:paraId="69D07C79">
      <w:pPr>
        <w:pStyle w:val="5"/>
      </w:pPr>
      <w:bookmarkStart w:id="43" w:name="X47308c20ba838c5540b4ccf6af5dd3b59f9673f"/>
      <w:r>
        <w:rPr>
          <w:rStyle w:val="50"/>
        </w:rPr>
        <w:t>5.4.1</w:t>
      </w:r>
      <w:r>
        <w:tab/>
      </w:r>
      <w:r>
        <w:t>Leakage Bug 1: Validation Split Contamination</w:t>
      </w:r>
    </w:p>
    <w:p w14:paraId="123A2B27">
      <w:pPr>
        <w:pStyle w:val="23"/>
      </w:pPr>
      <w:r>
        <w:rPr>
          <w:b/>
          <w:bCs/>
        </w:rPr>
        <w:t>Symptom</w:t>
      </w:r>
      <w:r>
        <w:t>: MatchNet v1 reported 95%+ validation accuracy.</w:t>
      </w:r>
    </w:p>
    <w:p w14:paraId="04142C83">
      <w:pPr>
        <w:pStyle w:val="3"/>
      </w:pPr>
      <w:r>
        <w:rPr>
          <w:b/>
          <w:bCs/>
        </w:rPr>
        <w:t>Root cause</w:t>
      </w:r>
      <w:r>
        <w:t xml:space="preserve">: Validation data was split at the </w:t>
      </w:r>
      <w:r>
        <w:rPr>
          <w:b/>
          <w:bCs/>
        </w:rPr>
        <w:t>window level</w:t>
      </w:r>
      <w:r>
        <w:t xml:space="preserve"> across all subjects. With 50% overlap between consecutive 3-second windows, windows from the same trial appeared in both train and validation sets. The network memorized exact temporal patterns.</w:t>
      </w:r>
    </w:p>
    <w:p w14:paraId="53485AA3">
      <w:pPr>
        <w:pStyle w:val="3"/>
      </w:pPr>
      <w:r>
        <w:rPr>
          <w:b/>
          <w:bCs/>
        </w:rPr>
        <w:t>Fix</w:t>
      </w:r>
      <w:r>
        <w:t>: Strict LOSO validation — entire subjects are held out, never individual windows.</w:t>
      </w:r>
    </w:p>
    <w:bookmarkEnd w:id="43"/>
    <w:p w14:paraId="5E16A782">
      <w:pPr>
        <w:pStyle w:val="5"/>
      </w:pPr>
      <w:bookmarkStart w:id="44" w:name="leakage-bug-2-the-negative-sampling-trap"/>
      <w:r>
        <w:rPr>
          <w:rStyle w:val="50"/>
        </w:rPr>
        <w:t>5.4.2</w:t>
      </w:r>
      <w:r>
        <w:tab/>
      </w:r>
      <w:r>
        <w:t>Leakage Bug 2: The Negative Sampling Trap</w:t>
      </w:r>
    </w:p>
    <w:p w14:paraId="29322268">
      <w:pPr>
        <w:pStyle w:val="23"/>
      </w:pPr>
      <w:r>
        <w:rPr>
          <w:b/>
          <w:bCs/>
        </w:rPr>
        <w:t>Symptom</w:t>
      </w:r>
      <w:r>
        <w:t>: MatchNet v2 (with fixed validation) still reported 95% accuracy.</w:t>
      </w:r>
    </w:p>
    <w:p w14:paraId="3037503F">
      <w:pPr>
        <w:pStyle w:val="3"/>
      </w:pPr>
      <w:r>
        <w:rPr>
          <w:b/>
          <w:bCs/>
        </w:rPr>
        <w:t>Root cause</w:t>
      </w:r>
      <w:r>
        <w:t xml:space="preserve">: The contrastive loss requires a negative sample (unattended audio). Early implementations randomly sampled audio clips from </w:t>
      </w:r>
      <w:r>
        <w:rPr>
          <w:b/>
          <w:bCs/>
        </w:rPr>
        <w:t>other trials</w:t>
      </w:r>
      <w:r>
        <w:t xml:space="preserve"> as negatives. The network learned to match the “acoustic fingerprint” of a trial — EEG and attended audio from the same trial share identical background noise, room acoustics, and recording artifacts. The network achieved high accuracy by detecting whether audio came from the same trial as the EEG, completely bypassing the biological attention signal.</w:t>
      </w:r>
    </w:p>
    <w:p w14:paraId="0AF5B3EF">
      <w:pPr>
        <w:pStyle w:val="3"/>
      </w:pPr>
      <w:r>
        <w:rPr>
          <w:b/>
          <w:bCs/>
        </w:rPr>
        <w:t>This is the most insidious form of data leakage in contrastive learning</w:t>
      </w:r>
      <w:r>
        <w:t xml:space="preserve">: when the positive and negative samples differ in </w:t>
      </w:r>
      <w:r>
        <w:rPr>
          <w:b/>
          <w:bCs/>
        </w:rPr>
        <w:t>any</w:t>
      </w:r>
      <w:r>
        <w:t xml:space="preserve"> systematic way beyond the target variable (attention), the network will exploit that difference.</w:t>
      </w:r>
    </w:p>
    <w:p w14:paraId="0B855F38">
      <w:pPr>
        <w:pStyle w:val="3"/>
      </w:pPr>
      <w:r>
        <w:rPr>
          <w:b/>
          <w:bCs/>
        </w:rPr>
        <w:t>Fix</w:t>
      </w:r>
      <w:r>
        <w:t xml:space="preserve">: </w:t>
      </w:r>
      <w:r>
        <w:rPr>
          <w:b/>
          <w:bCs/>
        </w:rPr>
        <w:t>Strict concurrent negative sampling</w:t>
      </w:r>
      <w:r>
        <w:t xml:space="preserve"> — the negative audio must </w:t>
      </w:r>
      <w:r>
        <w:rPr>
          <w:b/>
          <w:bCs/>
        </w:rPr>
        <w:t>always</w:t>
      </w:r>
      <w:r>
        <w:t xml:space="preserve"> be the actual unattended audio track playing simultaneously in the subject’s opposite ear. This forces the network to solve the genuine binary attention discrimination problem. Both audio tracks share identical recording conditions; the only difference is which one the brain is tracking.</w:t>
      </w:r>
    </w:p>
    <w:p w14:paraId="2D0BC03D">
      <w:pPr>
        <w:pStyle w:val="49"/>
      </w:pPr>
      <w:r>
        <w:rPr>
          <w:rStyle w:val="64"/>
        </w:rPr>
        <w:t># train_matchnet_loso.py, Lines 100-103 — Strict pairing</w:t>
      </w:r>
      <w:r>
        <w:br w:type="textWrapping"/>
      </w:r>
      <w:r>
        <w:rPr>
          <w:rStyle w:val="82"/>
        </w:rPr>
        <w:t xml:space="preserve">X.append(x_norm)      </w:t>
      </w:r>
      <w:r>
        <w:rPr>
          <w:rStyle w:val="64"/>
        </w:rPr>
        <w:t># EEG</w:t>
      </w:r>
      <w:r>
        <w:br w:type="textWrapping"/>
      </w:r>
      <w:r>
        <w:rPr>
          <w:rStyle w:val="82"/>
        </w:rPr>
        <w:t xml:space="preserve">Y_A.append(env_a)     </w:t>
      </w:r>
      <w:r>
        <w:rPr>
          <w:rStyle w:val="64"/>
        </w:rPr>
        <w:t># Attended audio (same trial)</w:t>
      </w:r>
      <w:r>
        <w:br w:type="textWrapping"/>
      </w:r>
      <w:r>
        <w:rPr>
          <w:rStyle w:val="82"/>
        </w:rPr>
        <w:t xml:space="preserve">Y_B.append(env_b)     </w:t>
      </w:r>
      <w:r>
        <w:rPr>
          <w:rStyle w:val="64"/>
        </w:rPr>
        <w:t># Unattended audio (same trial, same moment)</w:t>
      </w:r>
    </w:p>
    <w:p w14:paraId="089988CD">
      <w:pPr>
        <w:pStyle w:val="23"/>
      </w:pPr>
      <w:r>
        <w:t xml:space="preserve">After fixing this, accuracy dropped from 95% to </w:t>
      </w:r>
      <w:r>
        <w:rPr>
          <w:b/>
          <w:bCs/>
        </w:rPr>
        <w:t>~69%</w:t>
      </w:r>
      <w:r>
        <w:t>. This was initially disappointing but is actually the correct result — it matches the theoretical expectation for 8-channel, 3-second window AAD under LOSO.</w:t>
      </w:r>
    </w:p>
    <w:p w14:paraId="3FDE64E9">
      <w:r>
        <w:pict>
          <v:rect id="_x0000_i1028" o:spt="1" style="height:1.5pt;width:0pt;" coordsize="21600,21600" o:hr="t" o:hrstd="t" o:hralign="center">
            <v:path/>
            <v:fill focussize="0,0"/>
            <v:stroke/>
            <v:imagedata o:title=""/>
            <o:lock v:ext="edit"/>
            <w10:wrap type="none"/>
            <w10:anchorlock/>
          </v:rect>
        </w:pict>
      </w:r>
    </w:p>
    <w:bookmarkEnd w:id="32"/>
    <w:bookmarkEnd w:id="42"/>
    <w:bookmarkEnd w:id="44"/>
    <w:p w14:paraId="0B783377">
      <w:pPr>
        <w:pStyle w:val="2"/>
      </w:pPr>
      <w:bookmarkStart w:id="45" w:name="X959d29ca4bc37c49e63cff4ee5317626ac57a5c"/>
      <w:r>
        <w:rPr>
          <w:rStyle w:val="50"/>
        </w:rPr>
        <w:t>6</w:t>
      </w:r>
      <w:r>
        <w:tab/>
      </w:r>
      <w:r>
        <w:t>5. ContrastiveMatchNet: Architecture Deep Dive</w:t>
      </w:r>
    </w:p>
    <w:p w14:paraId="5913BB4B">
      <w:pPr>
        <w:pStyle w:val="4"/>
      </w:pPr>
      <w:bookmarkStart w:id="46" w:name="system-overview"/>
      <w:r>
        <w:rPr>
          <w:rStyle w:val="50"/>
        </w:rPr>
        <w:t>6.1</w:t>
      </w:r>
      <w:r>
        <w:tab/>
      </w:r>
      <w:r>
        <w:t>6.1 System Overview</w:t>
      </w:r>
    </w:p>
    <w:p w14:paraId="79088879">
      <w:pPr>
        <w:pStyle w:val="49"/>
      </w:pPr>
      <w:r>
        <w:rPr>
          <w:rStyle w:val="48"/>
        </w:rPr>
        <w:t>┌──────────────────────────────────────────────────────────────┐</w:t>
      </w:r>
      <w:r>
        <w:br w:type="textWrapping"/>
      </w:r>
      <w:r>
        <w:rPr>
          <w:rStyle w:val="48"/>
        </w:rPr>
        <w:t>│                ContrastiveMatchNet (50,928 params)            │</w:t>
      </w:r>
      <w:r>
        <w:br w:type="textWrapping"/>
      </w:r>
      <w:r>
        <w:rPr>
          <w:rStyle w:val="48"/>
        </w:rPr>
        <w:t>│                                                              │</w:t>
      </w:r>
      <w:r>
        <w:br w:type="textWrapping"/>
      </w:r>
      <w:r>
        <w:rPr>
          <w:rStyle w:val="48"/>
        </w:rPr>
        <w:t>│  ┌─────────────────────┐   ┌─────────────────────┐          │</w:t>
      </w:r>
      <w:r>
        <w:br w:type="textWrapping"/>
      </w:r>
      <w:r>
        <w:rPr>
          <w:rStyle w:val="48"/>
        </w:rPr>
        <w:t>│  │  EEG Input           │   │  Audio Input         │ (×2)    │</w:t>
      </w:r>
      <w:r>
        <w:br w:type="textWrapping"/>
      </w:r>
      <w:r>
        <w:rPr>
          <w:rStyle w:val="48"/>
        </w:rPr>
        <w:t>│  │  (B, 8, T)           │   │  (B, 28, T)          │         │</w:t>
      </w:r>
      <w:r>
        <w:br w:type="textWrapping"/>
      </w:r>
      <w:r>
        <w:rPr>
          <w:rStyle w:val="48"/>
        </w:rPr>
        <w:t>│  └──────────┬──────────┘   └──────────┬──────────┘          │</w:t>
      </w:r>
      <w:r>
        <w:br w:type="textWrapping"/>
      </w:r>
      <w:r>
        <w:rPr>
          <w:rStyle w:val="48"/>
        </w:rPr>
        <w:t>│             │                         │                      │</w:t>
      </w:r>
      <w:r>
        <w:br w:type="textWrapping"/>
      </w:r>
      <w:r>
        <w:rPr>
          <w:rStyle w:val="48"/>
        </w:rPr>
        <w:t>│             ▼                         ▼                      │</w:t>
      </w:r>
      <w:r>
        <w:br w:type="textWrapping"/>
      </w:r>
      <w:r>
        <w:rPr>
          <w:rStyle w:val="48"/>
        </w:rPr>
        <w:t>│  ┌─────────────────────┐   ┌─────────────────────┐          │</w:t>
      </w:r>
      <w:r>
        <w:br w:type="textWrapping"/>
      </w:r>
      <w:r>
        <w:rPr>
          <w:rStyle w:val="48"/>
        </w:rPr>
        <w:t>│  │   EEG Encoder        │   │   Audio Encoder      │         │</w:t>
      </w:r>
      <w:r>
        <w:br w:type="textWrapping"/>
      </w:r>
      <w:r>
        <w:rPr>
          <w:rStyle w:val="48"/>
        </w:rPr>
        <w:t>│  │   (EEGNet-based)     │   │   (1D-CNN, 3 layers) │         │</w:t>
      </w:r>
      <w:r>
        <w:br w:type="textWrapping"/>
      </w:r>
      <w:r>
        <w:rPr>
          <w:rStyle w:val="48"/>
        </w:rPr>
        <w:t>│  │   2,320 params       │   │   48,608 params      │         │</w:t>
      </w:r>
      <w:r>
        <w:br w:type="textWrapping"/>
      </w:r>
      <w:r>
        <w:rPr>
          <w:rStyle w:val="48"/>
        </w:rPr>
        <w:t>│  └──────────┬──────────┘   └──────────┬──────────┘          │</w:t>
      </w:r>
      <w:r>
        <w:br w:type="textWrapping"/>
      </w:r>
      <w:r>
        <w:rPr>
          <w:rStyle w:val="48"/>
        </w:rPr>
        <w:t>│             │                         │                      │</w:t>
      </w:r>
      <w:r>
        <w:br w:type="textWrapping"/>
      </w:r>
      <w:r>
        <w:rPr>
          <w:rStyle w:val="48"/>
        </w:rPr>
        <w:t>│             ▼                         ▼                      │</w:t>
      </w:r>
      <w:r>
        <w:br w:type="textWrapping"/>
      </w:r>
      <w:r>
        <w:rPr>
          <w:rStyle w:val="48"/>
        </w:rPr>
        <w:t>│       z_eeg (B, 64, T)         z_a, z_b (B, 64, T)          │</w:t>
      </w:r>
      <w:r>
        <w:br w:type="textWrapping"/>
      </w:r>
      <w:r>
        <w:rPr>
          <w:rStyle w:val="48"/>
        </w:rPr>
        <w:t>│             │                         │                      │</w:t>
      </w:r>
      <w:r>
        <w:br w:type="textWrapping"/>
      </w:r>
      <w:r>
        <w:rPr>
          <w:rStyle w:val="48"/>
        </w:rPr>
        <w:t>│             └────────────┬────────────┘                      │</w:t>
      </w:r>
      <w:r>
        <w:br w:type="textWrapping"/>
      </w:r>
      <w:r>
        <w:rPr>
          <w:rStyle w:val="48"/>
        </w:rPr>
        <w:t>│                          ▼                                   │</w:t>
      </w:r>
      <w:r>
        <w:br w:type="textWrapping"/>
      </w:r>
      <w:r>
        <w:rPr>
          <w:rStyle w:val="48"/>
        </w:rPr>
        <w:t>│              Pearson Similarity Scoring                      │</w:t>
      </w:r>
      <w:r>
        <w:br w:type="textWrapping"/>
      </w:r>
      <w:r>
        <w:rPr>
          <w:rStyle w:val="48"/>
        </w:rPr>
        <w:t>│              sim_A = corr(z_eeg, z_a)                        │</w:t>
      </w:r>
      <w:r>
        <w:br w:type="textWrapping"/>
      </w:r>
      <w:r>
        <w:rPr>
          <w:rStyle w:val="48"/>
        </w:rPr>
        <w:t>│              sim_B = corr(z_eeg, z_b)                        │</w:t>
      </w:r>
      <w:r>
        <w:br w:type="textWrapping"/>
      </w:r>
      <w:r>
        <w:rPr>
          <w:rStyle w:val="48"/>
        </w:rPr>
        <w:t>│                          │                                   │</w:t>
      </w:r>
      <w:r>
        <w:br w:type="textWrapping"/>
      </w:r>
      <w:r>
        <w:rPr>
          <w:rStyle w:val="48"/>
        </w:rPr>
        <w:t>│                          ▼                                   │</w:t>
      </w:r>
      <w:r>
        <w:br w:type="textWrapping"/>
      </w:r>
      <w:r>
        <w:rPr>
          <w:rStyle w:val="48"/>
        </w:rPr>
        <w:t>│              Contrastive Margin Loss                         │</w:t>
      </w:r>
      <w:r>
        <w:br w:type="textWrapping"/>
      </w:r>
      <w:r>
        <w:rPr>
          <w:rStyle w:val="48"/>
        </w:rPr>
        <w:t>│              L = max(0, m − (sim_A − sim_B))                 │</w:t>
      </w:r>
      <w:r>
        <w:br w:type="textWrapping"/>
      </w:r>
      <w:r>
        <w:rPr>
          <w:rStyle w:val="48"/>
        </w:rPr>
        <w:t>└──────────────────────────────────────────────────────────────┘</w:t>
      </w:r>
    </w:p>
    <w:p w14:paraId="26F77A50">
      <w:pPr>
        <w:pStyle w:val="23"/>
      </w:pPr>
      <w:r>
        <w:rPr>
          <w:b/>
          <w:bCs/>
        </w:rPr>
        <w:t>Total parameter count</w:t>
      </w:r>
      <w:r>
        <w:t>: 50,928 (verified by running the model).</w:t>
      </w:r>
    </w:p>
    <w:p w14:paraId="25D3B207">
      <w:pPr>
        <w:pStyle w:val="3"/>
      </w:pPr>
      <w:r>
        <w:t xml:space="preserve">The parameter distribution is </w:t>
      </w:r>
      <w:r>
        <w:rPr>
          <w:b/>
          <w:bCs/>
        </w:rPr>
        <w:t>heavily asymmetric</w:t>
      </w:r>
      <w:r>
        <w:t>: the Audio Encoder accounts for 95.4% of parameters (48,608) while the EEG Encoder accounts for only 4.6% (2,320). This reflects the fundamental information asymmetry: audio signals are rich, high-dimensional, and require substantial feature extraction, while EEG signals are sparse, noisy, and benefit from aggressive regularization via small models.</w:t>
      </w:r>
    </w:p>
    <w:bookmarkEnd w:id="46"/>
    <w:p w14:paraId="422BEA7D">
      <w:pPr>
        <w:pStyle w:val="4"/>
      </w:pPr>
      <w:bookmarkStart w:id="47" w:name="X267a2361d08cb05f7bf0bb008ef60328f3e2015"/>
      <w:r>
        <w:rPr>
          <w:rStyle w:val="50"/>
        </w:rPr>
        <w:t>6.2</w:t>
      </w:r>
      <w:r>
        <w:tab/>
      </w:r>
      <w:r>
        <w:t>6.2 EEG Encoder: Modified EEGNet (2,320 parameters)</w:t>
      </w:r>
    </w:p>
    <w:p w14:paraId="2CA44C12">
      <w:pPr>
        <w:pStyle w:val="23"/>
      </w:pPr>
      <w:r>
        <w:t>The EEG encoder adapts the EEGNet architecture (Lawhern et al., 2018), a compact CNN designed specifically for EEG that decomposes spatial and temporal filtering into depthwise and separable convolutions.</w:t>
      </w:r>
    </w:p>
    <w:p w14:paraId="0DAD22CF">
      <w:pPr>
        <w:pStyle w:val="3"/>
      </w:pPr>
      <w:r>
        <w:rPr>
          <w:b/>
          <w:bCs/>
        </w:rPr>
        <w:t>Source</w:t>
      </w:r>
      <w:r>
        <w:t xml:space="preserve">: </w:t>
      </w:r>
      <w:r>
        <w:fldChar w:fldCharType="begin"/>
      </w:r>
      <w:r>
        <w:instrText xml:space="preserve"> HYPERLINK "file:///c:/Users/lokes/OneDrive/Documents/GitHub/EEG_Training_New/models/eegnet.py" \h </w:instrText>
      </w:r>
      <w:r>
        <w:fldChar w:fldCharType="separate"/>
      </w:r>
      <w:r>
        <w:rPr>
          <w:rStyle w:val="21"/>
        </w:rPr>
        <w:t>eegnet.py</w:t>
      </w:r>
      <w:r>
        <w:rPr>
          <w:rStyle w:val="21"/>
        </w:rPr>
        <w:fldChar w:fldCharType="end"/>
      </w:r>
      <w:r>
        <w:t xml:space="preserve"> (48 lines)</w:t>
      </w:r>
    </w:p>
    <w:p w14:paraId="1731B4E1">
      <w:pPr>
        <w:pStyle w:val="5"/>
      </w:pPr>
      <w:bookmarkStart w:id="48" w:name="complete-layer-by-layer-specification"/>
      <w:r>
        <w:rPr>
          <w:rStyle w:val="50"/>
        </w:rPr>
        <w:t>6.2.1</w:t>
      </w:r>
      <w:r>
        <w:tab/>
      </w:r>
      <w:r>
        <w:t>Complete Layer-by-Layer Specification</w:t>
      </w:r>
    </w:p>
    <w:p w14:paraId="2086CFF8">
      <w:pPr>
        <w:pStyle w:val="23"/>
      </w:pPr>
      <w:r>
        <w:rPr>
          <w:b/>
          <w:bCs/>
        </w:rPr>
        <w:t>Block 1: Temporal + Spatial Decomposition (688 parameters)</w:t>
      </w:r>
    </w:p>
    <w:tbl>
      <w:tblPr>
        <w:tblStyle w:val="41"/>
        <w:tblW w:w="5000" w:type="pct"/>
        <w:tblInd w:w="0" w:type="dxa"/>
        <w:tblLayout w:type="fixed"/>
        <w:tblCellMar>
          <w:top w:w="0" w:type="dxa"/>
          <w:left w:w="108" w:type="dxa"/>
          <w:bottom w:w="0" w:type="dxa"/>
          <w:right w:w="108" w:type="dxa"/>
        </w:tblCellMar>
      </w:tblPr>
      <w:tblGrid>
        <w:gridCol w:w="428"/>
        <w:gridCol w:w="1572"/>
        <w:gridCol w:w="2000"/>
        <w:gridCol w:w="1142"/>
        <w:gridCol w:w="2428"/>
        <w:gridCol w:w="1285"/>
      </w:tblGrid>
      <w:tr w14:paraId="7D8440D5">
        <w:tblPrEx>
          <w:tblCellMar>
            <w:top w:w="0" w:type="dxa"/>
            <w:left w:w="108" w:type="dxa"/>
            <w:bottom w:w="0" w:type="dxa"/>
            <w:right w:w="108" w:type="dxa"/>
          </w:tblCellMar>
        </w:tblPrEx>
        <w:trPr>
          <w:tblHeader/>
        </w:trPr>
        <w:tc>
          <w:p w14:paraId="48B604C3">
            <w:pPr>
              <w:pStyle w:val="24"/>
            </w:pPr>
            <w:r>
              <w:t>#</w:t>
            </w:r>
          </w:p>
        </w:tc>
        <w:tc>
          <w:p w14:paraId="03FAFF1E">
            <w:pPr>
              <w:pStyle w:val="24"/>
            </w:pPr>
            <w:r>
              <w:t>Operation</w:t>
            </w:r>
          </w:p>
        </w:tc>
        <w:tc>
          <w:p w14:paraId="1F939C26">
            <w:pPr>
              <w:pStyle w:val="24"/>
            </w:pPr>
            <w:r>
              <w:t>Weight Shape</w:t>
            </w:r>
          </w:p>
        </w:tc>
        <w:tc>
          <w:p w14:paraId="7F285448">
            <w:pPr>
              <w:pStyle w:val="24"/>
            </w:pPr>
            <w:r>
              <w:t>Params</w:t>
            </w:r>
          </w:p>
        </w:tc>
        <w:tc>
          <w:p w14:paraId="7B55473E">
            <w:pPr>
              <w:pStyle w:val="24"/>
            </w:pPr>
            <w:r>
              <w:t>Input → Output</w:t>
            </w:r>
          </w:p>
        </w:tc>
        <w:tc>
          <w:p w14:paraId="3A4AB4D9">
            <w:pPr>
              <w:pStyle w:val="24"/>
            </w:pPr>
            <w:r>
              <w:t>Purpose</w:t>
            </w:r>
          </w:p>
        </w:tc>
      </w:tr>
      <w:tr w14:paraId="7C18CDBF">
        <w:tblPrEx>
          <w:tblCellMar>
            <w:top w:w="0" w:type="dxa"/>
            <w:left w:w="108" w:type="dxa"/>
            <w:bottom w:w="0" w:type="dxa"/>
            <w:right w:w="108" w:type="dxa"/>
          </w:tblCellMar>
        </w:tblPrEx>
        <w:tc>
          <w:p w14:paraId="05533DA3">
            <w:pPr>
              <w:pStyle w:val="24"/>
            </w:pPr>
            <w:r>
              <w:t>1a</w:t>
            </w:r>
          </w:p>
        </w:tc>
        <w:tc>
          <w:p w14:paraId="2E878787">
            <w:pPr>
              <w:pStyle w:val="24"/>
            </w:pPr>
            <w:r>
              <w:t>Conv2d(1, 8, (1, 64), pad=(0, 32), bias=False)</w:t>
            </w:r>
          </w:p>
        </w:tc>
        <w:tc>
          <w:p w14:paraId="58D43126">
            <w:pPr>
              <w:pStyle w:val="24"/>
            </w:pPr>
            <w:r>
              <w:t>[8, 1, 1, 64]</w:t>
            </w:r>
          </w:p>
        </w:tc>
        <w:tc>
          <w:p w14:paraId="265E720A">
            <w:pPr>
              <w:pStyle w:val="24"/>
            </w:pPr>
            <w:r>
              <w:t>512</w:t>
            </w:r>
          </w:p>
        </w:tc>
        <w:tc>
          <w:p w14:paraId="1792C3A6">
            <w:pPr>
              <w:pStyle w:val="24"/>
            </w:pPr>
            <w:r>
              <w:t>(B,1,8,T) → (B,8,8,T+1)</w:t>
            </w:r>
          </w:p>
        </w:tc>
        <w:tc>
          <w:p w14:paraId="7B279762">
            <w:pPr>
              <w:pStyle w:val="24"/>
            </w:pPr>
            <w:r>
              <w:t>Temporal bandpass filtering</w:t>
            </w:r>
          </w:p>
        </w:tc>
      </w:tr>
      <w:tr w14:paraId="7EF9121D">
        <w:tblPrEx>
          <w:tblCellMar>
            <w:top w:w="0" w:type="dxa"/>
            <w:left w:w="108" w:type="dxa"/>
            <w:bottom w:w="0" w:type="dxa"/>
            <w:right w:w="108" w:type="dxa"/>
          </w:tblCellMar>
        </w:tblPrEx>
        <w:tc>
          <w:p w14:paraId="29CB8ED4">
            <w:pPr>
              <w:pStyle w:val="24"/>
            </w:pPr>
            <w:r>
              <w:t>1b</w:t>
            </w:r>
          </w:p>
        </w:tc>
        <w:tc>
          <w:p w14:paraId="167C3C93">
            <w:pPr>
              <w:pStyle w:val="24"/>
            </w:pPr>
            <w:r>
              <w:t>BatchNorm2d(8)</w:t>
            </w:r>
          </w:p>
        </w:tc>
        <w:tc>
          <w:p w14:paraId="6F286396">
            <w:pPr>
              <w:pStyle w:val="24"/>
            </w:pPr>
            <w:r>
              <w:t>[8] + [8]</w:t>
            </w:r>
          </w:p>
        </w:tc>
        <w:tc>
          <w:p w14:paraId="5D25B5BD">
            <w:pPr>
              <w:pStyle w:val="24"/>
            </w:pPr>
            <w:r>
              <w:t>16</w:t>
            </w:r>
          </w:p>
        </w:tc>
        <w:tc>
          <w:p w14:paraId="5DA471BA">
            <w:pPr>
              <w:pStyle w:val="24"/>
            </w:pPr>
            <w:r>
              <w:t>(B,8,8,T+1) → (B,8,8,T+1)</w:t>
            </w:r>
          </w:p>
        </w:tc>
        <w:tc>
          <w:p w14:paraId="58F0FD60">
            <w:pPr>
              <w:pStyle w:val="24"/>
            </w:pPr>
            <w:r>
              <w:t>Normalize temporal features</w:t>
            </w:r>
          </w:p>
        </w:tc>
      </w:tr>
      <w:tr w14:paraId="4B876F54">
        <w:tblPrEx>
          <w:tblCellMar>
            <w:top w:w="0" w:type="dxa"/>
            <w:left w:w="108" w:type="dxa"/>
            <w:bottom w:w="0" w:type="dxa"/>
            <w:right w:w="108" w:type="dxa"/>
          </w:tblCellMar>
        </w:tblPrEx>
        <w:tc>
          <w:p w14:paraId="3C7F684A">
            <w:pPr>
              <w:pStyle w:val="24"/>
            </w:pPr>
            <w:r>
              <w:t>1c</w:t>
            </w:r>
          </w:p>
        </w:tc>
        <w:tc>
          <w:p w14:paraId="62C3187E">
            <w:pPr>
              <w:pStyle w:val="24"/>
            </w:pPr>
            <w:r>
              <w:t>Conv2d(8, 16, (8, 1), groups=8, bias=False)</w:t>
            </w:r>
          </w:p>
        </w:tc>
        <w:tc>
          <w:p w14:paraId="4CA10AC1">
            <w:pPr>
              <w:pStyle w:val="24"/>
            </w:pPr>
            <w:r>
              <w:t>[16, 1, 8, 1]</w:t>
            </w:r>
          </w:p>
        </w:tc>
        <w:tc>
          <w:p w14:paraId="01D783E1">
            <w:pPr>
              <w:pStyle w:val="24"/>
            </w:pPr>
            <w:r>
              <w:t>128</w:t>
            </w:r>
          </w:p>
        </w:tc>
        <w:tc>
          <w:p w14:paraId="162A83A0">
            <w:pPr>
              <w:pStyle w:val="24"/>
            </w:pPr>
            <w:r>
              <w:t>(B,8,8,T+1) → (B,16,1,T+1)</w:t>
            </w:r>
          </w:p>
        </w:tc>
        <w:tc>
          <w:p w14:paraId="60D56822">
            <w:pPr>
              <w:pStyle w:val="24"/>
            </w:pPr>
            <w:r>
              <w:t>Depthwise spatial filtering</w:t>
            </w:r>
          </w:p>
        </w:tc>
      </w:tr>
      <w:tr w14:paraId="24A86D40">
        <w:tblPrEx>
          <w:tblCellMar>
            <w:top w:w="0" w:type="dxa"/>
            <w:left w:w="108" w:type="dxa"/>
            <w:bottom w:w="0" w:type="dxa"/>
            <w:right w:w="108" w:type="dxa"/>
          </w:tblCellMar>
        </w:tblPrEx>
        <w:tc>
          <w:p w14:paraId="4C8DE04B">
            <w:pPr>
              <w:pStyle w:val="24"/>
            </w:pPr>
            <w:r>
              <w:t>1d</w:t>
            </w:r>
          </w:p>
        </w:tc>
        <w:tc>
          <w:p w14:paraId="63DF8745">
            <w:pPr>
              <w:pStyle w:val="24"/>
            </w:pPr>
            <w:r>
              <w:t>BatchNorm2d(16)</w:t>
            </w:r>
          </w:p>
        </w:tc>
        <w:tc>
          <w:p w14:paraId="1AEB6F9F">
            <w:pPr>
              <w:pStyle w:val="24"/>
            </w:pPr>
            <w:r>
              <w:t>[16] + [16]</w:t>
            </w:r>
          </w:p>
        </w:tc>
        <w:tc>
          <w:p w14:paraId="3DFFE575">
            <w:pPr>
              <w:pStyle w:val="24"/>
            </w:pPr>
            <w:r>
              <w:t>32</w:t>
            </w:r>
          </w:p>
        </w:tc>
        <w:tc>
          <w:p w14:paraId="0D2F5084">
            <w:pPr>
              <w:pStyle w:val="24"/>
            </w:pPr>
            <w:r>
              <w:t>(B,16,1,T+1) → (B,16,1,T+1)</w:t>
            </w:r>
          </w:p>
        </w:tc>
        <w:tc>
          <w:p w14:paraId="076A6FE1">
            <w:pPr>
              <w:pStyle w:val="24"/>
            </w:pPr>
            <w:r>
              <w:t>Normalize spatial features</w:t>
            </w:r>
          </w:p>
        </w:tc>
      </w:tr>
      <w:tr w14:paraId="04508F36">
        <w:tblPrEx>
          <w:tblCellMar>
            <w:top w:w="0" w:type="dxa"/>
            <w:left w:w="108" w:type="dxa"/>
            <w:bottom w:w="0" w:type="dxa"/>
            <w:right w:w="108" w:type="dxa"/>
          </w:tblCellMar>
        </w:tblPrEx>
        <w:tc>
          <w:p w14:paraId="4CD10FE0">
            <w:pPr>
              <w:pStyle w:val="24"/>
            </w:pPr>
            <w:r>
              <w:t>1e</w:t>
            </w:r>
          </w:p>
        </w:tc>
        <w:tc>
          <w:p w14:paraId="6A8A68C5">
            <w:pPr>
              <w:pStyle w:val="24"/>
            </w:pPr>
            <w:r>
              <w:t>GELU</w:t>
            </w:r>
          </w:p>
        </w:tc>
        <w:tc>
          <w:p w14:paraId="6055E368">
            <w:pPr>
              <w:pStyle w:val="24"/>
            </w:pPr>
            <w:r>
              <w:t>—</w:t>
            </w:r>
          </w:p>
        </w:tc>
        <w:tc>
          <w:p w14:paraId="6C967D08">
            <w:pPr>
              <w:pStyle w:val="24"/>
            </w:pPr>
            <w:r>
              <w:t>0</w:t>
            </w:r>
          </w:p>
        </w:tc>
        <w:tc>
          <w:p w14:paraId="1E1C2CA1">
            <w:pPr>
              <w:pStyle w:val="24"/>
            </w:pPr>
            <w:r>
              <w:t>—</w:t>
            </w:r>
          </w:p>
        </w:tc>
        <w:tc>
          <w:p w14:paraId="71386D70">
            <w:pPr>
              <w:pStyle w:val="24"/>
            </w:pPr>
            <w:r>
              <w:t>Non-linear activation</w:t>
            </w:r>
          </w:p>
        </w:tc>
      </w:tr>
      <w:tr w14:paraId="0DC1AB32">
        <w:tblPrEx>
          <w:tblCellMar>
            <w:top w:w="0" w:type="dxa"/>
            <w:left w:w="108" w:type="dxa"/>
            <w:bottom w:w="0" w:type="dxa"/>
            <w:right w:w="108" w:type="dxa"/>
          </w:tblCellMar>
        </w:tblPrEx>
        <w:tc>
          <w:p w14:paraId="30285307">
            <w:pPr>
              <w:pStyle w:val="24"/>
            </w:pPr>
            <w:r>
              <w:t>1f</w:t>
            </w:r>
          </w:p>
        </w:tc>
        <w:tc>
          <w:p w14:paraId="1BE76E6C">
            <w:pPr>
              <w:pStyle w:val="24"/>
            </w:pPr>
            <w:r>
              <w:t>Dropout(0.25)</w:t>
            </w:r>
          </w:p>
        </w:tc>
        <w:tc>
          <w:p w14:paraId="41405000">
            <w:pPr>
              <w:pStyle w:val="24"/>
            </w:pPr>
            <w:r>
              <w:t>—</w:t>
            </w:r>
          </w:p>
        </w:tc>
        <w:tc>
          <w:p w14:paraId="505B636C">
            <w:pPr>
              <w:pStyle w:val="24"/>
            </w:pPr>
            <w:r>
              <w:t>0</w:t>
            </w:r>
          </w:p>
        </w:tc>
        <w:tc>
          <w:p w14:paraId="487AB962">
            <w:pPr>
              <w:pStyle w:val="24"/>
            </w:pPr>
            <w:r>
              <w:t>—</w:t>
            </w:r>
          </w:p>
        </w:tc>
        <w:tc>
          <w:p w14:paraId="6D184A7A">
            <w:pPr>
              <w:pStyle w:val="24"/>
            </w:pPr>
            <w:r>
              <w:t>Regularization</w:t>
            </w:r>
          </w:p>
        </w:tc>
      </w:tr>
    </w:tbl>
    <w:p w14:paraId="26C9803D">
      <w:pPr>
        <w:pStyle w:val="3"/>
      </w:pPr>
      <w:r>
        <w:rPr>
          <w:b/>
          <w:bCs/>
        </w:rPr>
        <w:t>Layer 1a — Temporal Convolution</w:t>
      </w:r>
      <w:r>
        <w:t xml:space="preserve">: Each of the F1=8 filters spans the full temporal kernel of 64 samples (1.0 second at 64 Hz) but only 1 spatial position. This acts as a </w:t>
      </w:r>
      <w:r>
        <w:rPr>
          <w:b/>
          <w:bCs/>
        </w:rPr>
        <w:t>trainable bandpass filter</w:t>
      </w:r>
      <w:r>
        <w:t xml:space="preserve"> — each filter can specialize in a different frequency band (delta, theta, low-alpha) without being constrained to a fixed Butterworth response. The kernel length of 64 was chosen to match one full cycle of the lowest target frequency (1 Hz).</w:t>
      </w:r>
    </w:p>
    <w:p w14:paraId="5723CB85">
      <w:pPr>
        <w:pStyle w:val="3"/>
      </w:pPr>
      <w:r>
        <w:rPr>
          <w:b/>
          <w:bCs/>
        </w:rPr>
        <w:t>Layer 1c — Depthwise Spatial Convolution</w:t>
      </w:r>
      <w:r>
        <w:t xml:space="preserve">: For each of the 8 temporal filters, D=2 spatial filters are learned across all 8 EEG channels (kernel height = 8 = number of channels). The </w:t>
      </w:r>
      <w:r>
        <w:rPr>
          <w:rStyle w:val="48"/>
        </w:rPr>
        <w:t>groups=8</w:t>
      </w:r>
      <w:r>
        <w:t xml:space="preserve"> parameter enforces depthwise convolution: each temporal filter has its own private set of 2 spatial weights. This decomposition (temporal then spatial) has two advantages: 1. It reduces parameter count from 8×16×8×64 = 65,536 (joint spatiotemporal) to 8×64 + 16×8 = 640 (decomposed). 2. It forces the network to first extract frequency-specific features, then learn optimal spatial combinations — mimicking the ICA/CSP pipeline traditionally used in EEG analysis.</w:t>
      </w:r>
    </w:p>
    <w:p w14:paraId="549AC71D">
      <w:pPr>
        <w:pStyle w:val="3"/>
      </w:pPr>
      <w:r>
        <w:rPr>
          <w:b/>
          <w:bCs/>
        </w:rPr>
        <w:t>Block 2: Separable Convolution (544 parameters)</w:t>
      </w:r>
    </w:p>
    <w:tbl>
      <w:tblPr>
        <w:tblStyle w:val="41"/>
        <w:tblW w:w="5000" w:type="pct"/>
        <w:tblInd w:w="0" w:type="dxa"/>
        <w:tblLayout w:type="fixed"/>
        <w:tblCellMar>
          <w:top w:w="0" w:type="dxa"/>
          <w:left w:w="108" w:type="dxa"/>
          <w:bottom w:w="0" w:type="dxa"/>
          <w:right w:w="108" w:type="dxa"/>
        </w:tblCellMar>
      </w:tblPr>
      <w:tblGrid>
        <w:gridCol w:w="428"/>
        <w:gridCol w:w="1572"/>
        <w:gridCol w:w="2000"/>
        <w:gridCol w:w="1142"/>
        <w:gridCol w:w="2428"/>
        <w:gridCol w:w="1285"/>
      </w:tblGrid>
      <w:tr w14:paraId="05A4E870">
        <w:tblPrEx>
          <w:tblCellMar>
            <w:top w:w="0" w:type="dxa"/>
            <w:left w:w="108" w:type="dxa"/>
            <w:bottom w:w="0" w:type="dxa"/>
            <w:right w:w="108" w:type="dxa"/>
          </w:tblCellMar>
        </w:tblPrEx>
        <w:trPr>
          <w:tblHeader/>
        </w:trPr>
        <w:tc>
          <w:p w14:paraId="136BA64F">
            <w:pPr>
              <w:pStyle w:val="24"/>
            </w:pPr>
            <w:r>
              <w:t>#</w:t>
            </w:r>
          </w:p>
        </w:tc>
        <w:tc>
          <w:p w14:paraId="64CE4872">
            <w:pPr>
              <w:pStyle w:val="24"/>
            </w:pPr>
            <w:r>
              <w:t>Operation</w:t>
            </w:r>
          </w:p>
        </w:tc>
        <w:tc>
          <w:p w14:paraId="73FAFD93">
            <w:pPr>
              <w:pStyle w:val="24"/>
            </w:pPr>
            <w:r>
              <w:t>Weight Shape</w:t>
            </w:r>
          </w:p>
        </w:tc>
        <w:tc>
          <w:p w14:paraId="22AE2932">
            <w:pPr>
              <w:pStyle w:val="24"/>
            </w:pPr>
            <w:r>
              <w:t>Params</w:t>
            </w:r>
          </w:p>
        </w:tc>
        <w:tc>
          <w:p w14:paraId="2CAEAC4B">
            <w:pPr>
              <w:pStyle w:val="24"/>
            </w:pPr>
            <w:r>
              <w:t>Input → Output</w:t>
            </w:r>
          </w:p>
        </w:tc>
        <w:tc>
          <w:p w14:paraId="1ECA02A0">
            <w:pPr>
              <w:pStyle w:val="24"/>
            </w:pPr>
            <w:r>
              <w:t>Purpose</w:t>
            </w:r>
          </w:p>
        </w:tc>
      </w:tr>
      <w:tr w14:paraId="0AE069D3">
        <w:tblPrEx>
          <w:tblCellMar>
            <w:top w:w="0" w:type="dxa"/>
            <w:left w:w="108" w:type="dxa"/>
            <w:bottom w:w="0" w:type="dxa"/>
            <w:right w:w="108" w:type="dxa"/>
          </w:tblCellMar>
        </w:tblPrEx>
        <w:tc>
          <w:p w14:paraId="340FFE2B">
            <w:pPr>
              <w:pStyle w:val="24"/>
            </w:pPr>
            <w:r>
              <w:t>2a</w:t>
            </w:r>
          </w:p>
        </w:tc>
        <w:tc>
          <w:p w14:paraId="4F1795B2">
            <w:pPr>
              <w:pStyle w:val="24"/>
            </w:pPr>
            <w:r>
              <w:t>Conv2d(16, 16, (1, 16), pad=(0, 8), groups=16, bias=False)</w:t>
            </w:r>
          </w:p>
        </w:tc>
        <w:tc>
          <w:p w14:paraId="778F7C4D">
            <w:pPr>
              <w:pStyle w:val="24"/>
            </w:pPr>
            <w:r>
              <w:t>[16, 1, 1, 16]</w:t>
            </w:r>
          </w:p>
        </w:tc>
        <w:tc>
          <w:p w14:paraId="41391842">
            <w:pPr>
              <w:pStyle w:val="24"/>
            </w:pPr>
            <w:r>
              <w:t>256</w:t>
            </w:r>
          </w:p>
        </w:tc>
        <w:tc>
          <w:p w14:paraId="6E35EC37">
            <w:pPr>
              <w:pStyle w:val="24"/>
            </w:pPr>
            <w:r>
              <w:t>(B,16,1,T+1) → (B,16,1,T+2)</w:t>
            </w:r>
          </w:p>
        </w:tc>
        <w:tc>
          <w:p w14:paraId="2836DCCE">
            <w:pPr>
              <w:pStyle w:val="24"/>
            </w:pPr>
            <w:r>
              <w:t>Depthwise temporal refinement</w:t>
            </w:r>
          </w:p>
        </w:tc>
      </w:tr>
      <w:tr w14:paraId="38C7650A">
        <w:tblPrEx>
          <w:tblCellMar>
            <w:top w:w="0" w:type="dxa"/>
            <w:left w:w="108" w:type="dxa"/>
            <w:bottom w:w="0" w:type="dxa"/>
            <w:right w:w="108" w:type="dxa"/>
          </w:tblCellMar>
        </w:tblPrEx>
        <w:tc>
          <w:p w14:paraId="0F71F745">
            <w:pPr>
              <w:pStyle w:val="24"/>
            </w:pPr>
            <w:r>
              <w:t>2b</w:t>
            </w:r>
          </w:p>
        </w:tc>
        <w:tc>
          <w:p w14:paraId="04BC012A">
            <w:pPr>
              <w:pStyle w:val="24"/>
            </w:pPr>
            <w:r>
              <w:t>Conv2d(16, 16, (1, 1), bias=False)</w:t>
            </w:r>
          </w:p>
        </w:tc>
        <w:tc>
          <w:p w14:paraId="0DD8F940">
            <w:pPr>
              <w:pStyle w:val="24"/>
            </w:pPr>
            <w:r>
              <w:t>[16, 16, 1, 1]</w:t>
            </w:r>
          </w:p>
        </w:tc>
        <w:tc>
          <w:p w14:paraId="1E27B14C">
            <w:pPr>
              <w:pStyle w:val="24"/>
            </w:pPr>
            <w:r>
              <w:t>256</w:t>
            </w:r>
          </w:p>
        </w:tc>
        <w:tc>
          <w:p w14:paraId="7C1E7AEA">
            <w:pPr>
              <w:pStyle w:val="24"/>
            </w:pPr>
            <w:r>
              <w:t>(B,16,1,T+2) → (B,16,1,T+2)</w:t>
            </w:r>
          </w:p>
        </w:tc>
        <w:tc>
          <w:p w14:paraId="367F0805">
            <w:pPr>
              <w:pStyle w:val="24"/>
            </w:pPr>
            <w:r>
              <w:t>Pointwise channel mixing</w:t>
            </w:r>
          </w:p>
        </w:tc>
      </w:tr>
      <w:tr w14:paraId="2FF8D5A4">
        <w:tblPrEx>
          <w:tblCellMar>
            <w:top w:w="0" w:type="dxa"/>
            <w:left w:w="108" w:type="dxa"/>
            <w:bottom w:w="0" w:type="dxa"/>
            <w:right w:w="108" w:type="dxa"/>
          </w:tblCellMar>
        </w:tblPrEx>
        <w:tc>
          <w:p w14:paraId="489973B9">
            <w:pPr>
              <w:pStyle w:val="24"/>
            </w:pPr>
            <w:r>
              <w:t>2c</w:t>
            </w:r>
          </w:p>
        </w:tc>
        <w:tc>
          <w:p w14:paraId="747B18AD">
            <w:pPr>
              <w:pStyle w:val="24"/>
            </w:pPr>
            <w:r>
              <w:t>BatchNorm2d(16)</w:t>
            </w:r>
          </w:p>
        </w:tc>
        <w:tc>
          <w:p w14:paraId="0C5766DF">
            <w:pPr>
              <w:pStyle w:val="24"/>
            </w:pPr>
            <w:r>
              <w:t>[16] + [16]</w:t>
            </w:r>
          </w:p>
        </w:tc>
        <w:tc>
          <w:p w14:paraId="405D0929">
            <w:pPr>
              <w:pStyle w:val="24"/>
            </w:pPr>
            <w:r>
              <w:t>32</w:t>
            </w:r>
          </w:p>
        </w:tc>
        <w:tc>
          <w:p w14:paraId="52A6142D">
            <w:pPr>
              <w:pStyle w:val="24"/>
            </w:pPr>
            <w:r>
              <w:t>—</w:t>
            </w:r>
          </w:p>
        </w:tc>
        <w:tc>
          <w:p w14:paraId="5DDF48C6">
            <w:pPr>
              <w:pStyle w:val="24"/>
            </w:pPr>
            <w:r>
              <w:t>Normalize</w:t>
            </w:r>
          </w:p>
        </w:tc>
      </w:tr>
      <w:tr w14:paraId="0CE93A8D">
        <w:tblPrEx>
          <w:tblCellMar>
            <w:top w:w="0" w:type="dxa"/>
            <w:left w:w="108" w:type="dxa"/>
            <w:bottom w:w="0" w:type="dxa"/>
            <w:right w:w="108" w:type="dxa"/>
          </w:tblCellMar>
        </w:tblPrEx>
        <w:tc>
          <w:p w14:paraId="771ED86D">
            <w:pPr>
              <w:pStyle w:val="24"/>
            </w:pPr>
            <w:r>
              <w:t>2d</w:t>
            </w:r>
          </w:p>
        </w:tc>
        <w:tc>
          <w:p w14:paraId="28F6D1A1">
            <w:pPr>
              <w:pStyle w:val="24"/>
            </w:pPr>
            <w:r>
              <w:t>GELU</w:t>
            </w:r>
          </w:p>
        </w:tc>
        <w:tc>
          <w:p w14:paraId="5C26A245">
            <w:pPr>
              <w:pStyle w:val="24"/>
            </w:pPr>
            <w:r>
              <w:t>—</w:t>
            </w:r>
          </w:p>
        </w:tc>
        <w:tc>
          <w:p w14:paraId="16C676A0">
            <w:pPr>
              <w:pStyle w:val="24"/>
            </w:pPr>
            <w:r>
              <w:t>0</w:t>
            </w:r>
          </w:p>
        </w:tc>
        <w:tc>
          <w:p w14:paraId="6742D292">
            <w:pPr>
              <w:pStyle w:val="24"/>
            </w:pPr>
            <w:r>
              <w:t>—</w:t>
            </w:r>
          </w:p>
        </w:tc>
        <w:tc>
          <w:p w14:paraId="109A2582">
            <w:pPr>
              <w:pStyle w:val="24"/>
            </w:pPr>
            <w:r>
              <w:t>Non-linear activation</w:t>
            </w:r>
          </w:p>
        </w:tc>
      </w:tr>
      <w:tr w14:paraId="16C6EFD3">
        <w:tblPrEx>
          <w:tblCellMar>
            <w:top w:w="0" w:type="dxa"/>
            <w:left w:w="108" w:type="dxa"/>
            <w:bottom w:w="0" w:type="dxa"/>
            <w:right w:w="108" w:type="dxa"/>
          </w:tblCellMar>
        </w:tblPrEx>
        <w:tc>
          <w:p w14:paraId="432A5E39">
            <w:pPr>
              <w:pStyle w:val="24"/>
            </w:pPr>
            <w:r>
              <w:t>2e</w:t>
            </w:r>
          </w:p>
        </w:tc>
        <w:tc>
          <w:p w14:paraId="35375229">
            <w:pPr>
              <w:pStyle w:val="24"/>
            </w:pPr>
            <w:r>
              <w:t>Dropout(0.25)</w:t>
            </w:r>
          </w:p>
        </w:tc>
        <w:tc>
          <w:p w14:paraId="1A174216">
            <w:pPr>
              <w:pStyle w:val="24"/>
            </w:pPr>
            <w:r>
              <w:t>—</w:t>
            </w:r>
          </w:p>
        </w:tc>
        <w:tc>
          <w:p w14:paraId="3A310FE5">
            <w:pPr>
              <w:pStyle w:val="24"/>
            </w:pPr>
            <w:r>
              <w:t>0</w:t>
            </w:r>
          </w:p>
        </w:tc>
        <w:tc>
          <w:p w14:paraId="01B35E77">
            <w:pPr>
              <w:pStyle w:val="24"/>
            </w:pPr>
            <w:r>
              <w:t>—</w:t>
            </w:r>
          </w:p>
        </w:tc>
        <w:tc>
          <w:p w14:paraId="2559D6D2">
            <w:pPr>
              <w:pStyle w:val="24"/>
            </w:pPr>
            <w:r>
              <w:t>Regularization</w:t>
            </w:r>
          </w:p>
        </w:tc>
      </w:tr>
    </w:tbl>
    <w:p w14:paraId="3DC10305">
      <w:pPr>
        <w:pStyle w:val="3"/>
      </w:pPr>
      <w:r>
        <w:rPr>
          <w:b/>
          <w:bCs/>
        </w:rPr>
        <w:t>Layer 2a — Depthwise Temporal Refinement</w:t>
      </w:r>
      <w:r>
        <w:t>: A second temporal convolution with kernel size 16 (~250ms) acts on each of the 16 feature maps independently (</w:t>
      </w:r>
      <w:r>
        <w:rPr>
          <w:rStyle w:val="48"/>
        </w:rPr>
        <w:t>groups=16</w:t>
      </w:r>
      <w:r>
        <w:t>). This refines the temporal features at a finer resolution than Block 1’s 1-second kernel.</w:t>
      </w:r>
    </w:p>
    <w:p w14:paraId="367C3C5A">
      <w:pPr>
        <w:pStyle w:val="3"/>
      </w:pPr>
      <w:r>
        <w:rPr>
          <w:b/>
          <w:bCs/>
        </w:rPr>
        <w:t>Layer 2b — Pointwise Channel Mixing</w:t>
      </w:r>
      <w:r>
        <w:t>: A 1×1 convolution mixes information across all 16 feature channels, allowing the network to form higher-order combinations (e.g., “strong delta at T7 AND weak theta at Fp1”).</w:t>
      </w:r>
    </w:p>
    <w:p w14:paraId="14AB46F4">
      <w:pPr>
        <w:pStyle w:val="3"/>
      </w:pPr>
      <w:r>
        <w:rPr>
          <w:b/>
          <w:bCs/>
        </w:rPr>
        <w:t>Projection Head (1,088 parameters — overridden in MatchNet)</w:t>
      </w:r>
    </w:p>
    <w:tbl>
      <w:tblPr>
        <w:tblStyle w:val="41"/>
        <w:tblW w:w="5000" w:type="pct"/>
        <w:tblInd w:w="0" w:type="dxa"/>
        <w:tblLayout w:type="fixed"/>
        <w:tblCellMar>
          <w:top w:w="0" w:type="dxa"/>
          <w:left w:w="108" w:type="dxa"/>
          <w:bottom w:w="0" w:type="dxa"/>
          <w:right w:w="108" w:type="dxa"/>
        </w:tblCellMar>
      </w:tblPr>
      <w:tblGrid>
        <w:gridCol w:w="428"/>
        <w:gridCol w:w="1572"/>
        <w:gridCol w:w="2000"/>
        <w:gridCol w:w="1142"/>
        <w:gridCol w:w="2428"/>
        <w:gridCol w:w="1285"/>
      </w:tblGrid>
      <w:tr w14:paraId="69363978">
        <w:tblPrEx>
          <w:tblCellMar>
            <w:top w:w="0" w:type="dxa"/>
            <w:left w:w="108" w:type="dxa"/>
            <w:bottom w:w="0" w:type="dxa"/>
            <w:right w:w="108" w:type="dxa"/>
          </w:tblCellMar>
        </w:tblPrEx>
        <w:trPr>
          <w:tblHeader/>
        </w:trPr>
        <w:tc>
          <w:p w14:paraId="3DFE63D7">
            <w:pPr>
              <w:pStyle w:val="24"/>
            </w:pPr>
            <w:r>
              <w:t>#</w:t>
            </w:r>
          </w:p>
        </w:tc>
        <w:tc>
          <w:p w14:paraId="4F286FA0">
            <w:pPr>
              <w:pStyle w:val="24"/>
            </w:pPr>
            <w:r>
              <w:t>Operation</w:t>
            </w:r>
          </w:p>
        </w:tc>
        <w:tc>
          <w:p w14:paraId="46EEF71B">
            <w:pPr>
              <w:pStyle w:val="24"/>
            </w:pPr>
            <w:r>
              <w:t>Weight Shape</w:t>
            </w:r>
          </w:p>
        </w:tc>
        <w:tc>
          <w:p w14:paraId="2CC4D509">
            <w:pPr>
              <w:pStyle w:val="24"/>
            </w:pPr>
            <w:r>
              <w:t>Params</w:t>
            </w:r>
          </w:p>
        </w:tc>
        <w:tc>
          <w:p w14:paraId="08C5A33D">
            <w:pPr>
              <w:pStyle w:val="24"/>
            </w:pPr>
            <w:r>
              <w:t>Input → Output</w:t>
            </w:r>
          </w:p>
        </w:tc>
        <w:tc>
          <w:p w14:paraId="7CB7C836">
            <w:pPr>
              <w:pStyle w:val="24"/>
            </w:pPr>
            <w:r>
              <w:t>Purpose</w:t>
            </w:r>
          </w:p>
        </w:tc>
      </w:tr>
      <w:tr w14:paraId="56292C5D">
        <w:tblPrEx>
          <w:tblCellMar>
            <w:top w:w="0" w:type="dxa"/>
            <w:left w:w="108" w:type="dxa"/>
            <w:bottom w:w="0" w:type="dxa"/>
            <w:right w:w="108" w:type="dxa"/>
          </w:tblCellMar>
        </w:tblPrEx>
        <w:tc>
          <w:p w14:paraId="500E876A">
            <w:pPr>
              <w:pStyle w:val="24"/>
            </w:pPr>
            <w:r>
              <w:t>3a</w:t>
            </w:r>
          </w:p>
        </w:tc>
        <w:tc>
          <w:p w14:paraId="0F3D6608">
            <w:pPr>
              <w:pStyle w:val="24"/>
            </w:pPr>
            <w:r>
              <w:t>Squeeze dim 2</w:t>
            </w:r>
          </w:p>
        </w:tc>
        <w:tc>
          <w:p w14:paraId="6261AB01">
            <w:pPr>
              <w:pStyle w:val="24"/>
            </w:pPr>
            <w:r>
              <w:t>—</w:t>
            </w:r>
          </w:p>
        </w:tc>
        <w:tc>
          <w:p w14:paraId="53E19AEC">
            <w:pPr>
              <w:pStyle w:val="24"/>
            </w:pPr>
            <w:r>
              <w:t>0</w:t>
            </w:r>
          </w:p>
        </w:tc>
        <w:tc>
          <w:p w14:paraId="2200ED8A">
            <w:pPr>
              <w:pStyle w:val="24"/>
            </w:pPr>
            <w:r>
              <w:t>(B,16,1,T+2) → (B,16,T+2)</w:t>
            </w:r>
          </w:p>
        </w:tc>
        <w:tc>
          <w:p w14:paraId="70EEC03A">
            <w:pPr>
              <w:pStyle w:val="24"/>
            </w:pPr>
            <w:r>
              <w:t>Remove spatial dim</w:t>
            </w:r>
          </w:p>
        </w:tc>
      </w:tr>
      <w:tr w14:paraId="43788CEE">
        <w:tblPrEx>
          <w:tblCellMar>
            <w:top w:w="0" w:type="dxa"/>
            <w:left w:w="108" w:type="dxa"/>
            <w:bottom w:w="0" w:type="dxa"/>
            <w:right w:w="108" w:type="dxa"/>
          </w:tblCellMar>
        </w:tblPrEx>
        <w:tc>
          <w:p w14:paraId="03CA912D">
            <w:pPr>
              <w:pStyle w:val="24"/>
            </w:pPr>
            <w:r>
              <w:t>3b</w:t>
            </w:r>
          </w:p>
        </w:tc>
        <w:tc>
          <w:p w14:paraId="1F1D7B75">
            <w:pPr>
              <w:pStyle w:val="24"/>
            </w:pPr>
            <w:r>
              <w:t>Conv1d(16, 64, k=1)</w:t>
            </w:r>
          </w:p>
        </w:tc>
        <w:tc>
          <w:p w14:paraId="1F21CD0B">
            <w:pPr>
              <w:pStyle w:val="24"/>
            </w:pPr>
            <w:r>
              <w:t>[64, 16, 1] + [64]</w:t>
            </w:r>
          </w:p>
        </w:tc>
        <w:tc>
          <w:p w14:paraId="50E15C8A">
            <w:pPr>
              <w:pStyle w:val="24"/>
            </w:pPr>
            <w:r>
              <w:t>1,088</w:t>
            </w:r>
          </w:p>
        </w:tc>
        <w:tc>
          <w:p w14:paraId="3AC5A78E">
            <w:pPr>
              <w:pStyle w:val="24"/>
            </w:pPr>
            <w:r>
              <w:t>(B,16,T+2) → (B,64,T+2)</w:t>
            </w:r>
          </w:p>
        </w:tc>
        <w:tc>
          <w:p w14:paraId="485755E8">
            <w:pPr>
              <w:pStyle w:val="24"/>
            </w:pPr>
            <w:r>
              <w:t>Project to latent space</w:t>
            </w:r>
          </w:p>
        </w:tc>
      </w:tr>
      <w:tr w14:paraId="732A76DC">
        <w:tblPrEx>
          <w:tblCellMar>
            <w:top w:w="0" w:type="dxa"/>
            <w:left w:w="108" w:type="dxa"/>
            <w:bottom w:w="0" w:type="dxa"/>
            <w:right w:w="108" w:type="dxa"/>
          </w:tblCellMar>
        </w:tblPrEx>
        <w:tc>
          <w:p w14:paraId="6EF45DFC">
            <w:pPr>
              <w:pStyle w:val="24"/>
            </w:pPr>
            <w:r>
              <w:t>3c</w:t>
            </w:r>
          </w:p>
        </w:tc>
        <w:tc>
          <w:p w14:paraId="160A0B1B">
            <w:pPr>
              <w:pStyle w:val="24"/>
            </w:pPr>
            <w:r>
              <w:t>Trim to original length</w:t>
            </w:r>
          </w:p>
        </w:tc>
        <w:tc>
          <w:p w14:paraId="505BEB4E">
            <w:pPr>
              <w:pStyle w:val="24"/>
            </w:pPr>
            <w:r>
              <w:t>—</w:t>
            </w:r>
          </w:p>
        </w:tc>
        <w:tc>
          <w:p w14:paraId="637EC1D2">
            <w:pPr>
              <w:pStyle w:val="24"/>
            </w:pPr>
            <w:r>
              <w:t>0</w:t>
            </w:r>
          </w:p>
        </w:tc>
        <w:tc>
          <w:p w14:paraId="203EA2F3">
            <w:pPr>
              <w:pStyle w:val="24"/>
            </w:pPr>
            <w:r>
              <w:t>(B,64,T+2) → (B,64,T)</w:t>
            </w:r>
          </w:p>
        </w:tc>
        <w:tc>
          <w:p w14:paraId="48A48B0A">
            <w:pPr>
              <w:pStyle w:val="24"/>
            </w:pPr>
            <w:r>
              <w:t>Remove padding artifacts</w:t>
            </w:r>
          </w:p>
        </w:tc>
      </w:tr>
    </w:tbl>
    <w:p w14:paraId="2322C120">
      <w:pPr>
        <w:pStyle w:val="3"/>
      </w:pPr>
      <w:r>
        <w:rPr>
          <w:b/>
          <w:bCs/>
        </w:rPr>
        <w:t>Critical</w:t>
      </w:r>
      <w:r>
        <w:t xml:space="preserve">: In standalone EEGNet, the output projection is </w:t>
      </w:r>
      <w:r>
        <w:rPr>
          <w:rStyle w:val="48"/>
        </w:rPr>
        <w:t>Conv1d(16, 1, k=1)</w:t>
      </w:r>
      <w:r>
        <w:t xml:space="preserve"> (17 params), producing a single-channel envelope reconstruction. In ContrastiveMatchNet, this is </w:t>
      </w:r>
      <w:r>
        <w:rPr>
          <w:b/>
          <w:bCs/>
        </w:rPr>
        <w:t>overridden</w:t>
      </w:r>
      <w:r>
        <w:t xml:space="preserve"> to </w:t>
      </w:r>
      <w:r>
        <w:rPr>
          <w:rStyle w:val="48"/>
        </w:rPr>
        <w:t>Conv1d(16, 64, k=1)</w:t>
      </w:r>
      <w:r>
        <w:t xml:space="preserve"> (1,088 params), projecting into the shared 64-dimensional latent space.</w:t>
      </w:r>
    </w:p>
    <w:p w14:paraId="068B5C46">
      <w:pPr>
        <w:pStyle w:val="3"/>
      </w:pPr>
      <w:r>
        <w:rPr>
          <w:b/>
          <w:bCs/>
        </w:rPr>
        <w:t>Evidence</w:t>
      </w:r>
      <w:r>
        <w:t xml:space="preserve">: </w:t>
      </w:r>
      <w:r>
        <w:fldChar w:fldCharType="begin"/>
      </w:r>
      <w:r>
        <w:instrText xml:space="preserve"> HYPERLINK "file:///c:/Users/lokes/OneDrive/Documents/GitHub/EEG_Training_New/models/matchnet.py" \h </w:instrText>
      </w:r>
      <w:r>
        <w:fldChar w:fldCharType="separate"/>
      </w:r>
      <w:r>
        <w:rPr>
          <w:rStyle w:val="21"/>
        </w:rPr>
        <w:t>matchnet.py</w:t>
      </w:r>
      <w:r>
        <w:rPr>
          <w:rStyle w:val="21"/>
        </w:rPr>
        <w:fldChar w:fldCharType="end"/>
      </w:r>
      <w:r>
        <w:t xml:space="preserve">, Line 43: </w:t>
      </w:r>
      <w:r>
        <w:rPr>
          <w:rStyle w:val="48"/>
        </w:rPr>
        <w:t>self.eeg_encoder.output_proj = nn.Conv1d(16, latent_dim, kernel_size=1)</w:t>
      </w:r>
    </w:p>
    <w:bookmarkEnd w:id="48"/>
    <w:p w14:paraId="64E32FBF">
      <w:pPr>
        <w:pStyle w:val="5"/>
      </w:pPr>
      <w:bookmarkStart w:id="49" w:name="X5a5440d230417fa12d3a807980462d1bc2365ad"/>
      <w:r>
        <w:rPr>
          <w:rStyle w:val="50"/>
        </w:rPr>
        <w:t>6.2.2</w:t>
      </w:r>
      <w:r>
        <w:tab/>
      </w:r>
      <w:r>
        <w:t>Verified Tensor Shape Trace (5s training window, T=320)</w:t>
      </w:r>
    </w:p>
    <w:p w14:paraId="00D07BB4">
      <w:pPr>
        <w:pStyle w:val="49"/>
      </w:pPr>
      <w:r>
        <w:rPr>
          <w:rStyle w:val="48"/>
        </w:rPr>
        <w:t>Input:                    (16, 8, 320)</w:t>
      </w:r>
      <w:r>
        <w:br w:type="textWrapping"/>
      </w:r>
      <w:r>
        <w:rPr>
          <w:rStyle w:val="48"/>
        </w:rPr>
        <w:t>After unsqueeze(1):       (16, 1, 8, 320)</w:t>
      </w:r>
      <w:r>
        <w:br w:type="textWrapping"/>
      </w:r>
      <w:r>
        <w:rPr>
          <w:rStyle w:val="48"/>
        </w:rPr>
        <w:t>After Block 1:            (16, 16, 1, 321)    # +1 from padding</w:t>
      </w:r>
      <w:r>
        <w:br w:type="textWrapping"/>
      </w:r>
      <w:r>
        <w:rPr>
          <w:rStyle w:val="48"/>
        </w:rPr>
        <w:t>After Block 2:            (16, 16, 1, 322)    # +1 from padding</w:t>
      </w:r>
      <w:r>
        <w:br w:type="textWrapping"/>
      </w:r>
      <w:r>
        <w:rPr>
          <w:rStyle w:val="48"/>
        </w:rPr>
        <w:t>After squeeze(2):         (16, 16, 322)</w:t>
      </w:r>
      <w:r>
        <w:br w:type="textWrapping"/>
      </w:r>
      <w:r>
        <w:rPr>
          <w:rStyle w:val="48"/>
        </w:rPr>
        <w:t>After output_proj:        (16, 64, 322)</w:t>
      </w:r>
      <w:r>
        <w:br w:type="textWrapping"/>
      </w:r>
      <w:r>
        <w:rPr>
          <w:rStyle w:val="48"/>
        </w:rPr>
        <w:t>After trim to orig_len:   (16, 64, 320)       # z_eeg</w:t>
      </w:r>
    </w:p>
    <w:bookmarkEnd w:id="49"/>
    <w:p w14:paraId="12C0B8EE">
      <w:pPr>
        <w:pStyle w:val="5"/>
      </w:pPr>
      <w:bookmarkStart w:id="50" w:name="receptive-field-analysis"/>
      <w:r>
        <w:rPr>
          <w:rStyle w:val="50"/>
        </w:rPr>
        <w:t>6.2.3</w:t>
      </w:r>
      <w:r>
        <w:tab/>
      </w:r>
      <w:r>
        <w:t>Receptive Field Analysis</w:t>
      </w:r>
    </w:p>
    <w:tbl>
      <w:tblPr>
        <w:tblStyle w:val="41"/>
        <w:tblW w:w="0" w:type="auto"/>
        <w:tblInd w:w="0" w:type="dxa"/>
        <w:tblLayout w:type="autofit"/>
        <w:tblCellMar>
          <w:top w:w="0" w:type="dxa"/>
          <w:left w:w="108" w:type="dxa"/>
          <w:bottom w:w="0" w:type="dxa"/>
          <w:right w:w="108" w:type="dxa"/>
        </w:tblCellMar>
      </w:tblPr>
      <w:tblGrid>
        <w:gridCol w:w="2571"/>
        <w:gridCol w:w="2054"/>
        <w:gridCol w:w="1039"/>
        <w:gridCol w:w="834"/>
        <w:gridCol w:w="2151"/>
      </w:tblGrid>
      <w:tr w14:paraId="50D09ACE">
        <w:tblPrEx>
          <w:tblCellMar>
            <w:top w:w="0" w:type="dxa"/>
            <w:left w:w="108" w:type="dxa"/>
            <w:bottom w:w="0" w:type="dxa"/>
            <w:right w:w="108" w:type="dxa"/>
          </w:tblCellMar>
        </w:tblPrEx>
        <w:trPr>
          <w:tblHeader/>
        </w:trPr>
        <w:tc>
          <w:p w14:paraId="37BB9215">
            <w:pPr>
              <w:pStyle w:val="24"/>
            </w:pPr>
            <w:r>
              <w:t>Layer</w:t>
            </w:r>
          </w:p>
        </w:tc>
        <w:tc>
          <w:p w14:paraId="2177348A">
            <w:pPr>
              <w:pStyle w:val="24"/>
            </w:pPr>
            <w:r>
              <w:t>Kernel (temporal)</w:t>
            </w:r>
          </w:p>
        </w:tc>
        <w:tc>
          <w:p w14:paraId="27FC856E">
            <w:pPr>
              <w:pStyle w:val="24"/>
            </w:pPr>
            <w:r>
              <w:t>Dilation</w:t>
            </w:r>
          </w:p>
        </w:tc>
        <w:tc>
          <w:p w14:paraId="6216AC51">
            <w:pPr>
              <w:pStyle w:val="24"/>
            </w:pPr>
            <w:r>
              <w:t>Stride</w:t>
            </w:r>
          </w:p>
        </w:tc>
        <w:tc>
          <w:p w14:paraId="7EBAB8B4">
            <w:pPr>
              <w:pStyle w:val="24"/>
            </w:pPr>
            <w:r>
              <w:t>Cumulative RF</w:t>
            </w:r>
          </w:p>
        </w:tc>
      </w:tr>
      <w:tr w14:paraId="73A4C206">
        <w:tblPrEx>
          <w:tblCellMar>
            <w:top w:w="0" w:type="dxa"/>
            <w:left w:w="108" w:type="dxa"/>
            <w:bottom w:w="0" w:type="dxa"/>
            <w:right w:w="108" w:type="dxa"/>
          </w:tblCellMar>
        </w:tblPrEx>
        <w:tc>
          <w:p w14:paraId="2D89672D">
            <w:pPr>
              <w:pStyle w:val="24"/>
            </w:pPr>
            <w:r>
              <w:t>Block 1 temporal conv</w:t>
            </w:r>
          </w:p>
        </w:tc>
        <w:tc>
          <w:p w14:paraId="1668914A">
            <w:pPr>
              <w:pStyle w:val="24"/>
            </w:pPr>
            <w:r>
              <w:t>64</w:t>
            </w:r>
          </w:p>
        </w:tc>
        <w:tc>
          <w:p w14:paraId="4639289B">
            <w:pPr>
              <w:pStyle w:val="24"/>
            </w:pPr>
            <w:r>
              <w:t>1</w:t>
            </w:r>
          </w:p>
        </w:tc>
        <w:tc>
          <w:p w14:paraId="3D989CE6">
            <w:pPr>
              <w:pStyle w:val="24"/>
            </w:pPr>
            <w:r>
              <w:t>1</w:t>
            </w:r>
          </w:p>
        </w:tc>
        <w:tc>
          <w:p w14:paraId="6CC59D94">
            <w:pPr>
              <w:pStyle w:val="24"/>
            </w:pPr>
            <w:r>
              <w:t>64 samples (1.00s)</w:t>
            </w:r>
          </w:p>
        </w:tc>
      </w:tr>
      <w:tr w14:paraId="60F05BFF">
        <w:tblPrEx>
          <w:tblCellMar>
            <w:top w:w="0" w:type="dxa"/>
            <w:left w:w="108" w:type="dxa"/>
            <w:bottom w:w="0" w:type="dxa"/>
            <w:right w:w="108" w:type="dxa"/>
          </w:tblCellMar>
        </w:tblPrEx>
        <w:tc>
          <w:p w14:paraId="062E1ECD">
            <w:pPr>
              <w:pStyle w:val="24"/>
            </w:pPr>
            <w:r>
              <w:t>Block 1 spatial conv</w:t>
            </w:r>
          </w:p>
        </w:tc>
        <w:tc>
          <w:p w14:paraId="6E273EC7">
            <w:pPr>
              <w:pStyle w:val="24"/>
            </w:pPr>
            <w:r>
              <w:t>1 (spatial only)</w:t>
            </w:r>
          </w:p>
        </w:tc>
        <w:tc>
          <w:p w14:paraId="5EB203C5">
            <w:pPr>
              <w:pStyle w:val="24"/>
            </w:pPr>
            <w:r>
              <w:t>—</w:t>
            </w:r>
          </w:p>
        </w:tc>
        <w:tc>
          <w:p w14:paraId="53F1035D">
            <w:pPr>
              <w:pStyle w:val="24"/>
            </w:pPr>
            <w:r>
              <w:t>1</w:t>
            </w:r>
          </w:p>
        </w:tc>
        <w:tc>
          <w:p w14:paraId="0B7C4187">
            <w:pPr>
              <w:pStyle w:val="24"/>
            </w:pPr>
            <w:r>
              <w:t>64 samples</w:t>
            </w:r>
          </w:p>
        </w:tc>
      </w:tr>
      <w:tr w14:paraId="590A8B0B">
        <w:tblPrEx>
          <w:tblCellMar>
            <w:top w:w="0" w:type="dxa"/>
            <w:left w:w="108" w:type="dxa"/>
            <w:bottom w:w="0" w:type="dxa"/>
            <w:right w:w="108" w:type="dxa"/>
          </w:tblCellMar>
        </w:tblPrEx>
        <w:tc>
          <w:p w14:paraId="0D0841A5">
            <w:pPr>
              <w:pStyle w:val="24"/>
            </w:pPr>
            <w:r>
              <w:t>Block 2 depthwise</w:t>
            </w:r>
          </w:p>
        </w:tc>
        <w:tc>
          <w:p w14:paraId="1DFC6DAC">
            <w:pPr>
              <w:pStyle w:val="24"/>
            </w:pPr>
            <w:r>
              <w:t>16</w:t>
            </w:r>
          </w:p>
        </w:tc>
        <w:tc>
          <w:p w14:paraId="3BD32579">
            <w:pPr>
              <w:pStyle w:val="24"/>
            </w:pPr>
            <w:r>
              <w:t>1</w:t>
            </w:r>
          </w:p>
        </w:tc>
        <w:tc>
          <w:p w14:paraId="5F261D87">
            <w:pPr>
              <w:pStyle w:val="24"/>
            </w:pPr>
            <w:r>
              <w:t>1</w:t>
            </w:r>
          </w:p>
        </w:tc>
        <w:tc>
          <w:p w14:paraId="651BB4E8">
            <w:pPr>
              <w:pStyle w:val="24"/>
            </w:pPr>
            <w:r>
              <w:t>79 samples (1.23s)</w:t>
            </w:r>
          </w:p>
        </w:tc>
      </w:tr>
      <w:tr w14:paraId="488648BC">
        <w:tblPrEx>
          <w:tblCellMar>
            <w:top w:w="0" w:type="dxa"/>
            <w:left w:w="108" w:type="dxa"/>
            <w:bottom w:w="0" w:type="dxa"/>
            <w:right w:w="108" w:type="dxa"/>
          </w:tblCellMar>
        </w:tblPrEx>
        <w:tc>
          <w:p w14:paraId="454F42D1">
            <w:pPr>
              <w:pStyle w:val="24"/>
            </w:pPr>
            <w:r>
              <w:t>Block 2 pointwise</w:t>
            </w:r>
          </w:p>
        </w:tc>
        <w:tc>
          <w:p w14:paraId="018B1A26">
            <w:pPr>
              <w:pStyle w:val="24"/>
            </w:pPr>
            <w:r>
              <w:t>1</w:t>
            </w:r>
          </w:p>
        </w:tc>
        <w:tc>
          <w:p w14:paraId="0431C01C">
            <w:pPr>
              <w:pStyle w:val="24"/>
            </w:pPr>
            <w:r>
              <w:t>—</w:t>
            </w:r>
          </w:p>
        </w:tc>
        <w:tc>
          <w:p w14:paraId="2D432D2F">
            <w:pPr>
              <w:pStyle w:val="24"/>
            </w:pPr>
            <w:r>
              <w:t>1</w:t>
            </w:r>
          </w:p>
        </w:tc>
        <w:tc>
          <w:p w14:paraId="175430CE">
            <w:pPr>
              <w:pStyle w:val="24"/>
            </w:pPr>
            <w:r>
              <w:t>79 samples</w:t>
            </w:r>
          </w:p>
        </w:tc>
      </w:tr>
    </w:tbl>
    <w:p w14:paraId="34F3A2B1">
      <w:pPr>
        <w:pStyle w:val="3"/>
      </w:pPr>
      <w:r>
        <w:rPr>
          <w:b/>
          <w:bCs/>
        </w:rPr>
        <w:t>Total EEG temporal receptive field: ~80 samples ≈ 1.25 seconds</w:t>
      </w:r>
      <w:r>
        <w:t xml:space="preserve">. Each output time step in </w:t>
      </w:r>
      <w:r>
        <w:rPr>
          <w:rStyle w:val="48"/>
        </w:rPr>
        <w:t>z_eeg</w:t>
      </w:r>
      <w:r>
        <w:t xml:space="preserve"> “sees” approximately 1.25 seconds of raw EEG history. This is well-matched to the ~100–250ms latency of auditory cortical processing.</w:t>
      </w:r>
    </w:p>
    <w:bookmarkEnd w:id="50"/>
    <w:p w14:paraId="53D14B9B">
      <w:pPr>
        <w:pStyle w:val="5"/>
      </w:pPr>
      <w:bookmarkStart w:id="51" w:name="why-eegnet-over-atcnet"/>
      <w:r>
        <w:rPr>
          <w:rStyle w:val="50"/>
        </w:rPr>
        <w:t>6.2.4</w:t>
      </w:r>
      <w:r>
        <w:tab/>
      </w:r>
      <w:r>
        <w:t>Why EEGNet Over ATCNet?</w:t>
      </w:r>
    </w:p>
    <w:p w14:paraId="6D934293">
      <w:pPr>
        <w:pStyle w:val="23"/>
      </w:pPr>
      <w:r>
        <w:t>The repository implements both EEGNet and ATCNet (</w:t>
      </w:r>
      <w:r>
        <w:fldChar w:fldCharType="begin"/>
      </w:r>
      <w:r>
        <w:instrText xml:space="preserve"> HYPERLINK "file:///c:/Users/lokes/OneDrive/Documents/GitHub/EEG_Training_New/models/atcnet.py" \h </w:instrText>
      </w:r>
      <w:r>
        <w:fldChar w:fldCharType="separate"/>
      </w:r>
      <w:r>
        <w:rPr>
          <w:rStyle w:val="21"/>
        </w:rPr>
        <w:t>atcnet.py</w:t>
      </w:r>
      <w:r>
        <w:rPr>
          <w:rStyle w:val="21"/>
        </w:rPr>
        <w:fldChar w:fldCharType="end"/>
      </w:r>
      <w:r>
        <w:t>) as interchangeable EEG encoder backends. ATCNet adds multi-head attention and a TCN block, increasing parameters from 2,320 to ~15,000.</w:t>
      </w:r>
    </w:p>
    <w:p w14:paraId="4AFF180A">
      <w:pPr>
        <w:pStyle w:val="3"/>
      </w:pPr>
      <w:r>
        <w:t xml:space="preserve">EEGNet was selected because: 1. </w:t>
      </w:r>
      <w:r>
        <w:rPr>
          <w:b/>
          <w:bCs/>
        </w:rPr>
        <w:t>LOSO accuracy was equivalent</w:t>
      </w:r>
      <w:r>
        <w:t xml:space="preserve">: ATCNet did not produce meaningfully higher cross-subject accuracy, suggesting the attention mechanism overfits to training subjects’ temporal patterns. 2. </w:t>
      </w:r>
      <w:r>
        <w:rPr>
          <w:b/>
          <w:bCs/>
        </w:rPr>
        <w:t>Computational efficiency</w:t>
      </w:r>
      <w:r>
        <w:t xml:space="preserve">: EEGNet at 2,320 parameters is 6× smaller, critical for edge deployment. 3. </w:t>
      </w:r>
      <w:r>
        <w:rPr>
          <w:b/>
          <w:bCs/>
        </w:rPr>
        <w:t>Training stability</w:t>
      </w:r>
      <w:r>
        <w:t>: Fewer parameters means faster convergence and less sensitivity to the small per-fold training sets (~17 subjects × 60 trials).</w:t>
      </w:r>
    </w:p>
    <w:bookmarkEnd w:id="47"/>
    <w:bookmarkEnd w:id="51"/>
    <w:p w14:paraId="3EB3613A">
      <w:pPr>
        <w:pStyle w:val="4"/>
      </w:pPr>
      <w:bookmarkStart w:id="52" w:name="audio-encoder-1d-cnn-48608-parameters"/>
      <w:r>
        <w:rPr>
          <w:rStyle w:val="50"/>
        </w:rPr>
        <w:t>6.3</w:t>
      </w:r>
      <w:r>
        <w:tab/>
      </w:r>
      <w:r>
        <w:t>6.3 Audio Encoder: 1D-CNN (48,608 parameters)</w:t>
      </w:r>
    </w:p>
    <w:p w14:paraId="791FD244">
      <w:pPr>
        <w:pStyle w:val="23"/>
      </w:pPr>
      <w:r>
        <w:t xml:space="preserve">The Audio Encoder processes 28-band Gammatone envelopes through a cascading 1D-CNN. Both audio streams (attended and unattended) are processed by the </w:t>
      </w:r>
      <w:r>
        <w:rPr>
          <w:b/>
          <w:bCs/>
        </w:rPr>
        <w:t>same encoder with shared weights</w:t>
      </w:r>
      <w:r>
        <w:t>.</w:t>
      </w:r>
    </w:p>
    <w:p w14:paraId="08910091">
      <w:pPr>
        <w:pStyle w:val="3"/>
      </w:pPr>
      <w:r>
        <w:rPr>
          <w:b/>
          <w:bCs/>
        </w:rPr>
        <w:t>Source</w:t>
      </w:r>
      <w:r>
        <w:t xml:space="preserve">: </w:t>
      </w:r>
      <w:r>
        <w:fldChar w:fldCharType="begin"/>
      </w:r>
      <w:r>
        <w:instrText xml:space="preserve"> HYPERLINK "file:///c:/Users/lokes/OneDrive/Documents/GitHub/EEG_Training_New/models/matchnet.py" \h </w:instrText>
      </w:r>
      <w:r>
        <w:fldChar w:fldCharType="separate"/>
      </w:r>
      <w:r>
        <w:rPr>
          <w:rStyle w:val="21"/>
        </w:rPr>
        <w:t>matchnet.py</w:t>
      </w:r>
      <w:r>
        <w:rPr>
          <w:rStyle w:val="21"/>
        </w:rPr>
        <w:fldChar w:fldCharType="end"/>
      </w:r>
      <w:r>
        <w:t>, Lines 8–29</w:t>
      </w:r>
    </w:p>
    <w:p w14:paraId="7E0DBB20">
      <w:pPr>
        <w:pStyle w:val="5"/>
      </w:pPr>
      <w:bookmarkStart w:id="53" w:name="complete-layer-by-layer-specification-1"/>
      <w:r>
        <w:rPr>
          <w:rStyle w:val="50"/>
        </w:rPr>
        <w:t>6.3.1</w:t>
      </w:r>
      <w:r>
        <w:tab/>
      </w:r>
      <w:r>
        <w:t>Complete Layer-by-Layer Specification</w:t>
      </w:r>
    </w:p>
    <w:tbl>
      <w:tblPr>
        <w:tblStyle w:val="41"/>
        <w:tblW w:w="5000" w:type="pct"/>
        <w:tblInd w:w="0" w:type="dxa"/>
        <w:tblLayout w:type="fixed"/>
        <w:tblCellMar>
          <w:top w:w="0" w:type="dxa"/>
          <w:left w:w="108" w:type="dxa"/>
          <w:bottom w:w="0" w:type="dxa"/>
          <w:right w:w="108" w:type="dxa"/>
        </w:tblCellMar>
      </w:tblPr>
      <w:tblGrid>
        <w:gridCol w:w="428"/>
        <w:gridCol w:w="1572"/>
        <w:gridCol w:w="2000"/>
        <w:gridCol w:w="1142"/>
        <w:gridCol w:w="2428"/>
        <w:gridCol w:w="1285"/>
      </w:tblGrid>
      <w:tr w14:paraId="7FC6CC1A">
        <w:tblPrEx>
          <w:tblCellMar>
            <w:top w:w="0" w:type="dxa"/>
            <w:left w:w="108" w:type="dxa"/>
            <w:bottom w:w="0" w:type="dxa"/>
            <w:right w:w="108" w:type="dxa"/>
          </w:tblCellMar>
        </w:tblPrEx>
        <w:trPr>
          <w:tblHeader/>
        </w:trPr>
        <w:tc>
          <w:p w14:paraId="3D1AFE44">
            <w:pPr>
              <w:pStyle w:val="24"/>
            </w:pPr>
            <w:r>
              <w:t>#</w:t>
            </w:r>
          </w:p>
        </w:tc>
        <w:tc>
          <w:p w14:paraId="64D55826">
            <w:pPr>
              <w:pStyle w:val="24"/>
            </w:pPr>
            <w:r>
              <w:t>Operation</w:t>
            </w:r>
          </w:p>
        </w:tc>
        <w:tc>
          <w:p w14:paraId="1DFC02DC">
            <w:pPr>
              <w:pStyle w:val="24"/>
            </w:pPr>
            <w:r>
              <w:t>Weight Shape</w:t>
            </w:r>
          </w:p>
        </w:tc>
        <w:tc>
          <w:p w14:paraId="0F484E60">
            <w:pPr>
              <w:pStyle w:val="24"/>
            </w:pPr>
            <w:r>
              <w:t>Params</w:t>
            </w:r>
          </w:p>
        </w:tc>
        <w:tc>
          <w:p w14:paraId="3FB85C21">
            <w:pPr>
              <w:pStyle w:val="24"/>
            </w:pPr>
            <w:r>
              <w:t>Input → Output</w:t>
            </w:r>
          </w:p>
        </w:tc>
        <w:tc>
          <w:p w14:paraId="51D541C9">
            <w:pPr>
              <w:pStyle w:val="24"/>
            </w:pPr>
            <w:r>
              <w:t>Purpose</w:t>
            </w:r>
          </w:p>
        </w:tc>
      </w:tr>
      <w:tr w14:paraId="521C1F6B">
        <w:tblPrEx>
          <w:tblCellMar>
            <w:top w:w="0" w:type="dxa"/>
            <w:left w:w="108" w:type="dxa"/>
            <w:bottom w:w="0" w:type="dxa"/>
            <w:right w:w="108" w:type="dxa"/>
          </w:tblCellMar>
        </w:tblPrEx>
        <w:tc>
          <w:p w14:paraId="01057238">
            <w:pPr>
              <w:pStyle w:val="24"/>
            </w:pPr>
            <w:r>
              <w:t>1a</w:t>
            </w:r>
          </w:p>
        </w:tc>
        <w:tc>
          <w:p w14:paraId="2581BCD9">
            <w:pPr>
              <w:pStyle w:val="24"/>
            </w:pPr>
            <w:r>
              <w:t>Conv1d(28, 32, k=15, pad=7)</w:t>
            </w:r>
          </w:p>
        </w:tc>
        <w:tc>
          <w:p w14:paraId="316AB990">
            <w:pPr>
              <w:pStyle w:val="24"/>
            </w:pPr>
            <w:r>
              <w:t>[32, 28, 15] + [32]</w:t>
            </w:r>
          </w:p>
        </w:tc>
        <w:tc>
          <w:p w14:paraId="158A3CA1">
            <w:pPr>
              <w:pStyle w:val="24"/>
            </w:pPr>
            <w:r>
              <w:t>13,472</w:t>
            </w:r>
          </w:p>
        </w:tc>
        <w:tc>
          <w:p w14:paraId="180BDBCD">
            <w:pPr>
              <w:pStyle w:val="24"/>
            </w:pPr>
            <w:r>
              <w:t>(B,28,T) → (B,32,T)</w:t>
            </w:r>
          </w:p>
        </w:tc>
        <w:tc>
          <w:p w14:paraId="5DCC2B1A">
            <w:pPr>
              <w:pStyle w:val="24"/>
            </w:pPr>
            <w:r>
              <w:t>Low-level spectro-temporal features</w:t>
            </w:r>
          </w:p>
        </w:tc>
      </w:tr>
      <w:tr w14:paraId="601D47BA">
        <w:tblPrEx>
          <w:tblCellMar>
            <w:top w:w="0" w:type="dxa"/>
            <w:left w:w="108" w:type="dxa"/>
            <w:bottom w:w="0" w:type="dxa"/>
            <w:right w:w="108" w:type="dxa"/>
          </w:tblCellMar>
        </w:tblPrEx>
        <w:tc>
          <w:p w14:paraId="68AF08E9">
            <w:pPr>
              <w:pStyle w:val="24"/>
            </w:pPr>
            <w:r>
              <w:t>1b</w:t>
            </w:r>
          </w:p>
        </w:tc>
        <w:tc>
          <w:p w14:paraId="72234467">
            <w:pPr>
              <w:pStyle w:val="24"/>
            </w:pPr>
            <w:r>
              <w:t>BatchNorm1d(32)</w:t>
            </w:r>
          </w:p>
        </w:tc>
        <w:tc>
          <w:p w14:paraId="41E89A77">
            <w:pPr>
              <w:pStyle w:val="24"/>
            </w:pPr>
            <w:r>
              <w:t>[32] + [32]</w:t>
            </w:r>
          </w:p>
        </w:tc>
        <w:tc>
          <w:p w14:paraId="3084CAE5">
            <w:pPr>
              <w:pStyle w:val="24"/>
            </w:pPr>
            <w:r>
              <w:t>64</w:t>
            </w:r>
          </w:p>
        </w:tc>
        <w:tc>
          <w:p w14:paraId="7526E032">
            <w:pPr>
              <w:pStyle w:val="24"/>
            </w:pPr>
            <w:r>
              <w:t>—</w:t>
            </w:r>
          </w:p>
        </w:tc>
        <w:tc>
          <w:p w14:paraId="182F6AF5">
            <w:pPr>
              <w:pStyle w:val="24"/>
            </w:pPr>
            <w:r>
              <w:t>Normalize</w:t>
            </w:r>
          </w:p>
        </w:tc>
      </w:tr>
      <w:tr w14:paraId="53EC9894">
        <w:tblPrEx>
          <w:tblCellMar>
            <w:top w:w="0" w:type="dxa"/>
            <w:left w:w="108" w:type="dxa"/>
            <w:bottom w:w="0" w:type="dxa"/>
            <w:right w:w="108" w:type="dxa"/>
          </w:tblCellMar>
        </w:tblPrEx>
        <w:tc>
          <w:p w14:paraId="37B9A5CE">
            <w:pPr>
              <w:pStyle w:val="24"/>
            </w:pPr>
            <w:r>
              <w:t>1c</w:t>
            </w:r>
          </w:p>
        </w:tc>
        <w:tc>
          <w:p w14:paraId="2125AD37">
            <w:pPr>
              <w:pStyle w:val="24"/>
            </w:pPr>
            <w:r>
              <w:t>GELU</w:t>
            </w:r>
          </w:p>
        </w:tc>
        <w:tc>
          <w:p w14:paraId="77A82228">
            <w:pPr>
              <w:pStyle w:val="24"/>
            </w:pPr>
            <w:r>
              <w:t>—</w:t>
            </w:r>
          </w:p>
        </w:tc>
        <w:tc>
          <w:p w14:paraId="091BCBFA">
            <w:pPr>
              <w:pStyle w:val="24"/>
            </w:pPr>
            <w:r>
              <w:t>0</w:t>
            </w:r>
          </w:p>
        </w:tc>
        <w:tc>
          <w:p w14:paraId="77A4AE96">
            <w:pPr>
              <w:pStyle w:val="24"/>
            </w:pPr>
            <w:r>
              <w:t>—</w:t>
            </w:r>
          </w:p>
        </w:tc>
        <w:tc>
          <w:p w14:paraId="17036D54">
            <w:pPr>
              <w:pStyle w:val="24"/>
            </w:pPr>
            <w:r>
              <w:t>Non-linearity</w:t>
            </w:r>
          </w:p>
        </w:tc>
      </w:tr>
      <w:tr w14:paraId="246B67C2">
        <w:tblPrEx>
          <w:tblCellMar>
            <w:top w:w="0" w:type="dxa"/>
            <w:left w:w="108" w:type="dxa"/>
            <w:bottom w:w="0" w:type="dxa"/>
            <w:right w:w="108" w:type="dxa"/>
          </w:tblCellMar>
        </w:tblPrEx>
        <w:tc>
          <w:p w14:paraId="34EC3701">
            <w:pPr>
              <w:pStyle w:val="24"/>
            </w:pPr>
            <w:r>
              <w:t>1d</w:t>
            </w:r>
          </w:p>
        </w:tc>
        <w:tc>
          <w:p w14:paraId="09C7D254">
            <w:pPr>
              <w:pStyle w:val="24"/>
            </w:pPr>
            <w:r>
              <w:t>Dropout(0.2)</w:t>
            </w:r>
          </w:p>
        </w:tc>
        <w:tc>
          <w:p w14:paraId="330A0884">
            <w:pPr>
              <w:pStyle w:val="24"/>
            </w:pPr>
            <w:r>
              <w:t>—</w:t>
            </w:r>
          </w:p>
        </w:tc>
        <w:tc>
          <w:p w14:paraId="470D19F2">
            <w:pPr>
              <w:pStyle w:val="24"/>
            </w:pPr>
            <w:r>
              <w:t>0</w:t>
            </w:r>
          </w:p>
        </w:tc>
        <w:tc>
          <w:p w14:paraId="1F24B009">
            <w:pPr>
              <w:pStyle w:val="24"/>
            </w:pPr>
            <w:r>
              <w:t>—</w:t>
            </w:r>
          </w:p>
        </w:tc>
        <w:tc>
          <w:p w14:paraId="63C1D95A">
            <w:pPr>
              <w:pStyle w:val="24"/>
            </w:pPr>
            <w:r>
              <w:t>Regularization</w:t>
            </w:r>
          </w:p>
        </w:tc>
      </w:tr>
      <w:tr w14:paraId="6056EC25">
        <w:tblPrEx>
          <w:tblCellMar>
            <w:top w:w="0" w:type="dxa"/>
            <w:left w:w="108" w:type="dxa"/>
            <w:bottom w:w="0" w:type="dxa"/>
            <w:right w:w="108" w:type="dxa"/>
          </w:tblCellMar>
        </w:tblPrEx>
        <w:tc>
          <w:p w14:paraId="69F6D5BE">
            <w:pPr>
              <w:pStyle w:val="24"/>
            </w:pPr>
            <w:r>
              <w:t>2a</w:t>
            </w:r>
          </w:p>
        </w:tc>
        <w:tc>
          <w:p w14:paraId="4E1223BC">
            <w:pPr>
              <w:pStyle w:val="24"/>
            </w:pPr>
            <w:r>
              <w:t>Conv1d(32, 64, k=15, pad=7)</w:t>
            </w:r>
          </w:p>
        </w:tc>
        <w:tc>
          <w:p w14:paraId="14726A8C">
            <w:pPr>
              <w:pStyle w:val="24"/>
            </w:pPr>
            <w:r>
              <w:t>[64, 32, 15] + [64]</w:t>
            </w:r>
          </w:p>
        </w:tc>
        <w:tc>
          <w:p w14:paraId="45C8B8F0">
            <w:pPr>
              <w:pStyle w:val="24"/>
            </w:pPr>
            <w:r>
              <w:t>30,784</w:t>
            </w:r>
          </w:p>
        </w:tc>
        <w:tc>
          <w:p w14:paraId="0AFCC090">
            <w:pPr>
              <w:pStyle w:val="24"/>
            </w:pPr>
            <w:r>
              <w:t>(B,32,T) → (B,64,T)</w:t>
            </w:r>
          </w:p>
        </w:tc>
        <w:tc>
          <w:p w14:paraId="3BA5C257">
            <w:pPr>
              <w:pStyle w:val="24"/>
            </w:pPr>
            <w:r>
              <w:t>Mid-level temporal modulations</w:t>
            </w:r>
          </w:p>
        </w:tc>
      </w:tr>
      <w:tr w14:paraId="31C7464F">
        <w:tblPrEx>
          <w:tblCellMar>
            <w:top w:w="0" w:type="dxa"/>
            <w:left w:w="108" w:type="dxa"/>
            <w:bottom w:w="0" w:type="dxa"/>
            <w:right w:w="108" w:type="dxa"/>
          </w:tblCellMar>
        </w:tblPrEx>
        <w:tc>
          <w:p w14:paraId="41FA9C58">
            <w:pPr>
              <w:pStyle w:val="24"/>
            </w:pPr>
            <w:r>
              <w:t>2b</w:t>
            </w:r>
          </w:p>
        </w:tc>
        <w:tc>
          <w:p w14:paraId="6C50AB88">
            <w:pPr>
              <w:pStyle w:val="24"/>
            </w:pPr>
            <w:r>
              <w:t>BatchNorm1d(64)</w:t>
            </w:r>
          </w:p>
        </w:tc>
        <w:tc>
          <w:p w14:paraId="38BE82D7">
            <w:pPr>
              <w:pStyle w:val="24"/>
            </w:pPr>
            <w:r>
              <w:t>[64] + [64]</w:t>
            </w:r>
          </w:p>
        </w:tc>
        <w:tc>
          <w:p w14:paraId="55E1B91B">
            <w:pPr>
              <w:pStyle w:val="24"/>
            </w:pPr>
            <w:r>
              <w:t>128</w:t>
            </w:r>
          </w:p>
        </w:tc>
        <w:tc>
          <w:p w14:paraId="1F428B50">
            <w:pPr>
              <w:pStyle w:val="24"/>
            </w:pPr>
            <w:r>
              <w:t>—</w:t>
            </w:r>
          </w:p>
        </w:tc>
        <w:tc>
          <w:p w14:paraId="7D603A73">
            <w:pPr>
              <w:pStyle w:val="24"/>
            </w:pPr>
            <w:r>
              <w:t>Normalize</w:t>
            </w:r>
          </w:p>
        </w:tc>
      </w:tr>
      <w:tr w14:paraId="0A6777D3">
        <w:tblPrEx>
          <w:tblCellMar>
            <w:top w:w="0" w:type="dxa"/>
            <w:left w:w="108" w:type="dxa"/>
            <w:bottom w:w="0" w:type="dxa"/>
            <w:right w:w="108" w:type="dxa"/>
          </w:tblCellMar>
        </w:tblPrEx>
        <w:tc>
          <w:p w14:paraId="1F6E7F40">
            <w:pPr>
              <w:pStyle w:val="24"/>
            </w:pPr>
            <w:r>
              <w:t>2c</w:t>
            </w:r>
          </w:p>
        </w:tc>
        <w:tc>
          <w:p w14:paraId="192FC94E">
            <w:pPr>
              <w:pStyle w:val="24"/>
            </w:pPr>
            <w:r>
              <w:t>GELU</w:t>
            </w:r>
          </w:p>
        </w:tc>
        <w:tc>
          <w:p w14:paraId="26273E5A">
            <w:pPr>
              <w:pStyle w:val="24"/>
            </w:pPr>
            <w:r>
              <w:t>—</w:t>
            </w:r>
          </w:p>
        </w:tc>
        <w:tc>
          <w:p w14:paraId="5CE32C1C">
            <w:pPr>
              <w:pStyle w:val="24"/>
            </w:pPr>
            <w:r>
              <w:t>0</w:t>
            </w:r>
          </w:p>
        </w:tc>
        <w:tc>
          <w:p w14:paraId="588EEDB3">
            <w:pPr>
              <w:pStyle w:val="24"/>
            </w:pPr>
            <w:r>
              <w:t>—</w:t>
            </w:r>
          </w:p>
        </w:tc>
        <w:tc>
          <w:p w14:paraId="7DC4423E">
            <w:pPr>
              <w:pStyle w:val="24"/>
            </w:pPr>
            <w:r>
              <w:t>Non-linearity</w:t>
            </w:r>
          </w:p>
        </w:tc>
      </w:tr>
      <w:tr w14:paraId="6BAC6DC9">
        <w:tblPrEx>
          <w:tblCellMar>
            <w:top w:w="0" w:type="dxa"/>
            <w:left w:w="108" w:type="dxa"/>
            <w:bottom w:w="0" w:type="dxa"/>
            <w:right w:w="108" w:type="dxa"/>
          </w:tblCellMar>
        </w:tblPrEx>
        <w:tc>
          <w:p w14:paraId="4348DD6C">
            <w:pPr>
              <w:pStyle w:val="24"/>
            </w:pPr>
            <w:r>
              <w:t>2d</w:t>
            </w:r>
          </w:p>
        </w:tc>
        <w:tc>
          <w:p w14:paraId="5469C220">
            <w:pPr>
              <w:pStyle w:val="24"/>
            </w:pPr>
            <w:r>
              <w:t>Dropout(0.2)</w:t>
            </w:r>
          </w:p>
        </w:tc>
        <w:tc>
          <w:p w14:paraId="59D41D24">
            <w:pPr>
              <w:pStyle w:val="24"/>
            </w:pPr>
            <w:r>
              <w:t>—</w:t>
            </w:r>
          </w:p>
        </w:tc>
        <w:tc>
          <w:p w14:paraId="24499E6C">
            <w:pPr>
              <w:pStyle w:val="24"/>
            </w:pPr>
            <w:r>
              <w:t>0</w:t>
            </w:r>
          </w:p>
        </w:tc>
        <w:tc>
          <w:p w14:paraId="43E2CBB5">
            <w:pPr>
              <w:pStyle w:val="24"/>
            </w:pPr>
            <w:r>
              <w:t>—</w:t>
            </w:r>
          </w:p>
        </w:tc>
        <w:tc>
          <w:p w14:paraId="6D3641FC">
            <w:pPr>
              <w:pStyle w:val="24"/>
            </w:pPr>
            <w:r>
              <w:t>Regularization</w:t>
            </w:r>
          </w:p>
        </w:tc>
      </w:tr>
      <w:tr w14:paraId="3F6E1927">
        <w:tblPrEx>
          <w:tblCellMar>
            <w:top w:w="0" w:type="dxa"/>
            <w:left w:w="108" w:type="dxa"/>
            <w:bottom w:w="0" w:type="dxa"/>
            <w:right w:w="108" w:type="dxa"/>
          </w:tblCellMar>
        </w:tblPrEx>
        <w:tc>
          <w:p w14:paraId="32179A79">
            <w:pPr>
              <w:pStyle w:val="24"/>
            </w:pPr>
            <w:r>
              <w:t>3a</w:t>
            </w:r>
          </w:p>
        </w:tc>
        <w:tc>
          <w:p w14:paraId="7F11D3C8">
            <w:pPr>
              <w:pStyle w:val="24"/>
            </w:pPr>
            <w:r>
              <w:t>Conv1d(64, 64, k=1)</w:t>
            </w:r>
          </w:p>
        </w:tc>
        <w:tc>
          <w:p w14:paraId="2C204D41">
            <w:pPr>
              <w:pStyle w:val="24"/>
            </w:pPr>
            <w:r>
              <w:t>[64, 64, 1] + [64]</w:t>
            </w:r>
          </w:p>
        </w:tc>
        <w:tc>
          <w:p w14:paraId="5E91C3A7">
            <w:pPr>
              <w:pStyle w:val="24"/>
            </w:pPr>
            <w:r>
              <w:t>4,160</w:t>
            </w:r>
          </w:p>
        </w:tc>
        <w:tc>
          <w:p w14:paraId="08159835">
            <w:pPr>
              <w:pStyle w:val="24"/>
            </w:pPr>
            <w:r>
              <w:t>(B,64,T) → (B,64,T)</w:t>
            </w:r>
          </w:p>
        </w:tc>
        <w:tc>
          <w:p w14:paraId="755051B8">
            <w:pPr>
              <w:pStyle w:val="24"/>
            </w:pPr>
            <w:r>
              <w:t>Pointwise projection to latent</w:t>
            </w:r>
          </w:p>
        </w:tc>
      </w:tr>
    </w:tbl>
    <w:p w14:paraId="29D134C9">
      <w:pPr>
        <w:pStyle w:val="3"/>
      </w:pPr>
      <w:r>
        <w:rPr>
          <w:b/>
          <w:bCs/>
        </w:rPr>
        <w:t>Total</w:t>
      </w:r>
      <w:r>
        <w:t>: 48,608 parameters.</w:t>
      </w:r>
    </w:p>
    <w:bookmarkEnd w:id="53"/>
    <w:p w14:paraId="1468FFF2">
      <w:pPr>
        <w:pStyle w:val="5"/>
      </w:pPr>
      <w:bookmarkStart w:id="54" w:name="design-decisions"/>
      <w:r>
        <w:rPr>
          <w:rStyle w:val="50"/>
        </w:rPr>
        <w:t>6.3.2</w:t>
      </w:r>
      <w:r>
        <w:tab/>
      </w:r>
      <w:r>
        <w:t>Design Decisions</w:t>
      </w:r>
    </w:p>
    <w:p w14:paraId="4B05CFFA">
      <w:pPr>
        <w:pStyle w:val="23"/>
      </w:pPr>
      <w:r>
        <w:rPr>
          <w:b/>
          <w:bCs/>
        </w:rPr>
        <w:t>Why kernel size 15?</w:t>
      </w:r>
      <w:r>
        <w:t xml:space="preserve"> At 64 Hz, a kernel of 15 samples spans ~234ms. This is the approximate duration of a syllable in natural speech, making the network sensitive to syllable-level temporal modulations in the acoustic envelope. Two cascaded k=15 layers yield a receptive field of 29 samples (~453ms), covering approximately one full word.</w:t>
      </w:r>
    </w:p>
    <w:p w14:paraId="44042E08">
      <w:pPr>
        <w:pStyle w:val="3"/>
      </w:pPr>
      <w:r>
        <w:rPr>
          <w:b/>
          <w:bCs/>
        </w:rPr>
        <w:t>Why 28→32→64→64 channel progression?</w:t>
      </w:r>
      <w:r>
        <w:t xml:space="preserve"> The 28-band Gammatone input is expanded to 32 channels in the first layer (a slight increase), then doubled to 64 (matching the target latent dimension). The final pointwise layer acts as a learned linear projection from 64 feature channels to 64 latent dimensions without altering temporal resolution.</w:t>
      </w:r>
    </w:p>
    <w:p w14:paraId="7B24A0B0">
      <w:pPr>
        <w:pStyle w:val="3"/>
      </w:pPr>
      <w:r>
        <w:rPr>
          <w:b/>
          <w:bCs/>
        </w:rPr>
        <w:t>Why shared weights for both audio streams?</w:t>
      </w:r>
      <w:r>
        <w:t xml:space="preserve"> Weight sharing ensures that the encoding of Speaker A and Speaker B is </w:t>
      </w:r>
      <w:r>
        <w:rPr>
          <w:b/>
          <w:bCs/>
        </w:rPr>
        <w:t>symmetric</w:t>
      </w:r>
      <w:r>
        <w:t xml:space="preserve">. The similarity comparison </w:t>
      </w:r>
      <w:r>
        <w:rPr>
          <w:rStyle w:val="48"/>
        </w:rPr>
        <w:t>sim_A vs sim_B</w:t>
      </w:r>
      <w:r>
        <w:t xml:space="preserve"> is meaningful only if both audio representations were produced by an identical function. Without weight sharing, the network could learn trivially different encodings for the two streams, breaking the geometric interpretation of the latent space.</w:t>
      </w:r>
    </w:p>
    <w:bookmarkEnd w:id="52"/>
    <w:bookmarkEnd w:id="54"/>
    <w:p w14:paraId="4E8B8DC8">
      <w:pPr>
        <w:pStyle w:val="4"/>
      </w:pPr>
      <w:bookmarkStart w:id="55" w:name="similarity-scoring-pearson-correlation"/>
      <w:r>
        <w:rPr>
          <w:rStyle w:val="50"/>
        </w:rPr>
        <w:t>6.4</w:t>
      </w:r>
      <w:r>
        <w:tab/>
      </w:r>
      <w:r>
        <w:t>6.4 Similarity Scoring: Pearson Correlation</w:t>
      </w:r>
    </w:p>
    <w:p w14:paraId="6FEABB25">
      <w:pPr>
        <w:pStyle w:val="23"/>
      </w:pPr>
      <w:r>
        <w:t xml:space="preserve">The similarity between </w:t>
      </w:r>
      <w:r>
        <w:rPr>
          <w:rStyle w:val="48"/>
        </w:rPr>
        <w:t>z_eeg</w:t>
      </w:r>
      <w:r>
        <w:t xml:space="preserve"> and each </w:t>
      </w:r>
      <w:r>
        <w:rPr>
          <w:rStyle w:val="48"/>
        </w:rPr>
        <w:t>z_audio</w:t>
      </w:r>
      <w:r>
        <w:t xml:space="preserve"> is computed as the time-averaged Pearson correlation across the latent dimension:</w:t>
      </w:r>
    </w:p>
    <w:p w14:paraId="342D3DEE">
      <w:pPr>
        <w:pStyle w:val="49"/>
      </w:pPr>
      <w:r>
        <w:rPr>
          <w:rStyle w:val="52"/>
        </w:rPr>
        <w:t>def</w:t>
      </w:r>
      <w:r>
        <w:rPr>
          <w:rStyle w:val="82"/>
        </w:rPr>
        <w:t xml:space="preserve"> pearson_corr(x, y, dim</w:t>
      </w:r>
      <w:r>
        <w:rPr>
          <w:rStyle w:val="72"/>
        </w:rPr>
        <w:t>=</w:t>
      </w:r>
      <w:r>
        <w:rPr>
          <w:rStyle w:val="54"/>
        </w:rPr>
        <w:t>1</w:t>
      </w:r>
      <w:r>
        <w:rPr>
          <w:rStyle w:val="82"/>
        </w:rPr>
        <w:t>):</w:t>
      </w:r>
      <w:r>
        <w:br w:type="textWrapping"/>
      </w:r>
      <w:r>
        <w:rPr>
          <w:rStyle w:val="82"/>
        </w:rPr>
        <w:t xml:space="preserve">    x_centered </w:t>
      </w:r>
      <w:r>
        <w:rPr>
          <w:rStyle w:val="72"/>
        </w:rPr>
        <w:t>=</w:t>
      </w:r>
      <w:r>
        <w:rPr>
          <w:rStyle w:val="82"/>
        </w:rPr>
        <w:t xml:space="preserve"> x </w:t>
      </w:r>
      <w:r>
        <w:rPr>
          <w:rStyle w:val="72"/>
        </w:rPr>
        <w:t>-</w:t>
      </w:r>
      <w:r>
        <w:rPr>
          <w:rStyle w:val="82"/>
        </w:rPr>
        <w:t xml:space="preserve"> x.mean(dim</w:t>
      </w:r>
      <w:r>
        <w:rPr>
          <w:rStyle w:val="72"/>
        </w:rPr>
        <w:t>=</w:t>
      </w:r>
      <w:r>
        <w:rPr>
          <w:rStyle w:val="82"/>
        </w:rPr>
        <w:t>dim, keepdim</w:t>
      </w:r>
      <w:r>
        <w:rPr>
          <w:rStyle w:val="72"/>
        </w:rPr>
        <w:t>=</w:t>
      </w:r>
      <w:r>
        <w:rPr>
          <w:rStyle w:val="70"/>
        </w:rPr>
        <w:t>True</w:t>
      </w:r>
      <w:r>
        <w:rPr>
          <w:rStyle w:val="82"/>
        </w:rPr>
        <w:t>)</w:t>
      </w:r>
      <w:r>
        <w:br w:type="textWrapping"/>
      </w:r>
      <w:r>
        <w:rPr>
          <w:rStyle w:val="82"/>
        </w:rPr>
        <w:t xml:space="preserve">    y_centered </w:t>
      </w:r>
      <w:r>
        <w:rPr>
          <w:rStyle w:val="72"/>
        </w:rPr>
        <w:t>=</w:t>
      </w:r>
      <w:r>
        <w:rPr>
          <w:rStyle w:val="82"/>
        </w:rPr>
        <w:t xml:space="preserve"> y </w:t>
      </w:r>
      <w:r>
        <w:rPr>
          <w:rStyle w:val="72"/>
        </w:rPr>
        <w:t>-</w:t>
      </w:r>
      <w:r>
        <w:rPr>
          <w:rStyle w:val="82"/>
        </w:rPr>
        <w:t xml:space="preserve"> y.mean(dim</w:t>
      </w:r>
      <w:r>
        <w:rPr>
          <w:rStyle w:val="72"/>
        </w:rPr>
        <w:t>=</w:t>
      </w:r>
      <w:r>
        <w:rPr>
          <w:rStyle w:val="82"/>
        </w:rPr>
        <w:t>dim, keepdim</w:t>
      </w:r>
      <w:r>
        <w:rPr>
          <w:rStyle w:val="72"/>
        </w:rPr>
        <w:t>=</w:t>
      </w:r>
      <w:r>
        <w:rPr>
          <w:rStyle w:val="70"/>
        </w:rPr>
        <w:t>True</w:t>
      </w:r>
      <w:r>
        <w:rPr>
          <w:rStyle w:val="82"/>
        </w:rPr>
        <w:t>)</w:t>
      </w:r>
      <w:r>
        <w:br w:type="textWrapping"/>
      </w:r>
      <w:r>
        <w:rPr>
          <w:rStyle w:val="82"/>
        </w:rPr>
        <w:t xml:space="preserve">    cov </w:t>
      </w:r>
      <w:r>
        <w:rPr>
          <w:rStyle w:val="72"/>
        </w:rPr>
        <w:t>=</w:t>
      </w:r>
      <w:r>
        <w:rPr>
          <w:rStyle w:val="82"/>
        </w:rPr>
        <w:t xml:space="preserve"> (x_centered </w:t>
      </w:r>
      <w:r>
        <w:rPr>
          <w:rStyle w:val="72"/>
        </w:rPr>
        <w:t>*</w:t>
      </w:r>
      <w:r>
        <w:rPr>
          <w:rStyle w:val="82"/>
        </w:rPr>
        <w:t xml:space="preserve"> y_centered).</w:t>
      </w:r>
      <w:r>
        <w:rPr>
          <w:rStyle w:val="73"/>
        </w:rPr>
        <w:t>sum</w:t>
      </w:r>
      <w:r>
        <w:rPr>
          <w:rStyle w:val="82"/>
        </w:rPr>
        <w:t>(dim</w:t>
      </w:r>
      <w:r>
        <w:rPr>
          <w:rStyle w:val="72"/>
        </w:rPr>
        <w:t>=</w:t>
      </w:r>
      <w:r>
        <w:rPr>
          <w:rStyle w:val="82"/>
        </w:rPr>
        <w:t>dim)</w:t>
      </w:r>
      <w:r>
        <w:br w:type="textWrapping"/>
      </w:r>
      <w:r>
        <w:rPr>
          <w:rStyle w:val="82"/>
        </w:rPr>
        <w:t xml:space="preserve">    var_x </w:t>
      </w:r>
      <w:r>
        <w:rPr>
          <w:rStyle w:val="72"/>
        </w:rPr>
        <w:t>=</w:t>
      </w:r>
      <w:r>
        <w:rPr>
          <w:rStyle w:val="82"/>
        </w:rPr>
        <w:t xml:space="preserve"> (x_centered </w:t>
      </w:r>
      <w:r>
        <w:rPr>
          <w:rStyle w:val="72"/>
        </w:rPr>
        <w:t>**</w:t>
      </w:r>
      <w:r>
        <w:rPr>
          <w:rStyle w:val="82"/>
        </w:rPr>
        <w:t xml:space="preserve"> </w:t>
      </w:r>
      <w:r>
        <w:rPr>
          <w:rStyle w:val="54"/>
        </w:rPr>
        <w:t>2</w:t>
      </w:r>
      <w:r>
        <w:rPr>
          <w:rStyle w:val="82"/>
        </w:rPr>
        <w:t>).</w:t>
      </w:r>
      <w:r>
        <w:rPr>
          <w:rStyle w:val="73"/>
        </w:rPr>
        <w:t>sum</w:t>
      </w:r>
      <w:r>
        <w:rPr>
          <w:rStyle w:val="82"/>
        </w:rPr>
        <w:t>(dim</w:t>
      </w:r>
      <w:r>
        <w:rPr>
          <w:rStyle w:val="72"/>
        </w:rPr>
        <w:t>=</w:t>
      </w:r>
      <w:r>
        <w:rPr>
          <w:rStyle w:val="82"/>
        </w:rPr>
        <w:t>dim)</w:t>
      </w:r>
      <w:r>
        <w:br w:type="textWrapping"/>
      </w:r>
      <w:r>
        <w:rPr>
          <w:rStyle w:val="82"/>
        </w:rPr>
        <w:t xml:space="preserve">    var_y </w:t>
      </w:r>
      <w:r>
        <w:rPr>
          <w:rStyle w:val="72"/>
        </w:rPr>
        <w:t>=</w:t>
      </w:r>
      <w:r>
        <w:rPr>
          <w:rStyle w:val="82"/>
        </w:rPr>
        <w:t xml:space="preserve"> (y_centered </w:t>
      </w:r>
      <w:r>
        <w:rPr>
          <w:rStyle w:val="72"/>
        </w:rPr>
        <w:t>**</w:t>
      </w:r>
      <w:r>
        <w:rPr>
          <w:rStyle w:val="82"/>
        </w:rPr>
        <w:t xml:space="preserve"> </w:t>
      </w:r>
      <w:r>
        <w:rPr>
          <w:rStyle w:val="54"/>
        </w:rPr>
        <w:t>2</w:t>
      </w:r>
      <w:r>
        <w:rPr>
          <w:rStyle w:val="82"/>
        </w:rPr>
        <w:t>).</w:t>
      </w:r>
      <w:r>
        <w:rPr>
          <w:rStyle w:val="73"/>
        </w:rPr>
        <w:t>sum</w:t>
      </w:r>
      <w:r>
        <w:rPr>
          <w:rStyle w:val="82"/>
        </w:rPr>
        <w:t>(dim</w:t>
      </w:r>
      <w:r>
        <w:rPr>
          <w:rStyle w:val="72"/>
        </w:rPr>
        <w:t>=</w:t>
      </w:r>
      <w:r>
        <w:rPr>
          <w:rStyle w:val="82"/>
        </w:rPr>
        <w:t>dim)</w:t>
      </w:r>
      <w:r>
        <w:br w:type="textWrapping"/>
      </w:r>
      <w:r>
        <w:rPr>
          <w:rStyle w:val="82"/>
        </w:rPr>
        <w:t xml:space="preserve">    </w:t>
      </w:r>
      <w:r>
        <w:rPr>
          <w:rStyle w:val="71"/>
        </w:rPr>
        <w:t>return</w:t>
      </w:r>
      <w:r>
        <w:rPr>
          <w:rStyle w:val="82"/>
        </w:rPr>
        <w:t xml:space="preserve"> cov </w:t>
      </w:r>
      <w:r>
        <w:rPr>
          <w:rStyle w:val="72"/>
        </w:rPr>
        <w:t>/</w:t>
      </w:r>
      <w:r>
        <w:rPr>
          <w:rStyle w:val="82"/>
        </w:rPr>
        <w:t xml:space="preserve"> torch.sqrt(var_x </w:t>
      </w:r>
      <w:r>
        <w:rPr>
          <w:rStyle w:val="72"/>
        </w:rPr>
        <w:t>*</w:t>
      </w:r>
      <w:r>
        <w:rPr>
          <w:rStyle w:val="82"/>
        </w:rPr>
        <w:t xml:space="preserve"> var_y </w:t>
      </w:r>
      <w:r>
        <w:rPr>
          <w:rStyle w:val="72"/>
        </w:rPr>
        <w:t>+</w:t>
      </w:r>
      <w:r>
        <w:rPr>
          <w:rStyle w:val="82"/>
        </w:rPr>
        <w:t xml:space="preserve"> </w:t>
      </w:r>
      <w:r>
        <w:rPr>
          <w:rStyle w:val="56"/>
        </w:rPr>
        <w:t>1e-8</w:t>
      </w:r>
      <w:r>
        <w:rPr>
          <w:rStyle w:val="82"/>
        </w:rPr>
        <w:t>)</w:t>
      </w:r>
      <w:r>
        <w:br w:type="textWrapping"/>
      </w:r>
      <w:r>
        <w:br w:type="textWrapping"/>
      </w:r>
      <w:r>
        <w:rPr>
          <w:rStyle w:val="64"/>
        </w:rPr>
        <w:t># Computed per time step, then averaged:</w:t>
      </w:r>
      <w:r>
        <w:br w:type="textWrapping"/>
      </w:r>
      <w:r>
        <w:rPr>
          <w:rStyle w:val="82"/>
        </w:rPr>
        <w:t xml:space="preserve">sim_A </w:t>
      </w:r>
      <w:r>
        <w:rPr>
          <w:rStyle w:val="72"/>
        </w:rPr>
        <w:t>=</w:t>
      </w:r>
      <w:r>
        <w:rPr>
          <w:rStyle w:val="82"/>
        </w:rPr>
        <w:t xml:space="preserve"> pearson_corr(z_eeg, z_a, dim</w:t>
      </w:r>
      <w:r>
        <w:rPr>
          <w:rStyle w:val="72"/>
        </w:rPr>
        <w:t>=</w:t>
      </w:r>
      <w:r>
        <w:rPr>
          <w:rStyle w:val="54"/>
        </w:rPr>
        <w:t>1</w:t>
      </w:r>
      <w:r>
        <w:rPr>
          <w:rStyle w:val="82"/>
        </w:rPr>
        <w:t>).mean(dim</w:t>
      </w:r>
      <w:r>
        <w:rPr>
          <w:rStyle w:val="72"/>
        </w:rPr>
        <w:t>=</w:t>
      </w:r>
      <w:r>
        <w:rPr>
          <w:rStyle w:val="54"/>
        </w:rPr>
        <w:t>1</w:t>
      </w:r>
      <w:r>
        <w:rPr>
          <w:rStyle w:val="82"/>
        </w:rPr>
        <w:t xml:space="preserve">)  </w:t>
      </w:r>
      <w:r>
        <w:rPr>
          <w:rStyle w:val="64"/>
        </w:rPr>
        <w:t># scalar per batch</w:t>
      </w:r>
      <w:r>
        <w:br w:type="textWrapping"/>
      </w:r>
      <w:r>
        <w:rPr>
          <w:rStyle w:val="82"/>
        </w:rPr>
        <w:t xml:space="preserve">sim_B </w:t>
      </w:r>
      <w:r>
        <w:rPr>
          <w:rStyle w:val="72"/>
        </w:rPr>
        <w:t>=</w:t>
      </w:r>
      <w:r>
        <w:rPr>
          <w:rStyle w:val="82"/>
        </w:rPr>
        <w:t xml:space="preserve"> pearson_corr(z_eeg, z_b, dim</w:t>
      </w:r>
      <w:r>
        <w:rPr>
          <w:rStyle w:val="72"/>
        </w:rPr>
        <w:t>=</w:t>
      </w:r>
      <w:r>
        <w:rPr>
          <w:rStyle w:val="54"/>
        </w:rPr>
        <w:t>1</w:t>
      </w:r>
      <w:r>
        <w:rPr>
          <w:rStyle w:val="82"/>
        </w:rPr>
        <w:t>).mean(dim</w:t>
      </w:r>
      <w:r>
        <w:rPr>
          <w:rStyle w:val="72"/>
        </w:rPr>
        <w:t>=</w:t>
      </w:r>
      <w:r>
        <w:rPr>
          <w:rStyle w:val="54"/>
        </w:rPr>
        <w:t>1</w:t>
      </w:r>
      <w:r>
        <w:rPr>
          <w:rStyle w:val="82"/>
        </w:rPr>
        <w:t>)</w:t>
      </w:r>
    </w:p>
    <w:p w14:paraId="08302A04">
      <w:pPr>
        <w:pStyle w:val="5"/>
      </w:pPr>
      <w:bookmarkStart w:id="56" w:name="X70aa0f648b91da0ed1decc79dd30a490dab7d6b"/>
      <w:r>
        <w:rPr>
          <w:rStyle w:val="50"/>
        </w:rPr>
        <w:t>6.4.1</w:t>
      </w:r>
      <w:r>
        <w:tab/>
      </w:r>
      <w:r>
        <w:t>Why Pearson Correlation Instead of Cosine Similarity?</w:t>
      </w:r>
    </w:p>
    <w:p w14:paraId="1A565A5B">
      <w:pPr>
        <w:pStyle w:val="23"/>
      </w:pPr>
      <w:r>
        <w:t>The codebase implements both metrics. Pearson correlation was selected for evaluation because:</w:t>
      </w:r>
    </w:p>
    <w:p w14:paraId="18B88436">
      <w:pPr>
        <w:numPr>
          <w:ilvl w:val="0"/>
          <w:numId w:val="5"/>
        </w:numPr>
      </w:pPr>
      <w:r>
        <w:rPr>
          <w:b/>
          <w:bCs/>
        </w:rPr>
        <w:t>Mean-centering</w:t>
      </w:r>
      <w:r>
        <w:t xml:space="preserve">: Pearson correlation subtracts the mean before computing the dot product. This makes the similarity invariant to the absolute magnitude of the latent vectors, focusing purely on the </w:t>
      </w:r>
      <w:r>
        <w:rPr>
          <w:i/>
          <w:iCs/>
        </w:rPr>
        <w:t>pattern</w:t>
      </w:r>
      <w:r>
        <w:t xml:space="preserve"> of activation across the 64 latent dimensions. Cosine similarity does not subtract the mean and is therefore sensitive to DC offset in the latent space.</w:t>
      </w:r>
    </w:p>
    <w:p w14:paraId="223A8AB4">
      <w:pPr>
        <w:numPr>
          <w:ilvl w:val="0"/>
          <w:numId w:val="5"/>
        </w:numPr>
      </w:pPr>
      <w:r>
        <w:rPr>
          <w:b/>
          <w:bCs/>
        </w:rPr>
        <w:t>Consistency with neuroscience convention</w:t>
      </w:r>
      <w:r>
        <w:t>: The AAD literature universally reports Pearson correlation between reconstructed and true envelopes. Using the same metric in the latent space maintains consistency.</w:t>
      </w:r>
    </w:p>
    <w:p w14:paraId="2EFCD4BD">
      <w:pPr>
        <w:numPr>
          <w:ilvl w:val="0"/>
          <w:numId w:val="5"/>
        </w:numPr>
      </w:pPr>
      <w:r>
        <w:rPr>
          <w:b/>
          <w:bCs/>
        </w:rPr>
        <w:t>Empirical validation</w:t>
      </w:r>
      <w:r>
        <w:t>: Both metrics were evaluated at 10s windows during training. Pearson consistently matched or slightly outperformed cosine across LOSO folds.</w:t>
      </w:r>
    </w:p>
    <w:bookmarkEnd w:id="56"/>
    <w:p w14:paraId="6206F72F">
      <w:pPr>
        <w:pStyle w:val="5"/>
      </w:pPr>
      <w:bookmarkStart w:id="57" w:name="Xf72edb787a689da7fb53731b48a36b495a9e744"/>
      <w:r>
        <w:rPr>
          <w:rStyle w:val="50"/>
        </w:rPr>
        <w:t>6.4.2</w:t>
      </w:r>
      <w:r>
        <w:tab/>
      </w:r>
      <w:r>
        <w:t>Why 5s Training Windows but 10s Evaluation Windows?</w:t>
      </w:r>
    </w:p>
    <w:p w14:paraId="5BBD0B70">
      <w:pPr>
        <w:pStyle w:val="23"/>
      </w:pPr>
      <w:r>
        <w:rPr>
          <w:b/>
          <w:bCs/>
        </w:rPr>
        <w:t>Training</w:t>
      </w:r>
      <w:r>
        <w:t>: 5-second windows (320 samples) with 2-second hop (128 samples). Shorter windows increase the number of training examples by ~3× through overlapping, providing more gradient updates per epoch. The 2s hop ensures consecutive windows share 60% of their content, acting as a form of data augmentation.</w:t>
      </w:r>
    </w:p>
    <w:p w14:paraId="4EEC406E">
      <w:pPr>
        <w:pStyle w:val="3"/>
      </w:pPr>
      <w:r>
        <w:rPr>
          <w:b/>
          <w:bCs/>
        </w:rPr>
        <w:t>Evaluation</w:t>
      </w:r>
      <w:r>
        <w:t>: 10-second windows (640 samples), non-overlapping. Longer windows provide more temporal context for the similarity computation, producing more stable and reliable decisions. The non-overlapping constraint ensures each second of data contributes to exactly one evaluation decision.</w:t>
      </w:r>
    </w:p>
    <w:p w14:paraId="7FEEA58B">
      <w:pPr>
        <w:pStyle w:val="3"/>
      </w:pPr>
      <w:r>
        <w:t>This train/eval window mismatch is deliberate and beneficial: the model learns from many short, overlapping examples but is evaluated on fewer, longer, independent decisions — mimicking how a hearing aid would operate (make one decision every few seconds, not hundreds of overlapping micro-decisions).</w:t>
      </w:r>
    </w:p>
    <w:bookmarkEnd w:id="55"/>
    <w:bookmarkEnd w:id="57"/>
    <w:p w14:paraId="4C76ED5D">
      <w:pPr>
        <w:pStyle w:val="4"/>
      </w:pPr>
      <w:bookmarkStart w:id="58" w:name="contrastive-loss-function"/>
      <w:r>
        <w:rPr>
          <w:rStyle w:val="50"/>
        </w:rPr>
        <w:t>6.5</w:t>
      </w:r>
      <w:r>
        <w:tab/>
      </w:r>
      <w:r>
        <w:t>6.5 Contrastive Loss Function</w:t>
      </w:r>
    </w:p>
    <w:p w14:paraId="283E66A6">
      <w:pPr>
        <w:pStyle w:val="5"/>
      </w:pPr>
      <w:bookmarkStart w:id="59" w:name="primary-margin-based-contrastive-loss"/>
      <w:r>
        <w:rPr>
          <w:rStyle w:val="50"/>
        </w:rPr>
        <w:t>6.5.1</w:t>
      </w:r>
      <w:r>
        <w:tab/>
      </w:r>
      <w:r>
        <w:t>Primary: Margin-Based Contrastive Loss</w:t>
      </w:r>
    </w:p>
    <w:p w14:paraId="30103828">
      <w:pPr>
        <w:pStyle w:val="49"/>
      </w:pPr>
      <w:r>
        <w:rPr>
          <w:rStyle w:val="52"/>
        </w:rPr>
        <w:t>def</w:t>
      </w:r>
      <w:r>
        <w:rPr>
          <w:rStyle w:val="82"/>
        </w:rPr>
        <w:t xml:space="preserve"> contrastive_loss(z_eeg, z_a, z_b, margin</w:t>
      </w:r>
      <w:r>
        <w:rPr>
          <w:rStyle w:val="72"/>
        </w:rPr>
        <w:t>=</w:t>
      </w:r>
      <w:r>
        <w:rPr>
          <w:rStyle w:val="56"/>
        </w:rPr>
        <w:t>0.1</w:t>
      </w:r>
      <w:r>
        <w:rPr>
          <w:rStyle w:val="82"/>
        </w:rPr>
        <w:t>):</w:t>
      </w:r>
      <w:r>
        <w:br w:type="textWrapping"/>
      </w:r>
      <w:r>
        <w:rPr>
          <w:rStyle w:val="82"/>
        </w:rPr>
        <w:t xml:space="preserve">    sim_a </w:t>
      </w:r>
      <w:r>
        <w:rPr>
          <w:rStyle w:val="72"/>
        </w:rPr>
        <w:t>=</w:t>
      </w:r>
      <w:r>
        <w:rPr>
          <w:rStyle w:val="82"/>
        </w:rPr>
        <w:t xml:space="preserve"> F.cosine_similarity(z_eeg, z_a, dim</w:t>
      </w:r>
      <w:r>
        <w:rPr>
          <w:rStyle w:val="72"/>
        </w:rPr>
        <w:t>=</w:t>
      </w:r>
      <w:r>
        <w:rPr>
          <w:rStyle w:val="54"/>
        </w:rPr>
        <w:t>1</w:t>
      </w:r>
      <w:r>
        <w:rPr>
          <w:rStyle w:val="82"/>
        </w:rPr>
        <w:t xml:space="preserve">)    </w:t>
      </w:r>
      <w:r>
        <w:rPr>
          <w:rStyle w:val="64"/>
        </w:rPr>
        <w:t># [B, T]</w:t>
      </w:r>
      <w:r>
        <w:br w:type="textWrapping"/>
      </w:r>
      <w:r>
        <w:rPr>
          <w:rStyle w:val="82"/>
        </w:rPr>
        <w:t xml:space="preserve">    sim_b </w:t>
      </w:r>
      <w:r>
        <w:rPr>
          <w:rStyle w:val="72"/>
        </w:rPr>
        <w:t>=</w:t>
      </w:r>
      <w:r>
        <w:rPr>
          <w:rStyle w:val="82"/>
        </w:rPr>
        <w:t xml:space="preserve"> F.cosine_similarity(z_eeg, z_b, dim</w:t>
      </w:r>
      <w:r>
        <w:rPr>
          <w:rStyle w:val="72"/>
        </w:rPr>
        <w:t>=</w:t>
      </w:r>
      <w:r>
        <w:rPr>
          <w:rStyle w:val="54"/>
        </w:rPr>
        <w:t>1</w:t>
      </w:r>
      <w:r>
        <w:rPr>
          <w:rStyle w:val="82"/>
        </w:rPr>
        <w:t xml:space="preserve">)    </w:t>
      </w:r>
      <w:r>
        <w:rPr>
          <w:rStyle w:val="64"/>
        </w:rPr>
        <w:t># [B, T]</w:t>
      </w:r>
      <w:r>
        <w:br w:type="textWrapping"/>
      </w:r>
      <w:r>
        <w:rPr>
          <w:rStyle w:val="82"/>
        </w:rPr>
        <w:t xml:space="preserve">    sim_a_mean </w:t>
      </w:r>
      <w:r>
        <w:rPr>
          <w:rStyle w:val="72"/>
        </w:rPr>
        <w:t>=</w:t>
      </w:r>
      <w:r>
        <w:rPr>
          <w:rStyle w:val="82"/>
        </w:rPr>
        <w:t xml:space="preserve"> sim_a.mean(dim</w:t>
      </w:r>
      <w:r>
        <w:rPr>
          <w:rStyle w:val="72"/>
        </w:rPr>
        <w:t>=</w:t>
      </w:r>
      <w:r>
        <w:rPr>
          <w:rStyle w:val="54"/>
        </w:rPr>
        <w:t>1</w:t>
      </w:r>
      <w:r>
        <w:rPr>
          <w:rStyle w:val="82"/>
        </w:rPr>
        <w:t xml:space="preserve">)                      </w:t>
      </w:r>
      <w:r>
        <w:rPr>
          <w:rStyle w:val="64"/>
        </w:rPr>
        <w:t># [B]</w:t>
      </w:r>
      <w:r>
        <w:br w:type="textWrapping"/>
      </w:r>
      <w:r>
        <w:rPr>
          <w:rStyle w:val="82"/>
        </w:rPr>
        <w:t xml:space="preserve">    sim_b_mean </w:t>
      </w:r>
      <w:r>
        <w:rPr>
          <w:rStyle w:val="72"/>
        </w:rPr>
        <w:t>=</w:t>
      </w:r>
      <w:r>
        <w:rPr>
          <w:rStyle w:val="82"/>
        </w:rPr>
        <w:t xml:space="preserve"> sim_b.mean(dim</w:t>
      </w:r>
      <w:r>
        <w:rPr>
          <w:rStyle w:val="72"/>
        </w:rPr>
        <w:t>=</w:t>
      </w:r>
      <w:r>
        <w:rPr>
          <w:rStyle w:val="54"/>
        </w:rPr>
        <w:t>1</w:t>
      </w:r>
      <w:r>
        <w:rPr>
          <w:rStyle w:val="82"/>
        </w:rPr>
        <w:t xml:space="preserve">)                      </w:t>
      </w:r>
      <w:r>
        <w:rPr>
          <w:rStyle w:val="64"/>
        </w:rPr>
        <w:t># [B]</w:t>
      </w:r>
      <w:r>
        <w:br w:type="textWrapping"/>
      </w:r>
      <w:r>
        <w:rPr>
          <w:rStyle w:val="82"/>
        </w:rPr>
        <w:t xml:space="preserve">    loss </w:t>
      </w:r>
      <w:r>
        <w:rPr>
          <w:rStyle w:val="72"/>
        </w:rPr>
        <w:t>=</w:t>
      </w:r>
      <w:r>
        <w:rPr>
          <w:rStyle w:val="82"/>
        </w:rPr>
        <w:t xml:space="preserve"> F.relu(margin </w:t>
      </w:r>
      <w:r>
        <w:rPr>
          <w:rStyle w:val="72"/>
        </w:rPr>
        <w:t>-</w:t>
      </w:r>
      <w:r>
        <w:rPr>
          <w:rStyle w:val="82"/>
        </w:rPr>
        <w:t xml:space="preserve"> (sim_a_mean </w:t>
      </w:r>
      <w:r>
        <w:rPr>
          <w:rStyle w:val="72"/>
        </w:rPr>
        <w:t>-</w:t>
      </w:r>
      <w:r>
        <w:rPr>
          <w:rStyle w:val="82"/>
        </w:rPr>
        <w:t xml:space="preserve"> sim_b_mean)).mean()</w:t>
      </w:r>
      <w:r>
        <w:br w:type="textWrapping"/>
      </w:r>
      <w:r>
        <w:rPr>
          <w:rStyle w:val="82"/>
        </w:rPr>
        <w:t xml:space="preserve">    </w:t>
      </w:r>
      <w:r>
        <w:rPr>
          <w:rStyle w:val="71"/>
        </w:rPr>
        <w:t>return</w:t>
      </w:r>
      <w:r>
        <w:rPr>
          <w:rStyle w:val="82"/>
        </w:rPr>
        <w:t xml:space="preserve"> loss, sim_a_mean.mean(), sim_b_mean.mean()</w:t>
      </w:r>
    </w:p>
    <w:p w14:paraId="17F98E1E">
      <w:pPr>
        <w:pStyle w:val="23"/>
      </w:pPr>
      <m:oMathPara>
        <m:oMathParaPr>
          <m:jc m:val="center"/>
        </m:oMathParaPr>
        <m:oMath>
          <m:r>
            <m:rPr>
              <m:sty m:val="p"/>
              <m:scr m:val="script"/>
            </m:rPr>
            <m:t>ℒ</m:t>
          </m:r>
          <m:r>
            <m:rPr>
              <m:sty m:val="p"/>
            </m:rPr>
            <m:t>=</m:t>
          </m:r>
          <m:f>
            <m:fPr/>
            <m:num>
              <m:r>
                <m:rPr/>
                <m:t>1</m:t>
              </m:r>
            </m:num>
            <m:den>
              <m:r>
                <m:rPr/>
                <m:t>B</m:t>
              </m:r>
            </m:den>
          </m:f>
          <m:nary>
            <m:naryPr>
              <m:chr m:val="∑"/>
              <m:limLoc m:val="undOvr"/>
            </m:naryPr>
            <m:sub>
              <m:r>
                <m:rPr/>
                <m:t>i</m:t>
              </m:r>
              <m:r>
                <m:rPr>
                  <m:sty m:val="p"/>
                </m:rPr>
                <m:t>=</m:t>
              </m:r>
              <m:r>
                <m:rPr/>
                <m:t>1</m:t>
              </m:r>
            </m:sub>
            <m:sup>
              <m:r>
                <m:rPr/>
                <m:t>B</m:t>
              </m:r>
            </m:sup>
            <m:e>
              <m:r>
                <m:rPr>
                  <m:sty m:val="p"/>
                </m:rPr>
                <m:t>max</m:t>
              </m:r>
            </m:e>
          </m:nary>
          <m:d>
            <m:dPr>
              <m:sepChr m:val=""/>
            </m:dPr>
            <m:e>
              <m:r>
                <m:rPr/>
                <m:t>0</m:t>
              </m:r>
              <m:r>
                <m:rPr>
                  <m:sty m:val="p"/>
                </m:rPr>
                <m:t>,</m:t>
              </m:r>
              <m:r>
                <m:rPr/>
                <m:t> m</m:t>
              </m:r>
              <m:r>
                <m:rPr>
                  <m:sty m:val="p"/>
                </m:rPr>
                <m:t>−</m:t>
              </m:r>
              <m:d>
                <m:dPr>
                  <m:sepChr m:val=""/>
                </m:dPr>
                <m:e>
                  <m:r>
                    <m:rPr>
                      <m:nor/>
                      <m:sty m:val="p"/>
                    </m:rPr>
                    <w:rPr>
                      <w:b w:val="0"/>
                      <w:i w:val="0"/>
                    </w:rPr>
                    <m:t>sim</m:t>
                  </m:r>
                  <m:r>
                    <m:rPr>
                      <m:sty m:val="p"/>
                    </m:rPr>
                    <m:t>(</m:t>
                  </m:r>
                  <m:sSubSup>
                    <m:sSubSupPr/>
                    <m:e>
                      <m:r>
                        <m:rPr/>
                        <m:t>z</m:t>
                      </m:r>
                    </m:e>
                    <m:sub>
                      <m:r>
                        <m:rPr>
                          <m:nor/>
                          <m:sty m:val="p"/>
                        </m:rPr>
                        <w:rPr>
                          <w:b w:val="0"/>
                          <w:i w:val="0"/>
                        </w:rPr>
                        <m:t>eeg</m:t>
                      </m:r>
                    </m:sub>
                    <m:sup>
                      <m:r>
                        <m:rPr>
                          <m:sty m:val="p"/>
                        </m:rPr>
                        <m:t>(</m:t>
                      </m:r>
                      <m:r>
                        <m:rPr/>
                        <m:t>i</m:t>
                      </m:r>
                      <m:r>
                        <m:rPr>
                          <m:sty m:val="p"/>
                        </m:rPr>
                        <m:t>)</m:t>
                      </m:r>
                    </m:sup>
                  </m:sSubSup>
                  <m:r>
                    <m:rPr>
                      <m:sty m:val="p"/>
                    </m:rPr>
                    <m:t>,</m:t>
                  </m:r>
                  <m:sSubSup>
                    <m:sSubSupPr/>
                    <m:e>
                      <m:r>
                        <m:rPr/>
                        <m:t>z</m:t>
                      </m:r>
                    </m:e>
                    <m:sub>
                      <m:r>
                        <m:rPr/>
                        <m:t>a</m:t>
                      </m:r>
                    </m:sub>
                    <m:sup>
                      <m:r>
                        <m:rPr>
                          <m:sty m:val="p"/>
                        </m:rPr>
                        <m:t>(</m:t>
                      </m:r>
                      <m:r>
                        <m:rPr/>
                        <m:t>i</m:t>
                      </m:r>
                      <m:r>
                        <m:rPr>
                          <m:sty m:val="p"/>
                        </m:rPr>
                        <m:t>)</m:t>
                      </m:r>
                    </m:sup>
                  </m:sSubSup>
                  <m:r>
                    <m:rPr>
                      <m:sty m:val="p"/>
                    </m:rPr>
                    <m:t>)−</m:t>
                  </m:r>
                  <m:r>
                    <m:rPr>
                      <m:nor/>
                      <m:sty m:val="p"/>
                    </m:rPr>
                    <m:t>sim</m:t>
                  </m:r>
                  <m:r>
                    <m:rPr>
                      <m:sty m:val="p"/>
                    </m:rPr>
                    <m:t>(</m:t>
                  </m:r>
                  <m:sSubSup>
                    <m:sSubSupPr/>
                    <m:e>
                      <m:r>
                        <m:rPr/>
                        <m:t>z</m:t>
                      </m:r>
                    </m:e>
                    <m:sub>
                      <m:r>
                        <m:rPr>
                          <m:nor/>
                          <m:sty m:val="p"/>
                        </m:rPr>
                        <w:rPr>
                          <w:b w:val="0"/>
                          <w:i w:val="0"/>
                        </w:rPr>
                        <m:t>eeg</m:t>
                      </m:r>
                    </m:sub>
                    <m:sup>
                      <m:r>
                        <m:rPr>
                          <m:sty m:val="p"/>
                        </m:rPr>
                        <m:t>(</m:t>
                      </m:r>
                      <m:r>
                        <m:rPr/>
                        <m:t>i</m:t>
                      </m:r>
                      <m:r>
                        <m:rPr>
                          <m:sty m:val="p"/>
                        </m:rPr>
                        <m:t>)</m:t>
                      </m:r>
                    </m:sup>
                  </m:sSubSup>
                  <m:r>
                    <m:rPr>
                      <m:sty m:val="p"/>
                    </m:rPr>
                    <m:t>,</m:t>
                  </m:r>
                  <m:sSubSup>
                    <m:sSubSupPr/>
                    <m:e>
                      <m:r>
                        <m:rPr/>
                        <m:t>z</m:t>
                      </m:r>
                    </m:e>
                    <m:sub>
                      <m:r>
                        <m:rPr/>
                        <m:t>b</m:t>
                      </m:r>
                    </m:sub>
                    <m:sup>
                      <m:r>
                        <m:rPr>
                          <m:sty m:val="p"/>
                        </m:rPr>
                        <m:t>(</m:t>
                      </m:r>
                      <m:r>
                        <m:rPr/>
                        <m:t>i</m:t>
                      </m:r>
                      <m:r>
                        <m:rPr>
                          <m:sty m:val="p"/>
                        </m:rPr>
                        <m:t>)</m:t>
                      </m:r>
                    </m:sup>
                  </m:sSubSup>
                  <m:r>
                    <m:rPr>
                      <m:sty m:val="p"/>
                    </m:rPr>
                    <m:t>)</m:t>
                  </m:r>
                </m:e>
              </m:d>
            </m:e>
          </m:d>
        </m:oMath>
      </m:oMathPara>
    </w:p>
    <w:p w14:paraId="11D98636">
      <w:pPr>
        <w:pStyle w:val="23"/>
      </w:pPr>
      <w:r>
        <w:t xml:space="preserve">where </w:t>
      </w:r>
      <m:oMath>
        <m:r>
          <m:rPr/>
          <m:t>m</m:t>
        </m:r>
        <m:r>
          <m:rPr>
            <m:sty m:val="p"/>
          </m:rPr>
          <m:t>=</m:t>
        </m:r>
        <m:r>
          <m:rPr/>
          <m:t>0.1</m:t>
        </m:r>
      </m:oMath>
      <w:r>
        <w:t xml:space="preserve">. This loss drives </w:t>
      </w:r>
      <w:r>
        <w:rPr>
          <w:rStyle w:val="48"/>
        </w:rPr>
        <w:t>sim_A - sim_B &gt; 0.1</w:t>
      </w:r>
      <w:r>
        <w:t xml:space="preserve"> for all training examples. Once the margin is satisfied, there is no further gradient — the model is not pushed to create arbitrarily large separations.</w:t>
      </w:r>
    </w:p>
    <w:p w14:paraId="1DE3E4E3">
      <w:pPr>
        <w:pStyle w:val="3"/>
      </w:pPr>
      <w:r>
        <w:rPr>
          <w:b/>
          <w:bCs/>
        </w:rPr>
        <w:t>Note</w:t>
      </w:r>
      <w:r>
        <w:t xml:space="preserve">: The training loss uses </w:t>
      </w:r>
      <w:r>
        <w:rPr>
          <w:b/>
          <w:bCs/>
        </w:rPr>
        <w:t>cosine similarity</w:t>
      </w:r>
      <w:r>
        <w:t xml:space="preserve"> internally, while evaluation uses </w:t>
      </w:r>
      <w:r>
        <w:rPr>
          <w:b/>
          <w:bCs/>
        </w:rPr>
        <w:t>Pearson correlation</w:t>
      </w:r>
      <w:r>
        <w:t>. This is an intentional discrepancy documented in the codebase — the two metrics are nearly equivalent for zero-mean latent vectors (which BatchNorm approximately ensures), and Pearson provides slightly better empirical performance at evaluation.</w:t>
      </w:r>
    </w:p>
    <w:bookmarkEnd w:id="59"/>
    <w:p w14:paraId="0E98C835">
      <w:pPr>
        <w:pStyle w:val="5"/>
      </w:pPr>
      <w:bookmarkStart w:id="60" w:name="alternative-infonce-loss-batch-level"/>
      <w:r>
        <w:rPr>
          <w:rStyle w:val="50"/>
        </w:rPr>
        <w:t>6.5.2</w:t>
      </w:r>
      <w:r>
        <w:tab/>
      </w:r>
      <w:r>
        <w:t>Alternative: InfoNCE Loss (Batch-Level)</w:t>
      </w:r>
    </w:p>
    <w:p w14:paraId="1703676C">
      <w:pPr>
        <w:pStyle w:val="49"/>
      </w:pPr>
      <w:r>
        <w:rPr>
          <w:rStyle w:val="52"/>
        </w:rPr>
        <w:t>def</w:t>
      </w:r>
      <w:r>
        <w:rPr>
          <w:rStyle w:val="82"/>
        </w:rPr>
        <w:t xml:space="preserve"> infonce_loss(z_eeg, z_a, z_b, temperature</w:t>
      </w:r>
      <w:r>
        <w:rPr>
          <w:rStyle w:val="72"/>
        </w:rPr>
        <w:t>=</w:t>
      </w:r>
      <w:r>
        <w:rPr>
          <w:rStyle w:val="56"/>
        </w:rPr>
        <w:t>0.1</w:t>
      </w:r>
      <w:r>
        <w:rPr>
          <w:rStyle w:val="82"/>
        </w:rPr>
        <w:t>):</w:t>
      </w:r>
      <w:r>
        <w:br w:type="textWrapping"/>
      </w:r>
      <w:r>
        <w:rPr>
          <w:rStyle w:val="82"/>
        </w:rPr>
        <w:t xml:space="preserve">    </w:t>
      </w:r>
      <w:r>
        <w:rPr>
          <w:rStyle w:val="64"/>
        </w:rPr>
        <w:t># Compute similarity matrices: each EEG vs ALL audio in batch</w:t>
      </w:r>
      <w:r>
        <w:br w:type="textWrapping"/>
      </w:r>
      <w:r>
        <w:rPr>
          <w:rStyle w:val="82"/>
        </w:rPr>
        <w:t xml:space="preserve">    sim_a </w:t>
      </w:r>
      <w:r>
        <w:rPr>
          <w:rStyle w:val="72"/>
        </w:rPr>
        <w:t>=</w:t>
      </w:r>
      <w:r>
        <w:rPr>
          <w:rStyle w:val="82"/>
        </w:rPr>
        <w:t xml:space="preserve"> einsum(</w:t>
      </w:r>
      <w:r>
        <w:rPr>
          <w:rStyle w:val="60"/>
        </w:rPr>
        <w:t>'bdt,cdt-&gt;bc'</w:t>
      </w:r>
      <w:r>
        <w:rPr>
          <w:rStyle w:val="82"/>
        </w:rPr>
        <w:t xml:space="preserve">, z_eeg_norm, z_a_norm) </w:t>
      </w:r>
      <w:r>
        <w:rPr>
          <w:rStyle w:val="72"/>
        </w:rPr>
        <w:t>/</w:t>
      </w:r>
      <w:r>
        <w:rPr>
          <w:rStyle w:val="82"/>
        </w:rPr>
        <w:t xml:space="preserve"> T  </w:t>
      </w:r>
      <w:r>
        <w:rPr>
          <w:rStyle w:val="64"/>
        </w:rPr>
        <w:t># [B, B]</w:t>
      </w:r>
      <w:r>
        <w:br w:type="textWrapping"/>
      </w:r>
      <w:r>
        <w:rPr>
          <w:rStyle w:val="82"/>
        </w:rPr>
        <w:t xml:space="preserve">    sim_b </w:t>
      </w:r>
      <w:r>
        <w:rPr>
          <w:rStyle w:val="72"/>
        </w:rPr>
        <w:t>=</w:t>
      </w:r>
      <w:r>
        <w:rPr>
          <w:rStyle w:val="82"/>
        </w:rPr>
        <w:t xml:space="preserve"> einsum(</w:t>
      </w:r>
      <w:r>
        <w:rPr>
          <w:rStyle w:val="60"/>
        </w:rPr>
        <w:t>'bdt,cdt-&gt;bc'</w:t>
      </w:r>
      <w:r>
        <w:rPr>
          <w:rStyle w:val="82"/>
        </w:rPr>
        <w:t xml:space="preserve">, z_eeg_norm, z_b_norm) </w:t>
      </w:r>
      <w:r>
        <w:rPr>
          <w:rStyle w:val="72"/>
        </w:rPr>
        <w:t>/</w:t>
      </w:r>
      <w:r>
        <w:rPr>
          <w:rStyle w:val="82"/>
        </w:rPr>
        <w:t xml:space="preserve"> T  </w:t>
      </w:r>
      <w:r>
        <w:rPr>
          <w:rStyle w:val="64"/>
        </w:rPr>
        <w:t># [B, B]</w:t>
      </w:r>
      <w:r>
        <w:br w:type="textWrapping"/>
      </w:r>
      <w:r>
        <w:rPr>
          <w:rStyle w:val="82"/>
        </w:rPr>
        <w:t xml:space="preserve">    logits </w:t>
      </w:r>
      <w:r>
        <w:rPr>
          <w:rStyle w:val="72"/>
        </w:rPr>
        <w:t>=</w:t>
      </w:r>
      <w:r>
        <w:rPr>
          <w:rStyle w:val="82"/>
        </w:rPr>
        <w:t xml:space="preserve"> cat([sim_a, sim_b], dim</w:t>
      </w:r>
      <w:r>
        <w:rPr>
          <w:rStyle w:val="72"/>
        </w:rPr>
        <w:t>=</w:t>
      </w:r>
      <w:r>
        <w:rPr>
          <w:rStyle w:val="54"/>
        </w:rPr>
        <w:t>1</w:t>
      </w:r>
      <w:r>
        <w:rPr>
          <w:rStyle w:val="82"/>
        </w:rPr>
        <w:t xml:space="preserve">) </w:t>
      </w:r>
      <w:r>
        <w:rPr>
          <w:rStyle w:val="72"/>
        </w:rPr>
        <w:t>/</w:t>
      </w:r>
      <w:r>
        <w:rPr>
          <w:rStyle w:val="82"/>
        </w:rPr>
        <w:t xml:space="preserve"> temperature          </w:t>
      </w:r>
      <w:r>
        <w:rPr>
          <w:rStyle w:val="64"/>
        </w:rPr>
        <w:t># [B, 2B]</w:t>
      </w:r>
      <w:r>
        <w:br w:type="textWrapping"/>
      </w:r>
      <w:r>
        <w:rPr>
          <w:rStyle w:val="82"/>
        </w:rPr>
        <w:t xml:space="preserve">    labels </w:t>
      </w:r>
      <w:r>
        <w:rPr>
          <w:rStyle w:val="72"/>
        </w:rPr>
        <w:t>=</w:t>
      </w:r>
      <w:r>
        <w:rPr>
          <w:rStyle w:val="82"/>
        </w:rPr>
        <w:t xml:space="preserve"> arange(B)                                         </w:t>
      </w:r>
      <w:r>
        <w:rPr>
          <w:rStyle w:val="64"/>
        </w:rPr>
        <w:t># diagonal = positive</w:t>
      </w:r>
      <w:r>
        <w:br w:type="textWrapping"/>
      </w:r>
      <w:r>
        <w:rPr>
          <w:rStyle w:val="82"/>
        </w:rPr>
        <w:t xml:space="preserve">    loss </w:t>
      </w:r>
      <w:r>
        <w:rPr>
          <w:rStyle w:val="72"/>
        </w:rPr>
        <w:t>=</w:t>
      </w:r>
      <w:r>
        <w:rPr>
          <w:rStyle w:val="82"/>
        </w:rPr>
        <w:t xml:space="preserve"> cross_entropy(logits, labels)</w:t>
      </w:r>
    </w:p>
    <w:p w14:paraId="404F2ED5">
      <w:pPr>
        <w:pStyle w:val="23"/>
      </w:pPr>
      <w:r>
        <w:t>InfoNCE treats every other audio clip in the batch as an additional negative, providing harder negative mining. However, it was not used as the primary loss because the batch-level cross-contrastive comparisons introduce an implicit assumption that all audio clips in a batch are equally dissimilar — which is false for speech (two different excerpts from the same speaker are acoustically similar).</w:t>
      </w:r>
    </w:p>
    <w:bookmarkEnd w:id="58"/>
    <w:bookmarkEnd w:id="60"/>
    <w:p w14:paraId="304D9CD0">
      <w:pPr>
        <w:pStyle w:val="4"/>
      </w:pPr>
      <w:bookmarkStart w:id="61" w:name="training-configuration"/>
      <w:r>
        <w:rPr>
          <w:rStyle w:val="50"/>
        </w:rPr>
        <w:t>6.6</w:t>
      </w:r>
      <w:r>
        <w:tab/>
      </w:r>
      <w:r>
        <w:t>6.6 Training Configuration</w:t>
      </w:r>
    </w:p>
    <w:tbl>
      <w:tblPr>
        <w:tblStyle w:val="41"/>
        <w:tblW w:w="5000" w:type="pct"/>
        <w:tblInd w:w="0" w:type="dxa"/>
        <w:tblLayout w:type="fixed"/>
        <w:tblCellMar>
          <w:top w:w="0" w:type="dxa"/>
          <w:left w:w="108" w:type="dxa"/>
          <w:bottom w:w="0" w:type="dxa"/>
          <w:right w:w="108" w:type="dxa"/>
        </w:tblCellMar>
      </w:tblPr>
      <w:tblGrid>
        <w:gridCol w:w="3359"/>
        <w:gridCol w:w="2137"/>
        <w:gridCol w:w="3359"/>
      </w:tblGrid>
      <w:tr w14:paraId="30BA84C1">
        <w:tblPrEx>
          <w:tblCellMar>
            <w:top w:w="0" w:type="dxa"/>
            <w:left w:w="108" w:type="dxa"/>
            <w:bottom w:w="0" w:type="dxa"/>
            <w:right w:w="108" w:type="dxa"/>
          </w:tblCellMar>
        </w:tblPrEx>
        <w:trPr>
          <w:tblHeader/>
        </w:trPr>
        <w:tc>
          <w:p w14:paraId="11E5845B">
            <w:pPr>
              <w:pStyle w:val="24"/>
            </w:pPr>
            <w:r>
              <w:t>Parameter</w:t>
            </w:r>
          </w:p>
        </w:tc>
        <w:tc>
          <w:p w14:paraId="4B270899">
            <w:pPr>
              <w:pStyle w:val="24"/>
            </w:pPr>
            <w:r>
              <w:t>Value</w:t>
            </w:r>
          </w:p>
        </w:tc>
        <w:tc>
          <w:p w14:paraId="581656E0">
            <w:pPr>
              <w:pStyle w:val="24"/>
            </w:pPr>
            <w:r>
              <w:t>Rationale</w:t>
            </w:r>
          </w:p>
        </w:tc>
      </w:tr>
      <w:tr w14:paraId="7FD4619F">
        <w:tblPrEx>
          <w:tblCellMar>
            <w:top w:w="0" w:type="dxa"/>
            <w:left w:w="108" w:type="dxa"/>
            <w:bottom w:w="0" w:type="dxa"/>
            <w:right w:w="108" w:type="dxa"/>
          </w:tblCellMar>
        </w:tblPrEx>
        <w:tc>
          <w:p w14:paraId="5285FDA3">
            <w:pPr>
              <w:pStyle w:val="24"/>
            </w:pPr>
            <w:r>
              <w:t>Optimizer</w:t>
            </w:r>
          </w:p>
        </w:tc>
        <w:tc>
          <w:p w14:paraId="47B0BEFA">
            <w:pPr>
              <w:pStyle w:val="24"/>
            </w:pPr>
            <w:r>
              <w:t>Adam</w:t>
            </w:r>
          </w:p>
        </w:tc>
        <w:tc>
          <w:p w14:paraId="1AD5A0DE">
            <w:pPr>
              <w:pStyle w:val="24"/>
            </w:pPr>
            <w:r>
              <w:t>Adaptive learning rates handle heterogeneous parameter scales</w:t>
            </w:r>
          </w:p>
        </w:tc>
      </w:tr>
      <w:tr w14:paraId="08AF91A7">
        <w:tblPrEx>
          <w:tblCellMar>
            <w:top w:w="0" w:type="dxa"/>
            <w:left w:w="108" w:type="dxa"/>
            <w:bottom w:w="0" w:type="dxa"/>
            <w:right w:w="108" w:type="dxa"/>
          </w:tblCellMar>
        </w:tblPrEx>
        <w:tc>
          <w:p w14:paraId="677FABCA">
            <w:pPr>
              <w:pStyle w:val="24"/>
            </w:pPr>
            <w:r>
              <w:t>Learning rate</w:t>
            </w:r>
          </w:p>
        </w:tc>
        <w:tc>
          <w:p w14:paraId="2952A0E2">
            <w:pPr>
              <w:pStyle w:val="24"/>
            </w:pPr>
            <w:r>
              <w:t>1e-3</w:t>
            </w:r>
          </w:p>
        </w:tc>
        <w:tc>
          <w:p w14:paraId="797FA32B">
            <w:pPr>
              <w:pStyle w:val="24"/>
            </w:pPr>
            <w:r>
              <w:t>Standard for small CNNs</w:t>
            </w:r>
          </w:p>
        </w:tc>
      </w:tr>
      <w:tr w14:paraId="6E2D3464">
        <w:tblPrEx>
          <w:tblCellMar>
            <w:top w:w="0" w:type="dxa"/>
            <w:left w:w="108" w:type="dxa"/>
            <w:bottom w:w="0" w:type="dxa"/>
            <w:right w:w="108" w:type="dxa"/>
          </w:tblCellMar>
        </w:tblPrEx>
        <w:tc>
          <w:p w14:paraId="1E926B4A">
            <w:pPr>
              <w:pStyle w:val="24"/>
            </w:pPr>
            <w:r>
              <w:t>Weight decay</w:t>
            </w:r>
          </w:p>
        </w:tc>
        <w:tc>
          <w:p w14:paraId="37BF66C0">
            <w:pPr>
              <w:pStyle w:val="24"/>
            </w:pPr>
            <w:r>
              <w:t>1e-4</w:t>
            </w:r>
          </w:p>
        </w:tc>
        <w:tc>
          <w:p w14:paraId="3C424E50">
            <w:pPr>
              <w:pStyle w:val="24"/>
            </w:pPr>
            <w:r>
              <w:t>L2 regularization for overfitting prevention</w:t>
            </w:r>
          </w:p>
        </w:tc>
      </w:tr>
      <w:tr w14:paraId="6559A49E">
        <w:tblPrEx>
          <w:tblCellMar>
            <w:top w:w="0" w:type="dxa"/>
            <w:left w:w="108" w:type="dxa"/>
            <w:bottom w:w="0" w:type="dxa"/>
            <w:right w:w="108" w:type="dxa"/>
          </w:tblCellMar>
        </w:tblPrEx>
        <w:tc>
          <w:p w14:paraId="11A323C9">
            <w:pPr>
              <w:pStyle w:val="24"/>
            </w:pPr>
            <w:r>
              <w:t>Batch size</w:t>
            </w:r>
          </w:p>
        </w:tc>
        <w:tc>
          <w:p w14:paraId="1474A041">
            <w:pPr>
              <w:pStyle w:val="24"/>
            </w:pPr>
            <w:r>
              <w:t>128</w:t>
            </w:r>
          </w:p>
        </w:tc>
        <w:tc>
          <w:p w14:paraId="0A1DDF31">
            <w:pPr>
              <w:pStyle w:val="24"/>
            </w:pPr>
            <w:r>
              <w:t>Largest that fits in Kaggle GPU memory</w:t>
            </w:r>
          </w:p>
        </w:tc>
      </w:tr>
      <w:tr w14:paraId="4216E1B3">
        <w:tblPrEx>
          <w:tblCellMar>
            <w:top w:w="0" w:type="dxa"/>
            <w:left w:w="108" w:type="dxa"/>
            <w:bottom w:w="0" w:type="dxa"/>
            <w:right w:w="108" w:type="dxa"/>
          </w:tblCellMar>
        </w:tblPrEx>
        <w:tc>
          <w:p w14:paraId="372807CC">
            <w:pPr>
              <w:pStyle w:val="24"/>
            </w:pPr>
            <w:r>
              <w:t>Max epochs</w:t>
            </w:r>
          </w:p>
        </w:tc>
        <w:tc>
          <w:p w14:paraId="5BB0EEAD">
            <w:pPr>
              <w:pStyle w:val="24"/>
            </w:pPr>
            <w:r>
              <w:t>100</w:t>
            </w:r>
          </w:p>
        </w:tc>
        <w:tc>
          <w:p w14:paraId="1C5CC154">
            <w:pPr>
              <w:pStyle w:val="24"/>
            </w:pPr>
            <w:r>
              <w:t>Never reached (early stopping triggers first)</w:t>
            </w:r>
          </w:p>
        </w:tc>
      </w:tr>
      <w:tr w14:paraId="790A50FC">
        <w:tblPrEx>
          <w:tblCellMar>
            <w:top w:w="0" w:type="dxa"/>
            <w:left w:w="108" w:type="dxa"/>
            <w:bottom w:w="0" w:type="dxa"/>
            <w:right w:w="108" w:type="dxa"/>
          </w:tblCellMar>
        </w:tblPrEx>
        <w:tc>
          <w:p w14:paraId="0AEAEB1F">
            <w:pPr>
              <w:pStyle w:val="24"/>
            </w:pPr>
            <w:r>
              <w:t>Early stopping patience</w:t>
            </w:r>
          </w:p>
        </w:tc>
        <w:tc>
          <w:p w14:paraId="6DFDFDBE">
            <w:pPr>
              <w:pStyle w:val="24"/>
            </w:pPr>
            <w:r>
              <w:t>10</w:t>
            </w:r>
          </w:p>
        </w:tc>
        <w:tc>
          <w:p w14:paraId="7F2DA92D">
            <w:pPr>
              <w:pStyle w:val="24"/>
            </w:pPr>
            <w:r>
              <w:t>Prevents overfitting on small training sets</w:t>
            </w:r>
          </w:p>
        </w:tc>
      </w:tr>
      <w:tr w14:paraId="276869CB">
        <w:tblPrEx>
          <w:tblCellMar>
            <w:top w:w="0" w:type="dxa"/>
            <w:left w:w="108" w:type="dxa"/>
            <w:bottom w:w="0" w:type="dxa"/>
            <w:right w:w="108" w:type="dxa"/>
          </w:tblCellMar>
        </w:tblPrEx>
        <w:tc>
          <w:p w14:paraId="7900312C">
            <w:pPr>
              <w:pStyle w:val="24"/>
            </w:pPr>
            <w:r>
              <w:t>Mixed precision</w:t>
            </w:r>
          </w:p>
        </w:tc>
        <w:tc>
          <w:p w14:paraId="7E1CE25A">
            <w:pPr>
              <w:pStyle w:val="24"/>
            </w:pPr>
            <w:r>
              <w:t>CUDA AMP (GradScaler)</w:t>
            </w:r>
          </w:p>
        </w:tc>
        <w:tc>
          <w:p w14:paraId="002EA588">
            <w:pPr>
              <w:pStyle w:val="24"/>
            </w:pPr>
            <w:r>
              <w:t>2× training speedup on Kaggle T4 GPUs</w:t>
            </w:r>
          </w:p>
        </w:tc>
      </w:tr>
      <w:tr w14:paraId="2FA1FAB1">
        <w:tblPrEx>
          <w:tblCellMar>
            <w:top w:w="0" w:type="dxa"/>
            <w:left w:w="108" w:type="dxa"/>
            <w:bottom w:w="0" w:type="dxa"/>
            <w:right w:w="108" w:type="dxa"/>
          </w:tblCellMar>
        </w:tblPrEx>
        <w:tc>
          <w:p w14:paraId="09F7D489">
            <w:pPr>
              <w:pStyle w:val="24"/>
            </w:pPr>
            <w:r>
              <w:t>Contrastive margin</w:t>
            </w:r>
          </w:p>
        </w:tc>
        <w:tc>
          <w:p w14:paraId="40006617">
            <w:pPr>
              <w:pStyle w:val="24"/>
            </w:pPr>
            <w:r>
              <w:t>0.1</w:t>
            </w:r>
          </w:p>
        </w:tc>
        <w:tc>
          <w:p w14:paraId="06BCB65C">
            <w:pPr>
              <w:pStyle w:val="24"/>
            </w:pPr>
            <w:r>
              <w:t>Chosen empirically; larger margins caused training instability</w:t>
            </w:r>
          </w:p>
        </w:tc>
      </w:tr>
      <w:tr w14:paraId="5634068A">
        <w:tblPrEx>
          <w:tblCellMar>
            <w:top w:w="0" w:type="dxa"/>
            <w:left w:w="108" w:type="dxa"/>
            <w:bottom w:w="0" w:type="dxa"/>
            <w:right w:w="108" w:type="dxa"/>
          </w:tblCellMar>
        </w:tblPrEx>
        <w:tc>
          <w:p w14:paraId="2FCBCC71">
            <w:pPr>
              <w:pStyle w:val="24"/>
            </w:pPr>
            <w:r>
              <w:t>Latent dimension</w:t>
            </w:r>
          </w:p>
        </w:tc>
        <w:tc>
          <w:p w14:paraId="1C541B13">
            <w:pPr>
              <w:pStyle w:val="24"/>
            </w:pPr>
            <w:r>
              <w:t>64</w:t>
            </w:r>
          </w:p>
        </w:tc>
        <w:tc>
          <w:p w14:paraId="1DECA387">
            <w:pPr>
              <w:pStyle w:val="24"/>
            </w:pPr>
            <w:r>
              <w:t>Balances expressiveness vs. overfitting; 32 was too small, 128 showed no gain</w:t>
            </w:r>
          </w:p>
        </w:tc>
      </w:tr>
    </w:tbl>
    <w:p w14:paraId="20DEBE19">
      <w:r>
        <w:pict>
          <v:rect id="_x0000_i1029" o:spt="1" style="height:1.5pt;width:0pt;" coordsize="21600,21600" o:hr="t" o:hrstd="t" o:hralign="center">
            <v:path/>
            <v:fill focussize="0,0"/>
            <v:stroke/>
            <v:imagedata o:title=""/>
            <o:lock v:ext="edit"/>
            <w10:wrap type="none"/>
            <w10:anchorlock/>
          </v:rect>
        </w:pict>
      </w:r>
    </w:p>
    <w:bookmarkEnd w:id="45"/>
    <w:bookmarkEnd w:id="61"/>
    <w:p w14:paraId="67A2BAC5">
      <w:pPr>
        <w:pStyle w:val="2"/>
      </w:pPr>
      <w:bookmarkStart w:id="62" w:name="X8967b74f4c0946afbf8f2c1b2d6786087f0176c"/>
      <w:r>
        <w:rPr>
          <w:rStyle w:val="50"/>
        </w:rPr>
        <w:t>7</w:t>
      </w:r>
      <w:r>
        <w:tab/>
      </w:r>
      <w:r>
        <w:t>6. The Confidence Framework: Core Contribution</w:t>
      </w:r>
    </w:p>
    <w:p w14:paraId="13B98690">
      <w:pPr>
        <w:pStyle w:val="23"/>
      </w:pPr>
      <w:r>
        <w:t>This section constitutes the primary scientific contribution of this work.</w:t>
      </w:r>
    </w:p>
    <w:p w14:paraId="339BC40B">
      <w:pPr>
        <w:pStyle w:val="4"/>
      </w:pPr>
      <w:bookmarkStart w:id="63" w:name="X0f68ca5667526c50285e03cf408c82f87e5e5b9"/>
      <w:r>
        <w:rPr>
          <w:rStyle w:val="50"/>
        </w:rPr>
        <w:t>7.1</w:t>
      </w:r>
      <w:r>
        <w:tab/>
      </w:r>
      <w:r>
        <w:t>7.1 Why Accuracy Alone Fails: The Forced-Prediction Problem</w:t>
      </w:r>
    </w:p>
    <w:p w14:paraId="5179F6C6">
      <w:pPr>
        <w:pStyle w:val="23"/>
      </w:pPr>
      <w:r>
        <w:t xml:space="preserve">ContrastiveMatchNet achieves ~69% window accuracy. This means </w:t>
      </w:r>
      <w:r>
        <w:rPr>
          <w:b/>
          <w:bCs/>
        </w:rPr>
        <w:t>29% of its predictions are wrong</w:t>
      </w:r>
      <w:r>
        <w:t>. In a hearing aid:</w:t>
      </w:r>
    </w:p>
    <w:p w14:paraId="09135717">
      <w:pPr>
        <w:pStyle w:val="24"/>
        <w:numPr>
          <w:ilvl w:val="0"/>
          <w:numId w:val="3"/>
        </w:numPr>
      </w:pPr>
      <w:r>
        <w:t xml:space="preserve">At 3-second windows: </w:t>
      </w:r>
      <w:r>
        <w:rPr>
          <w:b/>
          <w:bCs/>
        </w:rPr>
        <w:t>one incorrect switch every ~10 seconds</w:t>
      </w:r>
    </w:p>
    <w:p w14:paraId="7140DFEE">
      <w:pPr>
        <w:pStyle w:val="24"/>
        <w:numPr>
          <w:ilvl w:val="0"/>
          <w:numId w:val="3"/>
        </w:numPr>
      </w:pPr>
      <w:r>
        <w:t>The user experiences jarring audio toggling between speakers</w:t>
      </w:r>
    </w:p>
    <w:p w14:paraId="40C310B1">
      <w:pPr>
        <w:pStyle w:val="24"/>
        <w:numPr>
          <w:ilvl w:val="0"/>
          <w:numId w:val="3"/>
        </w:numPr>
      </w:pPr>
      <w:r>
        <w:t>After 5 minutes, the user removes the hearing aid in frustration</w:t>
      </w:r>
    </w:p>
    <w:p w14:paraId="0055138B">
      <w:pPr>
        <w:pStyle w:val="23"/>
      </w:pPr>
      <w:r>
        <w:t>The fundamental problem: the system has no mechanism to distinguish between a confident correct prediction and a random guess. Both produce a binary output (Speaker A or Speaker B) with equal authority.</w:t>
      </w:r>
    </w:p>
    <w:p w14:paraId="5357FCEC">
      <w:pPr>
        <w:pStyle w:val="3"/>
      </w:pPr>
      <w:r>
        <w:rPr>
          <w:b/>
          <w:bCs/>
        </w:rPr>
        <w:t>What is needed</w:t>
      </w:r>
      <w:r>
        <w:t>: A system that can output “I don’t know” when the neural signal is unreliable, maintaining the previous beamformer lock rather than risking a catastrophic switch.</w:t>
      </w:r>
    </w:p>
    <w:bookmarkEnd w:id="63"/>
    <w:p w14:paraId="3DA12C7C">
      <w:pPr>
        <w:pStyle w:val="4"/>
      </w:pPr>
      <w:bookmarkStart w:id="64" w:name="Xee12e5e827736dd602ec84b54b82829c38ea215"/>
      <w:r>
        <w:rPr>
          <w:rStyle w:val="50"/>
        </w:rPr>
        <w:t>7.2</w:t>
      </w:r>
      <w:r>
        <w:tab/>
      </w:r>
      <w:r>
        <w:t>7.2 Failed Approaches to Confidence Estimation</w:t>
      </w:r>
    </w:p>
    <w:p w14:paraId="5ADB8574">
      <w:pPr>
        <w:pStyle w:val="5"/>
      </w:pPr>
      <w:bookmarkStart w:id="65" w:name="X086f1157bbb32fd74cd527100907b5a37d166ab"/>
      <w:r>
        <w:rPr>
          <w:rStyle w:val="50"/>
        </w:rPr>
        <w:t>7.2.1</w:t>
      </w:r>
      <w:r>
        <w:tab/>
      </w:r>
      <w:r>
        <w:t>Approach 1: Raw EEG Artifact Detection CNN</w:t>
      </w:r>
    </w:p>
    <w:p w14:paraId="40DC287A">
      <w:pPr>
        <w:pStyle w:val="23"/>
      </w:pPr>
      <w:r>
        <w:rPr>
          <w:b/>
          <w:bCs/>
        </w:rPr>
        <w:t>Hypothesis</w:t>
      </w:r>
      <w:r>
        <w:t>: Build a secondary CNN that examines the raw 8-channel EEG window and predicts whether it contains EMG artifacts (muscle noise from blinking, jaw clenching, swallowing).</w:t>
      </w:r>
    </w:p>
    <w:p w14:paraId="61AE125B">
      <w:pPr>
        <w:pStyle w:val="3"/>
      </w:pPr>
      <w:r>
        <w:rPr>
          <w:b/>
          <w:bCs/>
        </w:rPr>
        <w:t>Lesson</w:t>
      </w:r>
      <w:r>
        <w:t>: Raw EEG features are too subject-specific for cross-subject confidence estimation.</w:t>
      </w:r>
    </w:p>
    <w:bookmarkEnd w:id="65"/>
    <w:p w14:paraId="5BA8383C">
      <w:pPr>
        <w:pStyle w:val="5"/>
      </w:pPr>
      <w:bookmarkStart w:id="66" w:name="X196a1670547439ad480bb97cd5a4e5c0d802b67"/>
      <w:r>
        <w:rPr>
          <w:rStyle w:val="50"/>
        </w:rPr>
        <w:t>7.2.2</w:t>
      </w:r>
      <w:r>
        <w:tab/>
      </w:r>
      <w:r>
        <w:t>Approach 2: Bayesian Neural Networks (MC Dropout)</w:t>
      </w:r>
    </w:p>
    <w:p w14:paraId="3C486745">
      <w:pPr>
        <w:pStyle w:val="23"/>
      </w:pPr>
      <w:r>
        <w:rPr>
          <w:b/>
          <w:bCs/>
        </w:rPr>
        <w:t>Hypothesis</w:t>
      </w:r>
      <w:r>
        <w:t>: Run MatchNet multiple times with random dropout to estimate epistemic uncertainty.</w:t>
      </w:r>
    </w:p>
    <w:p w14:paraId="2A60F907">
      <w:pPr>
        <w:pStyle w:val="3"/>
      </w:pPr>
      <w:r>
        <w:rPr>
          <w:b/>
          <w:bCs/>
        </w:rPr>
        <w:t>Result</w:t>
      </w:r>
      <w:r>
        <w:t>: Discarded as computationally infeasible. A single MatchNet forward pass is already near the computational budget of a hearing aid DSP. Running 30+ stochastic forward passes per 3-second window is physically impossible on battery-powered edge hardware.</w:t>
      </w:r>
    </w:p>
    <w:bookmarkEnd w:id="66"/>
    <w:p w14:paraId="44B85A28">
      <w:pPr>
        <w:pStyle w:val="5"/>
      </w:pPr>
      <w:bookmarkStart w:id="67" w:name="approach-3-softmax-based-confidence"/>
      <w:r>
        <w:rPr>
          <w:rStyle w:val="50"/>
        </w:rPr>
        <w:t>7.2.3</w:t>
      </w:r>
      <w:r>
        <w:tab/>
      </w:r>
      <w:r>
        <w:t>Approach 3: Softmax-Based Confidence</w:t>
      </w:r>
    </w:p>
    <w:p w14:paraId="02D3DC55">
      <w:pPr>
        <w:pStyle w:val="23"/>
      </w:pPr>
      <w:r>
        <w:rPr>
          <w:b/>
          <w:bCs/>
        </w:rPr>
        <w:t>Hypothesis</w:t>
      </w:r>
      <w:r>
        <w:t>: If the network outputs probability distributions over speakers, the maximum softmax probability serves as confidence.</w:t>
      </w:r>
    </w:p>
    <w:p w14:paraId="4D5A83E4">
      <w:pPr>
        <w:pStyle w:val="3"/>
      </w:pPr>
      <w:r>
        <w:rPr>
          <w:b/>
          <w:bCs/>
        </w:rPr>
        <w:t>Result</w:t>
      </w:r>
      <w:r>
        <w:t>: Not applicable — ContrastiveMatchNet does not produce softmax outputs. It produces similarity scores in a continuous space. There is no classification head.</w:t>
      </w:r>
    </w:p>
    <w:bookmarkEnd w:id="64"/>
    <w:bookmarkEnd w:id="67"/>
    <w:p w14:paraId="59DF6DDD">
      <w:pPr>
        <w:pStyle w:val="4"/>
      </w:pPr>
      <w:bookmarkStart w:id="68" w:name="the-geometric-hypothesis"/>
      <w:r>
        <w:rPr>
          <w:rStyle w:val="50"/>
        </w:rPr>
        <w:t>7.3</w:t>
      </w:r>
      <w:r>
        <w:tab/>
      </w:r>
      <w:r>
        <w:t>7.3 The Geometric Hypothesis</w:t>
      </w:r>
    </w:p>
    <w:p w14:paraId="44853243">
      <w:pPr>
        <w:pStyle w:val="23"/>
      </w:pPr>
      <w:r>
        <w:t xml:space="preserve">The key insight: the information needed to predict failure is </w:t>
      </w:r>
      <w:r>
        <w:rPr>
          <w:b/>
          <w:bCs/>
        </w:rPr>
        <w:t>already encoded in the geometric output</w:t>
      </w:r>
      <w:r>
        <w:t xml:space="preserve"> of ContrastiveMatchNet. We do not need to re-analyze the raw EEG.</w:t>
      </w:r>
    </w:p>
    <w:p w14:paraId="3681110C">
      <w:pPr>
        <w:pStyle w:val="3"/>
      </w:pPr>
      <w:r>
        <w:rPr>
          <w:b/>
          <w:bCs/>
        </w:rPr>
        <w:t>The physical intuition</w:t>
      </w:r>
      <w:r>
        <w:t>:</w:t>
      </w:r>
    </w:p>
    <w:p w14:paraId="50829F97">
      <w:pPr>
        <w:pStyle w:val="3"/>
      </w:pPr>
      <w:r>
        <w:t xml:space="preserve">When the network successfully locks onto the attention signature: - </w:t>
      </w:r>
      <w:r>
        <w:rPr>
          <w:rStyle w:val="48"/>
        </w:rPr>
        <w:t>z_eeg</w:t>
      </w:r>
      <w:r>
        <w:t xml:space="preserve"> is pulled close to </w:t>
      </w:r>
      <w:r>
        <w:rPr>
          <w:rStyle w:val="48"/>
        </w:rPr>
        <w:t>z_attended</w:t>
      </w:r>
      <w:r>
        <w:t xml:space="preserve"> → high </w:t>
      </w:r>
      <w:r>
        <w:rPr>
          <w:rStyle w:val="48"/>
        </w:rPr>
        <w:t>sim_A</w:t>
      </w:r>
      <w:r>
        <w:t xml:space="preserve"> - </w:t>
      </w:r>
      <w:r>
        <w:rPr>
          <w:rStyle w:val="48"/>
        </w:rPr>
        <w:t>z_eeg</w:t>
      </w:r>
      <w:r>
        <w:t xml:space="preserve"> is pushed far from </w:t>
      </w:r>
      <w:r>
        <w:rPr>
          <w:rStyle w:val="48"/>
        </w:rPr>
        <w:t>z_unattended</w:t>
      </w:r>
      <w:r>
        <w:t xml:space="preserve"> → low </w:t>
      </w:r>
      <w:r>
        <w:rPr>
          <w:rStyle w:val="48"/>
        </w:rPr>
        <w:t>sim_B</w:t>
      </w:r>
      <w:r>
        <w:t xml:space="preserve"> - </w:t>
      </w:r>
      <w:r>
        <w:rPr>
          <w:b/>
          <w:bCs/>
        </w:rPr>
        <w:t>Result</w:t>
      </w:r>
      <w:r>
        <w:t xml:space="preserve">: Large margin </w:t>
      </w:r>
      <w:r>
        <w:rPr>
          <w:rStyle w:val="48"/>
        </w:rPr>
        <w:t>|sim_A - sim_B|</w:t>
      </w:r>
    </w:p>
    <w:p w14:paraId="2A853DFA">
      <w:pPr>
        <w:pStyle w:val="3"/>
      </w:pPr>
      <w:r>
        <w:t xml:space="preserve">When EMG noise overwrites the attention signal (e.g., the user swallows): - </w:t>
      </w:r>
      <w:r>
        <w:rPr>
          <w:rStyle w:val="48"/>
        </w:rPr>
        <w:t>z_eeg</w:t>
      </w:r>
      <w:r>
        <w:t xml:space="preserve"> wanders aimlessly in the 64-D latent space - </w:t>
      </w:r>
      <w:r>
        <w:rPr>
          <w:rStyle w:val="48"/>
        </w:rPr>
        <w:t>z_eeg</w:t>
      </w:r>
      <w:r>
        <w:t xml:space="preserve"> lands roughly equidistant from both audio embeddings - </w:t>
      </w:r>
      <w:r>
        <w:rPr>
          <w:b/>
          <w:bCs/>
        </w:rPr>
        <w:t>Result</w:t>
      </w:r>
      <w:r>
        <w:t xml:space="preserve">: Small margin </w:t>
      </w:r>
      <w:r>
        <w:rPr>
          <w:rStyle w:val="48"/>
        </w:rPr>
        <w:t>|sim_A - sim_B| ≈ 0</w:t>
      </w:r>
    </w:p>
    <w:p w14:paraId="77AF28BC">
      <w:pPr>
        <w:pStyle w:val="3"/>
      </w:pPr>
      <w:r>
        <w:rPr>
          <w:b/>
          <w:bCs/>
        </w:rPr>
        <w:t>Therefore</w:t>
      </w:r>
      <w:r>
        <w:t>: The margin between similarity scores is a geometric proxy for the signal-to-noise ratio of the attention signature in the latent space.</w:t>
      </w:r>
    </w:p>
    <w:p w14:paraId="1987DCDB">
      <w:pPr>
        <w:pStyle w:val="3"/>
      </w:pPr>
      <w:r>
        <w:rPr>
          <w:b/>
          <w:bCs/>
        </w:rPr>
        <w:t>Phase 2 validation</w:t>
      </w:r>
      <w:r>
        <w:t xml:space="preserve"> confirmed this hypothesis empirically:</w:t>
      </w:r>
    </w:p>
    <w:tbl>
      <w:tblPr>
        <w:tblStyle w:val="41"/>
        <w:tblW w:w="0" w:type="auto"/>
        <w:tblInd w:w="0" w:type="dxa"/>
        <w:tblLayout w:type="autofit"/>
        <w:tblCellMar>
          <w:top w:w="0" w:type="dxa"/>
          <w:left w:w="108" w:type="dxa"/>
          <w:bottom w:w="0" w:type="dxa"/>
          <w:right w:w="108" w:type="dxa"/>
        </w:tblCellMar>
      </w:tblPr>
      <w:tblGrid>
        <w:gridCol w:w="1370"/>
        <w:gridCol w:w="2187"/>
        <w:gridCol w:w="1618"/>
      </w:tblGrid>
      <w:tr w14:paraId="11ECACB0">
        <w:tblPrEx>
          <w:tblCellMar>
            <w:top w:w="0" w:type="dxa"/>
            <w:left w:w="108" w:type="dxa"/>
            <w:bottom w:w="0" w:type="dxa"/>
            <w:right w:w="108" w:type="dxa"/>
          </w:tblCellMar>
        </w:tblPrEx>
        <w:trPr>
          <w:tblHeader/>
        </w:trPr>
        <w:tc>
          <w:p w14:paraId="7A3B435C">
            <w:pPr>
              <w:pStyle w:val="24"/>
            </w:pPr>
            <w:r>
              <w:t>Margin Bin</w:t>
            </w:r>
          </w:p>
        </w:tc>
        <w:tc>
          <w:p w14:paraId="47C6096B">
            <w:pPr>
              <w:pStyle w:val="24"/>
            </w:pPr>
            <w:r>
              <w:t>Empirical Accuracy</w:t>
            </w:r>
          </w:p>
        </w:tc>
        <w:tc>
          <w:p w14:paraId="035371FA">
            <w:pPr>
              <w:pStyle w:val="24"/>
            </w:pPr>
            <w:r>
              <w:t>N Windows</w:t>
            </w:r>
          </w:p>
        </w:tc>
      </w:tr>
      <w:tr w14:paraId="16101611">
        <w:tblPrEx>
          <w:tblCellMar>
            <w:top w:w="0" w:type="dxa"/>
            <w:left w:w="108" w:type="dxa"/>
            <w:bottom w:w="0" w:type="dxa"/>
            <w:right w:w="108" w:type="dxa"/>
          </w:tblCellMar>
        </w:tblPrEx>
        <w:tc>
          <w:p w14:paraId="55FF5DEB">
            <w:pPr>
              <w:pStyle w:val="24"/>
            </w:pPr>
            <w:r>
              <w:t>0.00 – 0.05</w:t>
            </w:r>
          </w:p>
        </w:tc>
        <w:tc>
          <w:p w14:paraId="33DE5B26">
            <w:pPr>
              <w:pStyle w:val="24"/>
            </w:pPr>
            <w:r>
              <w:t>57.60%</w:t>
            </w:r>
          </w:p>
        </w:tc>
        <w:tc>
          <w:p w14:paraId="5B7EE0E4">
            <w:pPr>
              <w:pStyle w:val="24"/>
            </w:pPr>
            <w:r>
              <w:t>(largest bin)</w:t>
            </w:r>
          </w:p>
        </w:tc>
      </w:tr>
      <w:tr w14:paraId="6F3C8B3F">
        <w:tblPrEx>
          <w:tblCellMar>
            <w:top w:w="0" w:type="dxa"/>
            <w:left w:w="108" w:type="dxa"/>
            <w:bottom w:w="0" w:type="dxa"/>
            <w:right w:w="108" w:type="dxa"/>
          </w:tblCellMar>
        </w:tblPrEx>
        <w:tc>
          <w:p w14:paraId="3305F61C">
            <w:pPr>
              <w:pStyle w:val="24"/>
            </w:pPr>
            <w:r>
              <w:t>0.05 – 0.10</w:t>
            </w:r>
          </w:p>
        </w:tc>
        <w:tc>
          <w:p w14:paraId="56E2E09F">
            <w:pPr>
              <w:pStyle w:val="24"/>
            </w:pPr>
            <w:r>
              <w:t>72.3%</w:t>
            </w:r>
          </w:p>
        </w:tc>
        <w:tc>
          <w:p w14:paraId="18486ADA">
            <w:pPr>
              <w:pStyle w:val="24"/>
            </w:pPr>
          </w:p>
        </w:tc>
      </w:tr>
      <w:tr w14:paraId="50BDC918">
        <w:tblPrEx>
          <w:tblCellMar>
            <w:top w:w="0" w:type="dxa"/>
            <w:left w:w="108" w:type="dxa"/>
            <w:bottom w:w="0" w:type="dxa"/>
            <w:right w:w="108" w:type="dxa"/>
          </w:tblCellMar>
        </w:tblPrEx>
        <w:tc>
          <w:p w14:paraId="11689C72">
            <w:pPr>
              <w:pStyle w:val="24"/>
            </w:pPr>
            <w:r>
              <w:t>0.10 – 0.15</w:t>
            </w:r>
          </w:p>
        </w:tc>
        <w:tc>
          <w:p w14:paraId="47F78BB9">
            <w:pPr>
              <w:pStyle w:val="24"/>
            </w:pPr>
            <w:r>
              <w:t>81.5%</w:t>
            </w:r>
          </w:p>
        </w:tc>
        <w:tc>
          <w:p w14:paraId="3698F1CC">
            <w:pPr>
              <w:pStyle w:val="24"/>
            </w:pPr>
          </w:p>
        </w:tc>
      </w:tr>
      <w:tr w14:paraId="6FDB66F9">
        <w:tblPrEx>
          <w:tblCellMar>
            <w:top w:w="0" w:type="dxa"/>
            <w:left w:w="108" w:type="dxa"/>
            <w:bottom w:w="0" w:type="dxa"/>
            <w:right w:w="108" w:type="dxa"/>
          </w:tblCellMar>
        </w:tblPrEx>
        <w:tc>
          <w:p w14:paraId="6918B86F">
            <w:pPr>
              <w:pStyle w:val="24"/>
            </w:pPr>
            <w:r>
              <w:t>0.15 – 0.20</w:t>
            </w:r>
          </w:p>
        </w:tc>
        <w:tc>
          <w:p w14:paraId="3FB9D158">
            <w:pPr>
              <w:pStyle w:val="24"/>
            </w:pPr>
            <w:r>
              <w:t>89.2%</w:t>
            </w:r>
          </w:p>
        </w:tc>
        <w:tc>
          <w:p w14:paraId="0AA953F3">
            <w:pPr>
              <w:pStyle w:val="24"/>
            </w:pPr>
          </w:p>
        </w:tc>
      </w:tr>
      <w:tr w14:paraId="64613F78">
        <w:tblPrEx>
          <w:tblCellMar>
            <w:top w:w="0" w:type="dxa"/>
            <w:left w:w="108" w:type="dxa"/>
            <w:bottom w:w="0" w:type="dxa"/>
            <w:right w:w="108" w:type="dxa"/>
          </w:tblCellMar>
        </w:tblPrEx>
        <w:tc>
          <w:p w14:paraId="37070EFF">
            <w:pPr>
              <w:pStyle w:val="24"/>
            </w:pPr>
            <w:r>
              <w:t>0.20 – 0.25</w:t>
            </w:r>
          </w:p>
        </w:tc>
        <w:tc>
          <w:p w14:paraId="2849834B">
            <w:pPr>
              <w:pStyle w:val="24"/>
            </w:pPr>
            <w:r>
              <w:t>95.1%</w:t>
            </w:r>
          </w:p>
        </w:tc>
        <w:tc>
          <w:p w14:paraId="458D8DD0">
            <w:pPr>
              <w:pStyle w:val="24"/>
            </w:pPr>
          </w:p>
        </w:tc>
      </w:tr>
      <w:tr w14:paraId="5F9E9422">
        <w:tblPrEx>
          <w:tblCellMar>
            <w:top w:w="0" w:type="dxa"/>
            <w:left w:w="108" w:type="dxa"/>
            <w:bottom w:w="0" w:type="dxa"/>
            <w:right w:w="108" w:type="dxa"/>
          </w:tblCellMar>
        </w:tblPrEx>
        <w:tc>
          <w:p w14:paraId="530C0502">
            <w:pPr>
              <w:pStyle w:val="24"/>
            </w:pPr>
            <w:r>
              <w:t>0.25 – 0.30</w:t>
            </w:r>
          </w:p>
        </w:tc>
        <w:tc>
          <w:p w14:paraId="2029578F">
            <w:pPr>
              <w:pStyle w:val="24"/>
            </w:pPr>
            <w:r>
              <w:t>100.00%</w:t>
            </w:r>
          </w:p>
        </w:tc>
        <w:tc>
          <w:p w14:paraId="65EF80CC">
            <w:pPr>
              <w:pStyle w:val="24"/>
            </w:pPr>
            <w:r>
              <w:t>(smallest bin)</w:t>
            </w:r>
          </w:p>
        </w:tc>
      </w:tr>
    </w:tbl>
    <w:p w14:paraId="1AA72549">
      <w:pPr>
        <w:pStyle w:val="3"/>
      </w:pPr>
      <w:r>
        <w:t>The monotonic increase from 57.6% to 100% proves the margin contains genuine confidence information. But margin-only AUROC = 0.6601 — useful but insufficient for reliable selective prediction.</w:t>
      </w:r>
    </w:p>
    <w:bookmarkEnd w:id="68"/>
    <w:p w14:paraId="772C941E">
      <w:pPr>
        <w:pStyle w:val="4"/>
      </w:pPr>
      <w:bookmarkStart w:id="69" w:name="X7987937e4d035e4f3a7bb0cabc7eca5ed07dc6d"/>
      <w:r>
        <w:rPr>
          <w:rStyle w:val="50"/>
        </w:rPr>
        <w:t>7.4</w:t>
      </w:r>
      <w:r>
        <w:tab/>
      </w:r>
      <w:r>
        <w:t>7.4 Feature Engineering: The 5-Feature Confidence Vector</w:t>
      </w:r>
    </w:p>
    <w:p w14:paraId="689D6179">
      <w:pPr>
        <w:pStyle w:val="23"/>
      </w:pPr>
      <w:r>
        <w:t>Five features are extracted from the MatchNet similarity output at each time window. Each feature captures a distinct aspect of the model’s internal certainty.</w:t>
      </w:r>
    </w:p>
    <w:p w14:paraId="5922279D">
      <w:pPr>
        <w:pStyle w:val="5"/>
      </w:pPr>
      <w:bookmarkStart w:id="70" w:name="X5a19d6b23970c4f9945c8eb5491aca86f615a24"/>
      <w:r>
        <w:rPr>
          <w:rStyle w:val="50"/>
        </w:rPr>
        <w:t>7.4.1</w:t>
      </w:r>
      <w:r>
        <w:tab/>
      </w:r>
      <w:r>
        <w:t xml:space="preserve">Feature 1: </w:t>
      </w:r>
      <w:r>
        <w:rPr>
          <w:rStyle w:val="48"/>
        </w:rPr>
        <w:t>margin</w:t>
      </w:r>
      <w:r>
        <w:t xml:space="preserve"> — Instantaneous Geometric Certainty</w:t>
      </w:r>
    </w:p>
    <w:p w14:paraId="364C5CDB">
      <w:pPr>
        <w:pStyle w:val="23"/>
      </w:pPr>
      <m:oMathPara>
        <m:oMathParaPr>
          <m:jc m:val="center"/>
        </m:oMathParaPr>
        <m:oMath>
          <m:sSub>
            <m:sSubPr/>
            <m:e>
              <m:r>
                <m:rPr>
                  <m:nor/>
                  <m:sty m:val="p"/>
                </m:rPr>
                <w:rPr>
                  <w:b w:val="0"/>
                  <w:i w:val="0"/>
                </w:rPr>
                <m:t>margin</m:t>
              </m:r>
            </m:e>
            <m:sub>
              <m:r>
                <m:rPr/>
                <m:t>t</m:t>
              </m:r>
            </m:sub>
          </m:sSub>
          <m:r>
            <m:rPr>
              <m:sty m:val="p"/>
            </m:rPr>
            <m:t>=|</m:t>
          </m:r>
          <m:sSubSup>
            <m:sSubSupPr/>
            <m:e>
              <m:r>
                <m:rPr>
                  <m:nor/>
                  <m:sty m:val="p"/>
                </m:rPr>
                <w:rPr>
                  <w:b w:val="0"/>
                  <w:i w:val="0"/>
                </w:rPr>
                <m:t>sim</m:t>
              </m:r>
            </m:e>
            <m:sub>
              <m:r>
                <m:rPr/>
                <m:t>A</m:t>
              </m:r>
            </m:sub>
            <m:sup>
              <m:r>
                <m:rPr>
                  <m:sty m:val="p"/>
                </m:rPr>
                <m:t>(</m:t>
              </m:r>
              <m:r>
                <m:rPr/>
                <m:t>t</m:t>
              </m:r>
              <m:r>
                <m:rPr>
                  <m:sty m:val="p"/>
                </m:rPr>
                <m:t>)</m:t>
              </m:r>
            </m:sup>
          </m:sSubSup>
          <m:r>
            <m:rPr>
              <m:sty m:val="p"/>
            </m:rPr>
            <m:t>−</m:t>
          </m:r>
          <m:sSubSup>
            <m:sSubSupPr/>
            <m:e>
              <m:r>
                <m:rPr>
                  <m:nor/>
                  <m:sty m:val="p"/>
                </m:rPr>
                <w:rPr>
                  <w:b w:val="0"/>
                  <w:i w:val="0"/>
                </w:rPr>
                <m:t>sim</m:t>
              </m:r>
            </m:e>
            <m:sub>
              <m:r>
                <m:rPr/>
                <m:t>B</m:t>
              </m:r>
            </m:sub>
            <m:sup>
              <m:r>
                <m:rPr>
                  <m:sty m:val="p"/>
                </m:rPr>
                <m:t>(</m:t>
              </m:r>
              <m:r>
                <m:rPr/>
                <m:t>t</m:t>
              </m:r>
              <m:r>
                <m:rPr>
                  <m:sty m:val="p"/>
                </m:rPr>
                <m:t>)</m:t>
              </m:r>
            </m:sup>
          </m:sSubSup>
          <m:r>
            <m:rPr>
              <m:sty m:val="p"/>
            </m:rPr>
            <m:t>|</m:t>
          </m:r>
        </m:oMath>
      </m:oMathPara>
    </w:p>
    <w:p w14:paraId="4A6F1DCC">
      <w:pPr>
        <w:pStyle w:val="23"/>
      </w:pPr>
      <w:r>
        <w:rPr>
          <w:b/>
          <w:bCs/>
        </w:rPr>
        <w:t>Physical meaning</w:t>
      </w:r>
      <w:r>
        <w:t>: The absolute separation between the two similarity scores. Directly proportional to the “strength” of the attention signal in the latent space.</w:t>
      </w:r>
    </w:p>
    <w:p w14:paraId="42D1CC04">
      <w:pPr>
        <w:pStyle w:val="3"/>
      </w:pPr>
      <w:r>
        <w:rPr>
          <w:b/>
          <w:bCs/>
        </w:rPr>
        <w:t>Distribution</w:t>
      </w:r>
      <w:r>
        <w:t xml:space="preserve"> (from Phase 2, 5,400 windows): - Mean margin (correct predictions): </w:t>
      </w:r>
      <w:r>
        <w:rPr>
          <w:b/>
          <w:bCs/>
        </w:rPr>
        <w:t>0.0749</w:t>
      </w:r>
      <w:r>
        <w:t xml:space="preserve"> - Mean margin (incorrect predictions): </w:t>
      </w:r>
      <w:r>
        <w:rPr>
          <w:b/>
          <w:bCs/>
        </w:rPr>
        <w:t>0.0478</w:t>
      </w:r>
      <w:r>
        <w:t xml:space="preserve"> - Ratio: 1.57× (correct predictions have 57% larger margins)</w:t>
      </w:r>
    </w:p>
    <w:p w14:paraId="4322D36D">
      <w:pPr>
        <w:pStyle w:val="3"/>
      </w:pPr>
      <w:r>
        <w:rPr>
          <w:b/>
          <w:bCs/>
        </w:rPr>
        <w:t>Limitation</w:t>
      </w:r>
      <w:r>
        <w:t>: Margin alone cannot distinguish between two fundamentally different scenarios with identical margins: - Scenario A: sim_A = 0.8, sim_B = 0.7 → margin = 0.1, both signals strong - Scenario B: sim_A = 0.1, sim_B = 0.0 → margin = 0.1, both signals near noise floor</w:t>
      </w:r>
    </w:p>
    <w:bookmarkEnd w:id="70"/>
    <w:p w14:paraId="7324BB2F">
      <w:pPr>
        <w:pStyle w:val="5"/>
      </w:pPr>
      <w:bookmarkStart w:id="71" w:name="feature-2-sim_chosen-signal-magnitude"/>
      <w:r>
        <w:rPr>
          <w:rStyle w:val="50"/>
        </w:rPr>
        <w:t>7.4.2</w:t>
      </w:r>
      <w:r>
        <w:tab/>
      </w:r>
      <w:r>
        <w:t xml:space="preserve">Feature 2: </w:t>
      </w:r>
      <w:r>
        <w:rPr>
          <w:rStyle w:val="48"/>
        </w:rPr>
        <w:t>sim_chosen</w:t>
      </w:r>
      <w:r>
        <w:t xml:space="preserve"> — Signal Magnitude</w:t>
      </w:r>
    </w:p>
    <w:p w14:paraId="19A2E567">
      <w:pPr>
        <w:pStyle w:val="23"/>
      </w:pPr>
      <m:oMathPara>
        <m:oMathParaPr>
          <m:jc m:val="center"/>
        </m:oMathParaPr>
        <m:oMath>
          <m:sSub>
            <m:sSubPr/>
            <m:e>
              <m:r>
                <m:rPr>
                  <m:nor/>
                  <m:sty m:val="p"/>
                </m:rPr>
                <w:rPr>
                  <w:b w:val="0"/>
                  <w:i w:val="0"/>
                </w:rPr>
                <m:t>sim_chosen</m:t>
              </m:r>
            </m:e>
            <m:sub>
              <m:r>
                <m:rPr/>
                <m:t>t</m:t>
              </m:r>
            </m:sub>
          </m:sSub>
          <m:r>
            <m:rPr>
              <m:sty m:val="p"/>
            </m:rPr>
            <m:t>=max(</m:t>
          </m:r>
          <m:sSubSup>
            <m:sSubSupPr/>
            <m:e>
              <m:r>
                <m:rPr>
                  <m:nor/>
                  <m:sty m:val="p"/>
                </m:rPr>
                <w:rPr>
                  <w:b w:val="0"/>
                  <w:i w:val="0"/>
                </w:rPr>
                <m:t>sim</m:t>
              </m:r>
            </m:e>
            <m:sub>
              <m:r>
                <m:rPr/>
                <m:t>A</m:t>
              </m:r>
            </m:sub>
            <m:sup>
              <m:r>
                <m:rPr>
                  <m:sty m:val="p"/>
                </m:rPr>
                <m:t>(</m:t>
              </m:r>
              <m:r>
                <m:rPr/>
                <m:t>t</m:t>
              </m:r>
              <m:r>
                <m:rPr>
                  <m:sty m:val="p"/>
                </m:rPr>
                <m:t>)</m:t>
              </m:r>
            </m:sup>
          </m:sSubSup>
          <m:r>
            <m:rPr>
              <m:sty m:val="p"/>
            </m:rPr>
            <m:t>,</m:t>
          </m:r>
          <m:sSubSup>
            <m:sSubSupPr/>
            <m:e>
              <m:r>
                <m:rPr>
                  <m:nor/>
                  <m:sty m:val="p"/>
                </m:rPr>
                <w:rPr>
                  <w:b w:val="0"/>
                  <w:i w:val="0"/>
                </w:rPr>
                <m:t>sim</m:t>
              </m:r>
            </m:e>
            <m:sub>
              <m:r>
                <m:rPr/>
                <m:t>B</m:t>
              </m:r>
            </m:sub>
            <m:sup>
              <m:r>
                <m:rPr>
                  <m:sty m:val="p"/>
                </m:rPr>
                <m:t>(</m:t>
              </m:r>
              <m:r>
                <m:rPr/>
                <m:t>t</m:t>
              </m:r>
              <m:r>
                <m:rPr>
                  <m:sty m:val="p"/>
                </m:rPr>
                <m:t>)</m:t>
              </m:r>
            </m:sup>
          </m:sSubSup>
          <m:r>
            <m:rPr>
              <m:sty m:val="p"/>
            </m:rPr>
            <m:t>)</m:t>
          </m:r>
        </m:oMath>
      </m:oMathPara>
    </w:p>
    <w:p w14:paraId="7B8955B2">
      <w:pPr>
        <w:pStyle w:val="23"/>
      </w:pPr>
      <w:r>
        <w:rPr>
          <w:b/>
          <w:bCs/>
        </w:rPr>
        <w:t>Physical meaning</w:t>
      </w:r>
      <w:r>
        <w:t xml:space="preserve">: The correlation strength of the best-matching audio stream. High values indicate the neural signal is tracking </w:t>
      </w:r>
      <w:r>
        <w:rPr>
          <w:i/>
          <w:iCs/>
        </w:rPr>
        <w:t>some</w:t>
      </w:r>
      <w:r>
        <w:t xml:space="preserve"> speech stream strongly, even if the margin is modest. Low values indicate the attention signal has vanished entirely.</w:t>
      </w:r>
    </w:p>
    <w:bookmarkEnd w:id="71"/>
    <w:p w14:paraId="2D0B096A">
      <w:pPr>
        <w:pStyle w:val="5"/>
      </w:pPr>
      <w:bookmarkStart w:id="72" w:name="feature-3-sim_unchosen-noise-floor"/>
      <w:r>
        <w:rPr>
          <w:rStyle w:val="50"/>
        </w:rPr>
        <w:t>7.4.3</w:t>
      </w:r>
      <w:r>
        <w:tab/>
      </w:r>
      <w:r>
        <w:t xml:space="preserve">Feature 3: </w:t>
      </w:r>
      <w:r>
        <w:rPr>
          <w:rStyle w:val="48"/>
        </w:rPr>
        <w:t>sim_unchosen</w:t>
      </w:r>
      <w:r>
        <w:t xml:space="preserve"> — Noise Floor</w:t>
      </w:r>
    </w:p>
    <w:p w14:paraId="646118E4">
      <w:pPr>
        <w:pStyle w:val="23"/>
      </w:pPr>
      <m:oMathPara>
        <m:oMathParaPr>
          <m:jc m:val="center"/>
        </m:oMathParaPr>
        <m:oMath>
          <m:sSub>
            <m:sSubPr/>
            <m:e>
              <m:r>
                <m:rPr>
                  <m:nor/>
                  <m:sty m:val="p"/>
                </m:rPr>
                <w:rPr>
                  <w:b w:val="0"/>
                  <w:i w:val="0"/>
                </w:rPr>
                <m:t>sim_unchosen</m:t>
              </m:r>
            </m:e>
            <m:sub>
              <m:r>
                <m:rPr/>
                <m:t>t</m:t>
              </m:r>
            </m:sub>
          </m:sSub>
          <m:r>
            <m:rPr>
              <m:sty m:val="p"/>
            </m:rPr>
            <m:t>=min(</m:t>
          </m:r>
          <m:sSubSup>
            <m:sSubSupPr/>
            <m:e>
              <m:r>
                <m:rPr>
                  <m:nor/>
                  <m:sty m:val="p"/>
                </m:rPr>
                <w:rPr>
                  <w:b w:val="0"/>
                  <w:i w:val="0"/>
                </w:rPr>
                <m:t>sim</m:t>
              </m:r>
            </m:e>
            <m:sub>
              <m:r>
                <m:rPr/>
                <m:t>A</m:t>
              </m:r>
            </m:sub>
            <m:sup>
              <m:r>
                <m:rPr>
                  <m:sty m:val="p"/>
                </m:rPr>
                <m:t>(</m:t>
              </m:r>
              <m:r>
                <m:rPr/>
                <m:t>t</m:t>
              </m:r>
              <m:r>
                <m:rPr>
                  <m:sty m:val="p"/>
                </m:rPr>
                <m:t>)</m:t>
              </m:r>
            </m:sup>
          </m:sSubSup>
          <m:r>
            <m:rPr>
              <m:sty m:val="p"/>
            </m:rPr>
            <m:t>,</m:t>
          </m:r>
          <m:sSubSup>
            <m:sSubSupPr/>
            <m:e>
              <m:r>
                <m:rPr>
                  <m:nor/>
                  <m:sty m:val="p"/>
                </m:rPr>
                <w:rPr>
                  <w:b w:val="0"/>
                  <w:i w:val="0"/>
                </w:rPr>
                <m:t>sim</m:t>
              </m:r>
            </m:e>
            <m:sub>
              <m:r>
                <m:rPr/>
                <m:t>B</m:t>
              </m:r>
            </m:sub>
            <m:sup>
              <m:r>
                <m:rPr>
                  <m:sty m:val="p"/>
                </m:rPr>
                <m:t>(</m:t>
              </m:r>
              <m:r>
                <m:rPr/>
                <m:t>t</m:t>
              </m:r>
              <m:r>
                <m:rPr>
                  <m:sty m:val="p"/>
                </m:rPr>
                <m:t>)</m:t>
              </m:r>
            </m:sup>
          </m:sSubSup>
          <m:r>
            <m:rPr>
              <m:sty m:val="p"/>
            </m:rPr>
            <m:t>)</m:t>
          </m:r>
        </m:oMath>
      </m:oMathPara>
    </w:p>
    <w:p w14:paraId="134D7C3D">
      <w:pPr>
        <w:pStyle w:val="23"/>
      </w:pPr>
      <w:r>
        <w:rPr>
          <w:b/>
          <w:bCs/>
        </w:rPr>
        <w:t>Physical meaning</w:t>
      </w:r>
      <w:r>
        <w:t>: The correlation of the rejected stream. When this is high, both streams are well-correlated with the EEG — the attention signal is ambiguous. When this is negative, the rejected stream is clearly separated.</w:t>
      </w:r>
    </w:p>
    <w:p w14:paraId="4E933186">
      <w:pPr>
        <w:pStyle w:val="3"/>
      </w:pPr>
      <w:r>
        <w:rPr>
          <w:b/>
          <w:bCs/>
        </w:rPr>
        <w:t>Combined with margin</w:t>
      </w:r>
      <w:r>
        <w:t xml:space="preserve">: Features 2 and 3 provide the </w:t>
      </w:r>
      <w:r>
        <w:rPr>
          <w:b/>
          <w:bCs/>
        </w:rPr>
        <w:t>absolute position</w:t>
      </w:r>
      <w:r>
        <w:t xml:space="preserve"> in the similarity space, while margin provides only the </w:t>
      </w:r>
      <w:r>
        <w:rPr>
          <w:b/>
          <w:bCs/>
        </w:rPr>
        <w:t>relative distance</w:t>
      </w:r>
      <w:r>
        <w:t>. This resolves the Scenario A vs. Scenario B ambiguity above.</w:t>
      </w:r>
    </w:p>
    <w:bookmarkEnd w:id="72"/>
    <w:p w14:paraId="45B57DE3">
      <w:pPr>
        <w:pStyle w:val="5"/>
      </w:pPr>
      <w:bookmarkStart w:id="73" w:name="X92a86b02aaeb8dc8eb51a897f14ff0a0633ca4e"/>
      <w:r>
        <w:rPr>
          <w:rStyle w:val="50"/>
        </w:rPr>
        <w:t>7.4.4</w:t>
      </w:r>
      <w:r>
        <w:tab/>
      </w:r>
      <w:r>
        <w:t xml:space="preserve">Feature 4: </w:t>
      </w:r>
      <w:r>
        <w:rPr>
          <w:rStyle w:val="48"/>
        </w:rPr>
        <w:t>rolling_std_margin</w:t>
      </w:r>
      <w:r>
        <w:t xml:space="preserve"> — Temporal Volatility</w:t>
      </w:r>
    </w:p>
    <w:p w14:paraId="367AD2C9">
      <w:pPr>
        <w:pStyle w:val="23"/>
      </w:pPr>
      <m:oMathPara>
        <m:oMathParaPr>
          <m:jc m:val="center"/>
        </m:oMathParaPr>
        <m:oMath>
          <m:sSub>
            <m:sSubPr/>
            <m:e>
              <m:r>
                <m:rPr>
                  <m:nor/>
                  <m:sty m:val="p"/>
                </m:rPr>
                <w:rPr>
                  <w:b w:val="0"/>
                  <w:i w:val="0"/>
                </w:rPr>
                <m:t>rolling_std_margin</m:t>
              </m:r>
            </m:e>
            <m:sub>
              <m:r>
                <m:rPr/>
                <m:t>t</m:t>
              </m:r>
            </m:sub>
          </m:sSub>
          <m:r>
            <m:rPr>
              <m:sty m:val="p"/>
            </m:rPr>
            <m:t>=</m:t>
          </m:r>
          <m:r>
            <m:rPr>
              <m:nor/>
              <m:sty m:val="p"/>
            </m:rPr>
            <m:t>std</m:t>
          </m:r>
          <m:r>
            <m:rPr>
              <m:sty m:val="p"/>
            </m:rPr>
            <m:t>(</m:t>
          </m:r>
          <m:sSub>
            <m:sSubPr/>
            <m:e>
              <m:r>
                <m:rPr>
                  <m:nor/>
                  <m:sty m:val="p"/>
                </m:rPr>
                <w:rPr>
                  <w:b w:val="0"/>
                  <w:i w:val="0"/>
                </w:rPr>
                <m:t>margin</m:t>
              </m:r>
            </m:e>
            <m:sub>
              <m:r>
                <m:rPr/>
                <m:t>t</m:t>
              </m:r>
              <m:r>
                <m:rPr>
                  <m:sty m:val="p"/>
                </m:rPr>
                <m:t>−</m:t>
              </m:r>
              <m:r>
                <m:rPr/>
                <m:t>4</m:t>
              </m:r>
            </m:sub>
          </m:sSub>
          <m:r>
            <m:rPr>
              <m:sty m:val="p"/>
            </m:rPr>
            <m:t>,</m:t>
          </m:r>
          <m:sSub>
            <m:sSubPr/>
            <m:e>
              <m:r>
                <m:rPr>
                  <m:nor/>
                  <m:sty m:val="p"/>
                </m:rPr>
                <w:rPr>
                  <w:b w:val="0"/>
                  <w:i w:val="0"/>
                </w:rPr>
                <m:t>margin</m:t>
              </m:r>
            </m:e>
            <m:sub>
              <m:r>
                <m:rPr/>
                <m:t>t</m:t>
              </m:r>
              <m:r>
                <m:rPr>
                  <m:sty m:val="p"/>
                </m:rPr>
                <m:t>−</m:t>
              </m:r>
              <m:r>
                <m:rPr/>
                <m:t>3</m:t>
              </m:r>
            </m:sub>
          </m:sSub>
          <m:r>
            <m:rPr>
              <m:sty m:val="p"/>
            </m:rPr>
            <m:t>,</m:t>
          </m:r>
          <m:sSub>
            <m:sSubPr/>
            <m:e>
              <m:r>
                <m:rPr>
                  <m:nor/>
                  <m:sty m:val="p"/>
                </m:rPr>
                <w:rPr>
                  <w:b w:val="0"/>
                  <w:i w:val="0"/>
                </w:rPr>
                <m:t>margin</m:t>
              </m:r>
            </m:e>
            <m:sub>
              <m:r>
                <m:rPr/>
                <m:t>t</m:t>
              </m:r>
              <m:r>
                <m:rPr>
                  <m:sty m:val="p"/>
                </m:rPr>
                <m:t>−</m:t>
              </m:r>
              <m:r>
                <m:rPr/>
                <m:t>2</m:t>
              </m:r>
            </m:sub>
          </m:sSub>
          <m:r>
            <m:rPr>
              <m:sty m:val="p"/>
            </m:rPr>
            <m:t>,</m:t>
          </m:r>
          <m:sSub>
            <m:sSubPr/>
            <m:e>
              <m:r>
                <m:rPr>
                  <m:nor/>
                  <m:sty m:val="p"/>
                </m:rPr>
                <w:rPr>
                  <w:b w:val="0"/>
                  <w:i w:val="0"/>
                </w:rPr>
                <m:t>margin</m:t>
              </m:r>
            </m:e>
            <m:sub>
              <m:r>
                <m:rPr/>
                <m:t>t</m:t>
              </m:r>
              <m:r>
                <m:rPr>
                  <m:sty m:val="p"/>
                </m:rPr>
                <m:t>−</m:t>
              </m:r>
              <m:r>
                <m:rPr/>
                <m:t>1</m:t>
              </m:r>
            </m:sub>
          </m:sSub>
          <m:r>
            <m:rPr>
              <m:sty m:val="p"/>
            </m:rPr>
            <m:t>,</m:t>
          </m:r>
          <m:sSub>
            <m:sSubPr/>
            <m:e>
              <m:r>
                <m:rPr>
                  <m:nor/>
                  <m:sty m:val="p"/>
                </m:rPr>
                <w:rPr>
                  <w:b w:val="0"/>
                  <w:i w:val="0"/>
                </w:rPr>
                <m:t>margin</m:t>
              </m:r>
            </m:e>
            <m:sub>
              <m:r>
                <m:rPr/>
                <m:t>t</m:t>
              </m:r>
            </m:sub>
          </m:sSub>
          <m:r>
            <m:rPr>
              <m:sty m:val="p"/>
            </m:rPr>
            <m:t>)</m:t>
          </m:r>
        </m:oMath>
      </m:oMathPara>
    </w:p>
    <w:p w14:paraId="5B5C0F79">
      <w:pPr>
        <w:pStyle w:val="23"/>
      </w:pPr>
      <w:r>
        <w:rPr>
          <w:b/>
          <w:bCs/>
        </w:rPr>
        <w:t>Physical meaning</w:t>
      </w:r>
      <w:r>
        <w:t>: The standard deviation of the margin over the last 5 consecutive windows (~7.5 seconds at 1.5s stride).</w:t>
      </w:r>
    </w:p>
    <w:p w14:paraId="7A006817">
      <w:pPr>
        <w:pStyle w:val="3"/>
      </w:pPr>
      <w:r>
        <w:rPr>
          <w:b/>
          <w:bCs/>
        </w:rPr>
        <w:t>Physiological rationale</w:t>
      </w:r>
      <w:r>
        <w:t xml:space="preserve">: Biological artifacts are </w:t>
      </w:r>
      <w:r>
        <w:rPr>
          <w:b/>
          <w:bCs/>
        </w:rPr>
        <w:t>temporally clustered</w:t>
      </w:r>
      <w:r>
        <w:t xml:space="preserve">. When a user swallows, the EMG burst corrupts not a single instant but a </w:t>
      </w:r>
      <w:r>
        <w:rPr>
          <w:b/>
          <w:bCs/>
        </w:rPr>
        <w:t>cluster of 2–4 consecutive windows</w:t>
      </w:r>
      <w:r>
        <w:t xml:space="preserve"> (2–6 seconds). During this corrupted interval, the margin oscillates wildly — sometimes near zero (pure artifact), sometimes briefly recovering. A correct prediction is almost always preceded by </w:t>
      </w:r>
      <w:r>
        <w:rPr>
          <w:b/>
          <w:bCs/>
        </w:rPr>
        <w:t>stable, consistent margins</w:t>
      </w:r>
      <w:r>
        <w:t>.</w:t>
      </w:r>
    </w:p>
    <w:p w14:paraId="7FA6374E">
      <w:pPr>
        <w:pStyle w:val="3"/>
      </w:pPr>
      <w:r>
        <w:t xml:space="preserve">High </w:t>
      </w:r>
      <w:r>
        <w:rPr>
          <w:rStyle w:val="48"/>
        </w:rPr>
        <w:t>rolling_std_margin</w:t>
      </w:r>
      <w:r>
        <w:t xml:space="preserve"> → volatile, unreliable signal → low confidence. Low </w:t>
      </w:r>
      <w:r>
        <w:rPr>
          <w:rStyle w:val="48"/>
        </w:rPr>
        <w:t>rolling_std_margin</w:t>
      </w:r>
      <w:r>
        <w:t xml:space="preserve"> → stable, reliable signal → high confidence.</w:t>
      </w:r>
    </w:p>
    <w:p w14:paraId="0A28CA6C">
      <w:pPr>
        <w:pStyle w:val="49"/>
      </w:pPr>
      <w:r>
        <w:rPr>
          <w:rStyle w:val="64"/>
        </w:rPr>
        <w:t># Implementation (step_5_1_behavior_audit.py, Line 14):</w:t>
      </w:r>
      <w:r>
        <w:br w:type="textWrapping"/>
      </w:r>
      <w:r>
        <w:rPr>
          <w:rStyle w:val="82"/>
        </w:rPr>
        <w:t>df[</w:t>
      </w:r>
      <w:r>
        <w:rPr>
          <w:rStyle w:val="60"/>
        </w:rPr>
        <w:t>'rolling_std_margin'</w:t>
      </w:r>
      <w:r>
        <w:rPr>
          <w:rStyle w:val="82"/>
        </w:rPr>
        <w:t xml:space="preserve">] </w:t>
      </w:r>
      <w:r>
        <w:rPr>
          <w:rStyle w:val="72"/>
        </w:rPr>
        <w:t>=</w:t>
      </w:r>
      <w:r>
        <w:rPr>
          <w:rStyle w:val="82"/>
        </w:rPr>
        <w:t xml:space="preserve"> df.groupby([</w:t>
      </w:r>
      <w:r>
        <w:rPr>
          <w:rStyle w:val="60"/>
        </w:rPr>
        <w:t>'subject_id'</w:t>
      </w:r>
      <w:r>
        <w:rPr>
          <w:rStyle w:val="82"/>
        </w:rPr>
        <w:t xml:space="preserve">, </w:t>
      </w:r>
      <w:r>
        <w:rPr>
          <w:rStyle w:val="60"/>
        </w:rPr>
        <w:t>'trial_id'</w:t>
      </w:r>
      <w:r>
        <w:rPr>
          <w:rStyle w:val="82"/>
        </w:rPr>
        <w:t>])[</w:t>
      </w:r>
      <w:r>
        <w:rPr>
          <w:rStyle w:val="60"/>
        </w:rPr>
        <w:t>'margin'</w:t>
      </w:r>
      <w:r>
        <w:rPr>
          <w:rStyle w:val="82"/>
        </w:rPr>
        <w:t xml:space="preserve">] </w:t>
      </w:r>
      <w:r>
        <w:rPr>
          <w:rStyle w:val="72"/>
        </w:rPr>
        <w:t>\</w:t>
      </w:r>
      <w:r>
        <w:br w:type="textWrapping"/>
      </w:r>
      <w:r>
        <w:rPr>
          <w:rStyle w:val="82"/>
        </w:rPr>
        <w:t xml:space="preserve">    .rolling(window</w:t>
      </w:r>
      <w:r>
        <w:rPr>
          <w:rStyle w:val="72"/>
        </w:rPr>
        <w:t>=</w:t>
      </w:r>
      <w:r>
        <w:rPr>
          <w:rStyle w:val="54"/>
        </w:rPr>
        <w:t>5</w:t>
      </w:r>
      <w:r>
        <w:rPr>
          <w:rStyle w:val="82"/>
        </w:rPr>
        <w:t>, min_periods</w:t>
      </w:r>
      <w:r>
        <w:rPr>
          <w:rStyle w:val="72"/>
        </w:rPr>
        <w:t>=</w:t>
      </w:r>
      <w:r>
        <w:rPr>
          <w:rStyle w:val="54"/>
        </w:rPr>
        <w:t>1</w:t>
      </w:r>
      <w:r>
        <w:rPr>
          <w:rStyle w:val="82"/>
        </w:rPr>
        <w:t xml:space="preserve">).std() </w:t>
      </w:r>
      <w:r>
        <w:rPr>
          <w:rStyle w:val="72"/>
        </w:rPr>
        <w:t>\</w:t>
      </w:r>
      <w:r>
        <w:br w:type="textWrapping"/>
      </w:r>
      <w:r>
        <w:rPr>
          <w:rStyle w:val="82"/>
        </w:rPr>
        <w:t xml:space="preserve">    .reset_index(level</w:t>
      </w:r>
      <w:r>
        <w:rPr>
          <w:rStyle w:val="72"/>
        </w:rPr>
        <w:t>=</w:t>
      </w:r>
      <w:r>
        <w:rPr>
          <w:rStyle w:val="82"/>
        </w:rPr>
        <w:t>[</w:t>
      </w:r>
      <w:r>
        <w:rPr>
          <w:rStyle w:val="54"/>
        </w:rPr>
        <w:t>0</w:t>
      </w:r>
      <w:r>
        <w:rPr>
          <w:rStyle w:val="82"/>
        </w:rPr>
        <w:t>,</w:t>
      </w:r>
      <w:r>
        <w:rPr>
          <w:rStyle w:val="54"/>
        </w:rPr>
        <w:t>1</w:t>
      </w:r>
      <w:r>
        <w:rPr>
          <w:rStyle w:val="82"/>
        </w:rPr>
        <w:t>], drop</w:t>
      </w:r>
      <w:r>
        <w:rPr>
          <w:rStyle w:val="72"/>
        </w:rPr>
        <w:t>=</w:t>
      </w:r>
      <w:r>
        <w:rPr>
          <w:rStyle w:val="70"/>
        </w:rPr>
        <w:t>True</w:t>
      </w:r>
      <w:r>
        <w:rPr>
          <w:rStyle w:val="82"/>
        </w:rPr>
        <w:t>)</w:t>
      </w:r>
      <w:r>
        <w:br w:type="textWrapping"/>
      </w:r>
      <w:r>
        <w:rPr>
          <w:rStyle w:val="82"/>
        </w:rPr>
        <w:t>df[</w:t>
      </w:r>
      <w:r>
        <w:rPr>
          <w:rStyle w:val="60"/>
        </w:rPr>
        <w:t>'rolling_std_margin'</w:t>
      </w:r>
      <w:r>
        <w:rPr>
          <w:rStyle w:val="82"/>
        </w:rPr>
        <w:t xml:space="preserve">] </w:t>
      </w:r>
      <w:r>
        <w:rPr>
          <w:rStyle w:val="72"/>
        </w:rPr>
        <w:t>=</w:t>
      </w:r>
      <w:r>
        <w:rPr>
          <w:rStyle w:val="82"/>
        </w:rPr>
        <w:t xml:space="preserve"> df[</w:t>
      </w:r>
      <w:r>
        <w:rPr>
          <w:rStyle w:val="60"/>
        </w:rPr>
        <w:t>'rolling_std_margin'</w:t>
      </w:r>
      <w:r>
        <w:rPr>
          <w:rStyle w:val="82"/>
        </w:rPr>
        <w:t>].fillna(</w:t>
      </w:r>
      <w:r>
        <w:rPr>
          <w:rStyle w:val="56"/>
        </w:rPr>
        <w:t>0.0</w:t>
      </w:r>
      <w:r>
        <w:rPr>
          <w:rStyle w:val="82"/>
        </w:rPr>
        <w:t>)</w:t>
      </w:r>
    </w:p>
    <w:bookmarkEnd w:id="73"/>
    <w:p w14:paraId="50032201">
      <w:pPr>
        <w:pStyle w:val="5"/>
      </w:pPr>
      <w:bookmarkStart w:id="74" w:name="Xd1e234a86a5832110d411fc669edd71283d5055"/>
      <w:r>
        <w:rPr>
          <w:rStyle w:val="50"/>
        </w:rPr>
        <w:t>7.4.5</w:t>
      </w:r>
      <w:r>
        <w:tab/>
      </w:r>
      <w:r>
        <w:t xml:space="preserve">Feature 5: </w:t>
      </w:r>
      <w:r>
        <w:rPr>
          <w:rStyle w:val="48"/>
        </w:rPr>
        <w:t>trial_consistency</w:t>
      </w:r>
      <w:r>
        <w:t xml:space="preserve"> — Prediction Stability</w:t>
      </w:r>
    </w:p>
    <w:p w14:paraId="5148C25E">
      <w:pPr>
        <w:pStyle w:val="23"/>
      </w:pPr>
      <m:oMathPara>
        <m:oMathParaPr>
          <m:jc m:val="center"/>
        </m:oMathParaPr>
        <m:oMath>
          <m:sSub>
            <m:sSubPr/>
            <m:e>
              <m:r>
                <m:rPr>
                  <m:nor/>
                  <m:sty m:val="p"/>
                </m:rPr>
                <w:rPr>
                  <w:b w:val="0"/>
                  <w:i w:val="0"/>
                </w:rPr>
                <m:t>trial_consistency</m:t>
              </m:r>
            </m:e>
            <m:sub>
              <m:r>
                <m:rPr/>
                <m:t>t</m:t>
              </m:r>
            </m:sub>
          </m:sSub>
          <m:r>
            <m:rPr>
              <m:sty m:val="p"/>
            </m:rPr>
            <m:t>=</m:t>
          </m:r>
          <m:f>
            <m:fPr/>
            <m:num>
              <m:r>
                <m:rPr/>
                <m:t>1</m:t>
              </m:r>
            </m:num>
            <m:den>
              <m:r>
                <m:rPr>
                  <m:sty m:val="p"/>
                </m:rPr>
                <m:t>|</m:t>
              </m:r>
              <m:r>
                <m:rPr>
                  <m:sty m:val="p"/>
                  <m:scr m:val="script"/>
                </m:rPr>
                <m:t>ℋ</m:t>
              </m:r>
              <m:r>
                <m:rPr>
                  <m:sty m:val="p"/>
                </m:rPr>
                <m:t>|</m:t>
              </m:r>
            </m:den>
          </m:f>
          <m:nary>
            <m:naryPr>
              <m:chr m:val="∑"/>
              <m:limLoc m:val="undOvr"/>
              <m:supHide m:val="1"/>
            </m:naryPr>
            <m:sub>
              <m:r>
                <m:rPr/>
                <m:t>h</m:t>
              </m:r>
              <m:r>
                <m:rPr>
                  <m:sty m:val="p"/>
                </m:rPr>
                <m:t>∈</m:t>
              </m:r>
              <m:r>
                <m:rPr>
                  <m:sty m:val="p"/>
                  <m:scr m:val="script"/>
                </m:rPr>
                <m:t>ℋ</m:t>
              </m:r>
            </m:sub>
            <m:sup>
              <m:r>
                <m:rPr/>
                <m:t>​</m:t>
              </m:r>
            </m:sup>
            <m:e>
              <m:r>
                <m:rPr>
                  <m:sty m:val="p"/>
                  <m:scr m:val="double-struck"/>
                </m:rPr>
                <m:t>1</m:t>
              </m:r>
            </m:e>
          </m:nary>
          <m:r>
            <m:rPr>
              <m:sty m:val="p"/>
            </m:rPr>
            <m:t>[</m:t>
          </m:r>
          <m:sSub>
            <m:sSubPr/>
            <m:e>
              <m:r>
                <m:rPr>
                  <m:nor/>
                  <m:sty m:val="p"/>
                </m:rPr>
                <w:rPr>
                  <w:b w:val="0"/>
                  <w:i w:val="0"/>
                </w:rPr>
                <m:t>pred</m:t>
              </m:r>
            </m:e>
            <m:sub>
              <m:r>
                <m:rPr/>
                <m:t>h</m:t>
              </m:r>
            </m:sub>
          </m:sSub>
          <m:r>
            <m:rPr>
              <m:sty m:val="p"/>
            </m:rPr>
            <m:t>=</m:t>
          </m:r>
          <m:sSub>
            <m:sSubPr/>
            <m:e>
              <m:r>
                <m:rPr>
                  <m:nor/>
                  <m:sty m:val="p"/>
                </m:rPr>
                <w:rPr>
                  <w:b w:val="0"/>
                  <w:i w:val="0"/>
                </w:rPr>
                <m:t>pred</m:t>
              </m:r>
            </m:e>
            <m:sub>
              <m:r>
                <m:rPr/>
                <m:t>t</m:t>
              </m:r>
            </m:sub>
          </m:sSub>
          <m:r>
            <m:rPr>
              <m:sty m:val="p"/>
            </m:rPr>
            <m:t>]</m:t>
          </m:r>
        </m:oMath>
      </m:oMathPara>
    </w:p>
    <w:p w14:paraId="7B0F7EB6">
      <w:pPr>
        <w:pStyle w:val="23"/>
      </w:pPr>
      <w:r>
        <w:t xml:space="preserve">where </w:t>
      </w:r>
      <m:oMath>
        <m:r>
          <m:rPr>
            <m:sty m:val="p"/>
            <m:scr m:val="script"/>
          </m:rPr>
          <m:t>ℋ</m:t>
        </m:r>
        <m:r>
          <m:rPr>
            <m:sty m:val="p"/>
          </m:rPr>
          <m:t>={</m:t>
        </m:r>
        <m:sSub>
          <m:sSubPr/>
          <m:e>
            <m:r>
              <m:rPr>
                <m:nor/>
                <m:sty m:val="p"/>
              </m:rPr>
              <w:rPr>
                <w:b w:val="0"/>
                <w:i w:val="0"/>
              </w:rPr>
              <m:t>pred</m:t>
            </m:r>
          </m:e>
          <m:sub>
            <m:r>
              <m:rPr/>
              <m:t>1</m:t>
            </m:r>
          </m:sub>
        </m:sSub>
        <m:r>
          <m:rPr>
            <m:sty m:val="p"/>
          </m:rPr>
          <m:t>,</m:t>
        </m:r>
        <m:sSub>
          <m:sSubPr/>
          <m:e>
            <m:r>
              <m:rPr>
                <m:nor/>
                <m:sty m:val="p"/>
              </m:rPr>
              <w:rPr>
                <w:b w:val="0"/>
                <w:i w:val="0"/>
              </w:rPr>
              <m:t>pred</m:t>
            </m:r>
          </m:e>
          <m:sub>
            <m:r>
              <m:rPr/>
              <m:t>2</m:t>
            </m:r>
          </m:sub>
        </m:sSub>
        <m:r>
          <m:rPr>
            <m:sty m:val="p"/>
          </m:rPr>
          <m:t>,…,</m:t>
        </m:r>
        <m:sSub>
          <m:sSubPr/>
          <m:e>
            <m:r>
              <m:rPr>
                <m:nor/>
                <m:sty m:val="p"/>
              </m:rPr>
              <w:rPr>
                <w:b w:val="0"/>
                <w:i w:val="0"/>
              </w:rPr>
              <m:t>pred</m:t>
            </m:r>
          </m:e>
          <m:sub>
            <m:r>
              <m:rPr/>
              <m:t>t</m:t>
            </m:r>
            <m:r>
              <m:rPr>
                <m:sty m:val="p"/>
              </m:rPr>
              <m:t>−</m:t>
            </m:r>
            <m:r>
              <m:rPr/>
              <m:t>1</m:t>
            </m:r>
          </m:sub>
        </m:sSub>
        <m:r>
          <m:rPr>
            <m:sty m:val="p"/>
          </m:rPr>
          <m:t>}</m:t>
        </m:r>
      </m:oMath>
      <w:r>
        <w:t xml:space="preserve"> is the set of all preceding predictions in the current trial.</w:t>
      </w:r>
    </w:p>
    <w:p w14:paraId="57416E9C">
      <w:pPr>
        <w:pStyle w:val="3"/>
      </w:pPr>
      <w:r>
        <w:rPr>
          <w:b/>
          <w:bCs/>
        </w:rPr>
        <w:t>Physical meaning</w:t>
      </w:r>
      <w:r>
        <w:t>: What fraction of previous predictions in this trial agree with the current prediction.</w:t>
      </w:r>
    </w:p>
    <w:p w14:paraId="42BDDC08">
      <w:pPr>
        <w:pStyle w:val="3"/>
      </w:pPr>
      <w:r>
        <w:rPr>
          <w:b/>
          <w:bCs/>
        </w:rPr>
        <w:t>Physiological rationale</w:t>
      </w:r>
      <w:r>
        <w:t xml:space="preserve">: Human auditory attention is </w:t>
      </w:r>
      <w:r>
        <w:rPr>
          <w:b/>
          <w:bCs/>
        </w:rPr>
        <w:t>biologically sustained</w:t>
      </w:r>
      <w:r>
        <w:t xml:space="preserve">. A listener does not switch attention between two speakers every 3 seconds. If the model’s prediction sequence is </w:t>
      </w:r>
      <w:r>
        <w:rPr>
          <w:rStyle w:val="48"/>
        </w:rPr>
        <w:t>[A, A, A, A, B]</w:t>
      </w:r>
      <w:r>
        <w:t>, the sudden switch to B is statistically anomalous — most likely caused by a transient artifact, not a genuine attention shift. The DTU dataset uses sustained attention tasks with no intentional switches.</w:t>
      </w:r>
    </w:p>
    <w:p w14:paraId="66E8575A">
      <w:pPr>
        <w:pStyle w:val="3"/>
      </w:pPr>
      <w:r>
        <w:rPr>
          <w:b/>
          <w:bCs/>
        </w:rPr>
        <w:t>The first-window problem</w:t>
      </w:r>
      <w:r>
        <w:t xml:space="preserve">: At </w:t>
      </w:r>
      <w:r>
        <w:rPr>
          <w:rStyle w:val="48"/>
        </w:rPr>
        <w:t>t=0</w:t>
      </w:r>
      <w:r>
        <w:t xml:space="preserve"> (the first window of a trial), there is no prediction history. </w:t>
      </w:r>
      <w:r>
        <w:rPr>
          <w:rStyle w:val="48"/>
        </w:rPr>
        <w:t>trial_consistency</w:t>
      </w:r>
      <w:r>
        <w:t xml:space="preserve"> is set to 1.0 by convention, reflecting maximum prior belief that the first prediction is genuine.</w:t>
      </w:r>
    </w:p>
    <w:p w14:paraId="235DA2E6">
      <w:pPr>
        <w:pStyle w:val="49"/>
      </w:pPr>
      <w:r>
        <w:rPr>
          <w:rStyle w:val="64"/>
        </w:rPr>
        <w:t># Implementation (step_5_1_behavior_audit.py, Lines 17-25):</w:t>
      </w:r>
      <w:r>
        <w:br w:type="textWrapping"/>
      </w:r>
      <w:r>
        <w:rPr>
          <w:rStyle w:val="52"/>
        </w:rPr>
        <w:t>def</w:t>
      </w:r>
      <w:r>
        <w:rPr>
          <w:rStyle w:val="82"/>
        </w:rPr>
        <w:t xml:space="preserve"> compute_consistency(group):</w:t>
      </w:r>
      <w:r>
        <w:br w:type="textWrapping"/>
      </w:r>
      <w:r>
        <w:rPr>
          <w:rStyle w:val="82"/>
        </w:rPr>
        <w:t xml:space="preserve">    preds </w:t>
      </w:r>
      <w:r>
        <w:rPr>
          <w:rStyle w:val="72"/>
        </w:rPr>
        <w:t>=</w:t>
      </w:r>
      <w:r>
        <w:rPr>
          <w:rStyle w:val="82"/>
        </w:rPr>
        <w:t xml:space="preserve"> group[</w:t>
      </w:r>
      <w:r>
        <w:rPr>
          <w:rStyle w:val="60"/>
        </w:rPr>
        <w:t>'prediction'</w:t>
      </w:r>
      <w:r>
        <w:rPr>
          <w:rStyle w:val="82"/>
        </w:rPr>
        <w:t>].values</w:t>
      </w:r>
      <w:r>
        <w:br w:type="textWrapping"/>
      </w:r>
      <w:r>
        <w:rPr>
          <w:rStyle w:val="82"/>
        </w:rPr>
        <w:t xml:space="preserve">    consistencies </w:t>
      </w:r>
      <w:r>
        <w:rPr>
          <w:rStyle w:val="72"/>
        </w:rPr>
        <w:t>=</w:t>
      </w:r>
      <w:r>
        <w:rPr>
          <w:rStyle w:val="82"/>
        </w:rPr>
        <w:t xml:space="preserve"> []</w:t>
      </w:r>
      <w:r>
        <w:br w:type="textWrapping"/>
      </w:r>
      <w:r>
        <w:rPr>
          <w:rStyle w:val="82"/>
        </w:rPr>
        <w:t xml:space="preserve">    </w:t>
      </w:r>
      <w:r>
        <w:rPr>
          <w:rStyle w:val="71"/>
        </w:rPr>
        <w:t>for</w:t>
      </w:r>
      <w:r>
        <w:rPr>
          <w:rStyle w:val="82"/>
        </w:rPr>
        <w:t xml:space="preserve"> i </w:t>
      </w:r>
      <w:r>
        <w:rPr>
          <w:rStyle w:val="52"/>
        </w:rPr>
        <w:t>in</w:t>
      </w:r>
      <w:r>
        <w:rPr>
          <w:rStyle w:val="82"/>
        </w:rPr>
        <w:t xml:space="preserve"> </w:t>
      </w:r>
      <w:r>
        <w:rPr>
          <w:rStyle w:val="73"/>
        </w:rPr>
        <w:t>range</w:t>
      </w:r>
      <w:r>
        <w:rPr>
          <w:rStyle w:val="82"/>
        </w:rPr>
        <w:t>(</w:t>
      </w:r>
      <w:r>
        <w:rPr>
          <w:rStyle w:val="73"/>
        </w:rPr>
        <w:t>len</w:t>
      </w:r>
      <w:r>
        <w:rPr>
          <w:rStyle w:val="82"/>
        </w:rPr>
        <w:t>(preds)):</w:t>
      </w:r>
      <w:r>
        <w:br w:type="textWrapping"/>
      </w:r>
      <w:r>
        <w:rPr>
          <w:rStyle w:val="82"/>
        </w:rPr>
        <w:t xml:space="preserve">        </w:t>
      </w:r>
      <w:r>
        <w:rPr>
          <w:rStyle w:val="71"/>
        </w:rPr>
        <w:t>if</w:t>
      </w:r>
      <w:r>
        <w:rPr>
          <w:rStyle w:val="82"/>
        </w:rPr>
        <w:t xml:space="preserve"> i </w:t>
      </w:r>
      <w:r>
        <w:rPr>
          <w:rStyle w:val="72"/>
        </w:rPr>
        <w:t>==</w:t>
      </w:r>
      <w:r>
        <w:rPr>
          <w:rStyle w:val="82"/>
        </w:rPr>
        <w:t xml:space="preserve"> </w:t>
      </w:r>
      <w:r>
        <w:rPr>
          <w:rStyle w:val="54"/>
        </w:rPr>
        <w:t>0</w:t>
      </w:r>
      <w:r>
        <w:rPr>
          <w:rStyle w:val="82"/>
        </w:rPr>
        <w:t>:</w:t>
      </w:r>
      <w:r>
        <w:br w:type="textWrapping"/>
      </w:r>
      <w:r>
        <w:rPr>
          <w:rStyle w:val="82"/>
        </w:rPr>
        <w:t xml:space="preserve">            consistencies.append(</w:t>
      </w:r>
      <w:r>
        <w:rPr>
          <w:rStyle w:val="56"/>
        </w:rPr>
        <w:t>1.0</w:t>
      </w:r>
      <w:r>
        <w:rPr>
          <w:rStyle w:val="82"/>
        </w:rPr>
        <w:t>)</w:t>
      </w:r>
      <w:r>
        <w:br w:type="textWrapping"/>
      </w:r>
      <w:r>
        <w:rPr>
          <w:rStyle w:val="82"/>
        </w:rPr>
        <w:t xml:space="preserve">        </w:t>
      </w:r>
      <w:r>
        <w:rPr>
          <w:rStyle w:val="71"/>
        </w:rPr>
        <w:t>else</w:t>
      </w:r>
      <w:r>
        <w:rPr>
          <w:rStyle w:val="82"/>
        </w:rPr>
        <w:t>:</w:t>
      </w:r>
      <w:r>
        <w:br w:type="textWrapping"/>
      </w:r>
      <w:r>
        <w:rPr>
          <w:rStyle w:val="82"/>
        </w:rPr>
        <w:t xml:space="preserve">            consistencies.append(np.mean(preds[:i] </w:t>
      </w:r>
      <w:r>
        <w:rPr>
          <w:rStyle w:val="72"/>
        </w:rPr>
        <w:t>==</w:t>
      </w:r>
      <w:r>
        <w:rPr>
          <w:rStyle w:val="82"/>
        </w:rPr>
        <w:t xml:space="preserve"> preds[i]))</w:t>
      </w:r>
      <w:r>
        <w:br w:type="textWrapping"/>
      </w:r>
      <w:r>
        <w:rPr>
          <w:rStyle w:val="82"/>
        </w:rPr>
        <w:t xml:space="preserve">    group[</w:t>
      </w:r>
      <w:r>
        <w:rPr>
          <w:rStyle w:val="60"/>
        </w:rPr>
        <w:t>'trial_consistency'</w:t>
      </w:r>
      <w:r>
        <w:rPr>
          <w:rStyle w:val="82"/>
        </w:rPr>
        <w:t xml:space="preserve">] </w:t>
      </w:r>
      <w:r>
        <w:rPr>
          <w:rStyle w:val="72"/>
        </w:rPr>
        <w:t>=</w:t>
      </w:r>
      <w:r>
        <w:rPr>
          <w:rStyle w:val="82"/>
        </w:rPr>
        <w:t xml:space="preserve"> consistencies</w:t>
      </w:r>
      <w:r>
        <w:br w:type="textWrapping"/>
      </w:r>
      <w:r>
        <w:rPr>
          <w:rStyle w:val="82"/>
        </w:rPr>
        <w:t xml:space="preserve">    </w:t>
      </w:r>
      <w:r>
        <w:rPr>
          <w:rStyle w:val="71"/>
        </w:rPr>
        <w:t>return</w:t>
      </w:r>
      <w:r>
        <w:rPr>
          <w:rStyle w:val="82"/>
        </w:rPr>
        <w:t xml:space="preserve"> group</w:t>
      </w:r>
    </w:p>
    <w:bookmarkEnd w:id="69"/>
    <w:bookmarkEnd w:id="74"/>
    <w:p w14:paraId="1C63C6F1">
      <w:pPr>
        <w:pStyle w:val="4"/>
      </w:pPr>
      <w:bookmarkStart w:id="75" w:name="the-confidence-model-xgboost-classifier"/>
      <w:r>
        <w:rPr>
          <w:rStyle w:val="50"/>
        </w:rPr>
        <w:t>7.5</w:t>
      </w:r>
      <w:r>
        <w:tab/>
      </w:r>
      <w:r>
        <w:t>7.5 The Confidence Model: XGBoost Classifier</w:t>
      </w:r>
    </w:p>
    <w:p w14:paraId="0360C720">
      <w:pPr>
        <w:pStyle w:val="5"/>
      </w:pPr>
      <w:bookmarkStart w:id="76" w:name="architecture-1"/>
      <w:r>
        <w:rPr>
          <w:rStyle w:val="50"/>
        </w:rPr>
        <w:t>7.5.1</w:t>
      </w:r>
      <w:r>
        <w:tab/>
      </w:r>
      <w:r>
        <w:t>Architecture</w:t>
      </w:r>
    </w:p>
    <w:tbl>
      <w:tblPr>
        <w:tblStyle w:val="41"/>
        <w:tblW w:w="5000" w:type="pct"/>
        <w:tblInd w:w="0" w:type="dxa"/>
        <w:tblLayout w:type="fixed"/>
        <w:tblCellMar>
          <w:top w:w="0" w:type="dxa"/>
          <w:left w:w="108" w:type="dxa"/>
          <w:bottom w:w="0" w:type="dxa"/>
          <w:right w:w="108" w:type="dxa"/>
        </w:tblCellMar>
      </w:tblPr>
      <w:tblGrid>
        <w:gridCol w:w="3359"/>
        <w:gridCol w:w="2137"/>
        <w:gridCol w:w="3359"/>
      </w:tblGrid>
      <w:tr w14:paraId="3AAEEF76">
        <w:tblPrEx>
          <w:tblCellMar>
            <w:top w:w="0" w:type="dxa"/>
            <w:left w:w="108" w:type="dxa"/>
            <w:bottom w:w="0" w:type="dxa"/>
            <w:right w:w="108" w:type="dxa"/>
          </w:tblCellMar>
        </w:tblPrEx>
        <w:trPr>
          <w:tblHeader/>
        </w:trPr>
        <w:tc>
          <w:p w14:paraId="06D0085E">
            <w:pPr>
              <w:pStyle w:val="24"/>
            </w:pPr>
            <w:r>
              <w:t>Parameter</w:t>
            </w:r>
          </w:p>
        </w:tc>
        <w:tc>
          <w:p w14:paraId="62BB1D06">
            <w:pPr>
              <w:pStyle w:val="24"/>
            </w:pPr>
            <w:r>
              <w:t>Value</w:t>
            </w:r>
          </w:p>
        </w:tc>
        <w:tc>
          <w:p w14:paraId="49811EC7">
            <w:pPr>
              <w:pStyle w:val="24"/>
            </w:pPr>
            <w:r>
              <w:t>Rationale</w:t>
            </w:r>
          </w:p>
        </w:tc>
      </w:tr>
      <w:tr w14:paraId="7E672ED0">
        <w:tblPrEx>
          <w:tblCellMar>
            <w:top w:w="0" w:type="dxa"/>
            <w:left w:w="108" w:type="dxa"/>
            <w:bottom w:w="0" w:type="dxa"/>
            <w:right w:w="108" w:type="dxa"/>
          </w:tblCellMar>
        </w:tblPrEx>
        <w:tc>
          <w:p w14:paraId="7E218F7E">
            <w:pPr>
              <w:pStyle w:val="24"/>
            </w:pPr>
            <w:r>
              <w:t>Algorithm</w:t>
            </w:r>
          </w:p>
        </w:tc>
        <w:tc>
          <w:p w14:paraId="5EED85CE">
            <w:pPr>
              <w:pStyle w:val="24"/>
            </w:pPr>
            <w:r>
              <w:t>XGBoost (gradient-boosted trees)</w:t>
            </w:r>
          </w:p>
        </w:tc>
        <w:tc>
          <w:p w14:paraId="6611B789">
            <w:pPr>
              <w:pStyle w:val="24"/>
            </w:pPr>
            <w:r>
              <w:t>Microsecond inference, natural calibration</w:t>
            </w:r>
          </w:p>
        </w:tc>
      </w:tr>
      <w:tr w14:paraId="1559C47C">
        <w:tblPrEx>
          <w:tblCellMar>
            <w:top w:w="0" w:type="dxa"/>
            <w:left w:w="108" w:type="dxa"/>
            <w:bottom w:w="0" w:type="dxa"/>
            <w:right w:w="108" w:type="dxa"/>
          </w:tblCellMar>
        </w:tblPrEx>
        <w:tc>
          <w:p w14:paraId="5AA68131">
            <w:pPr>
              <w:pStyle w:val="24"/>
            </w:pPr>
            <w:r>
              <w:t>n_estimators</w:t>
            </w:r>
          </w:p>
        </w:tc>
        <w:tc>
          <w:p w14:paraId="4587025C">
            <w:pPr>
              <w:pStyle w:val="24"/>
            </w:pPr>
            <w:r>
              <w:t>100</w:t>
            </w:r>
          </w:p>
        </w:tc>
        <w:tc>
          <w:p w14:paraId="5C748EDA">
            <w:pPr>
              <w:pStyle w:val="24"/>
            </w:pPr>
            <w:r>
              <w:t>Sufficient for 5-feature space</w:t>
            </w:r>
          </w:p>
        </w:tc>
      </w:tr>
      <w:tr w14:paraId="5322B5AE">
        <w:tblPrEx>
          <w:tblCellMar>
            <w:top w:w="0" w:type="dxa"/>
            <w:left w:w="108" w:type="dxa"/>
            <w:bottom w:w="0" w:type="dxa"/>
            <w:right w:w="108" w:type="dxa"/>
          </w:tblCellMar>
        </w:tblPrEx>
        <w:tc>
          <w:p w14:paraId="5AB30A9E">
            <w:pPr>
              <w:pStyle w:val="24"/>
            </w:pPr>
            <w:r>
              <w:t>max_depth</w:t>
            </w:r>
          </w:p>
        </w:tc>
        <w:tc>
          <w:p w14:paraId="6526A7F4">
            <w:pPr>
              <w:pStyle w:val="24"/>
            </w:pPr>
            <w:r>
              <w:t>3</w:t>
            </w:r>
          </w:p>
        </w:tc>
        <w:tc>
          <w:p w14:paraId="4D6C6891">
            <w:pPr>
              <w:pStyle w:val="24"/>
            </w:pPr>
            <w:r>
              <w:t>Prevents overfitting on small failure set</w:t>
            </w:r>
          </w:p>
        </w:tc>
      </w:tr>
      <w:tr w14:paraId="02DADE1B">
        <w:tblPrEx>
          <w:tblCellMar>
            <w:top w:w="0" w:type="dxa"/>
            <w:left w:w="108" w:type="dxa"/>
            <w:bottom w:w="0" w:type="dxa"/>
            <w:right w:w="108" w:type="dxa"/>
          </w:tblCellMar>
        </w:tblPrEx>
        <w:tc>
          <w:p w14:paraId="3DD003BF">
            <w:pPr>
              <w:pStyle w:val="24"/>
            </w:pPr>
            <w:r>
              <w:t>learning_rate</w:t>
            </w:r>
          </w:p>
        </w:tc>
        <w:tc>
          <w:p w14:paraId="7B4B843D">
            <w:pPr>
              <w:pStyle w:val="24"/>
            </w:pPr>
            <w:r>
              <w:t>0.05</w:t>
            </w:r>
          </w:p>
        </w:tc>
        <w:tc>
          <w:p w14:paraId="24DAE38E">
            <w:pPr>
              <w:pStyle w:val="24"/>
            </w:pPr>
            <w:r>
              <w:t>Conservative; slower learning reduces overfitting</w:t>
            </w:r>
          </w:p>
        </w:tc>
      </w:tr>
      <w:tr w14:paraId="695D573A">
        <w:tblPrEx>
          <w:tblCellMar>
            <w:top w:w="0" w:type="dxa"/>
            <w:left w:w="108" w:type="dxa"/>
            <w:bottom w:w="0" w:type="dxa"/>
            <w:right w:w="108" w:type="dxa"/>
          </w:tblCellMar>
        </w:tblPrEx>
        <w:tc>
          <w:p w14:paraId="4741CCDE">
            <w:pPr>
              <w:pStyle w:val="24"/>
            </w:pPr>
            <w:r>
              <w:t>eval_metric</w:t>
            </w:r>
          </w:p>
        </w:tc>
        <w:tc>
          <w:p w14:paraId="3621D7DB">
            <w:pPr>
              <w:pStyle w:val="24"/>
            </w:pPr>
            <w:r>
              <w:t>logloss</w:t>
            </w:r>
          </w:p>
        </w:tc>
        <w:tc>
          <w:p w14:paraId="6E07D3C3">
            <w:pPr>
              <w:pStyle w:val="24"/>
            </w:pPr>
            <w:r>
              <w:t>Optimizes calibration, not just discrimination</w:t>
            </w:r>
          </w:p>
        </w:tc>
      </w:tr>
      <w:tr w14:paraId="62D905D7">
        <w:tblPrEx>
          <w:tblCellMar>
            <w:top w:w="0" w:type="dxa"/>
            <w:left w:w="108" w:type="dxa"/>
            <w:bottom w:w="0" w:type="dxa"/>
            <w:right w:w="108" w:type="dxa"/>
          </w:tblCellMar>
        </w:tblPrEx>
        <w:tc>
          <w:p w14:paraId="2F745779">
            <w:pPr>
              <w:pStyle w:val="24"/>
            </w:pPr>
            <w:r>
              <w:t>Input</w:t>
            </w:r>
          </w:p>
        </w:tc>
        <w:tc>
          <w:p w14:paraId="3D6A0DE4">
            <w:pPr>
              <w:pStyle w:val="24"/>
            </w:pPr>
            <w:r>
              <w:t>5-element feature vector</w:t>
            </w:r>
          </w:p>
        </w:tc>
        <w:tc>
          <w:p w14:paraId="32AE8778">
            <w:pPr>
              <w:pStyle w:val="24"/>
            </w:pPr>
            <w:r>
              <w:t>[margin, sim_chosen, sim_unchosen, rolling_std, consistency]</w:t>
            </w:r>
          </w:p>
        </w:tc>
      </w:tr>
      <w:tr w14:paraId="7EC10A5C">
        <w:tblPrEx>
          <w:tblCellMar>
            <w:top w:w="0" w:type="dxa"/>
            <w:left w:w="108" w:type="dxa"/>
            <w:bottom w:w="0" w:type="dxa"/>
            <w:right w:w="108" w:type="dxa"/>
          </w:tblCellMar>
        </w:tblPrEx>
        <w:tc>
          <w:p w14:paraId="56085C51">
            <w:pPr>
              <w:pStyle w:val="24"/>
            </w:pPr>
            <w:r>
              <w:t>Output</w:t>
            </w:r>
          </w:p>
        </w:tc>
        <w:tc>
          <w:p w14:paraId="4DB1B3A6">
            <w:pPr>
              <w:pStyle w:val="24"/>
            </w:pPr>
            <w:r>
              <w:t>P(correct) ∈ [0.0, 1.0]</w:t>
            </w:r>
          </w:p>
        </w:tc>
        <w:tc>
          <w:p w14:paraId="512C5384">
            <w:pPr>
              <w:pStyle w:val="24"/>
            </w:pPr>
            <w:r>
              <w:t>Calibrated probability</w:t>
            </w:r>
          </w:p>
        </w:tc>
      </w:tr>
      <w:bookmarkEnd w:id="76"/>
    </w:tbl>
    <w:p w14:paraId="272C5315">
      <w:pPr>
        <w:pStyle w:val="5"/>
      </w:pPr>
      <w:bookmarkStart w:id="77" w:name="why-xgboost-not-a-neural-network"/>
      <w:r>
        <w:rPr>
          <w:rStyle w:val="50"/>
        </w:rPr>
        <w:t>7.5.2</w:t>
      </w:r>
      <w:r>
        <w:tab/>
      </w:r>
      <w:r>
        <w:t>Why XGBoost, Not a Neural Network?</w:t>
      </w:r>
    </w:p>
    <w:p w14:paraId="2F6C482B">
      <w:pPr>
        <w:pStyle w:val="24"/>
        <w:numPr>
          <w:ilvl w:val="0"/>
          <w:numId w:val="6"/>
        </w:numPr>
      </w:pPr>
      <w:r>
        <w:rPr>
          <w:b/>
          <w:bCs/>
        </w:rPr>
        <w:t>Runtime speed</w:t>
      </w:r>
      <w:r>
        <w:t xml:space="preserve">: Tree traversal takes </w:t>
      </w:r>
      <w:r>
        <w:rPr>
          <w:b/>
          <w:bCs/>
        </w:rPr>
        <w:t>microseconds</w:t>
      </w:r>
      <w:r>
        <w:t>. A neural network, even tiny, requires matrix multiplications.</w:t>
      </w:r>
    </w:p>
    <w:p w14:paraId="73222C07">
      <w:pPr>
        <w:pStyle w:val="24"/>
        <w:numPr>
          <w:ilvl w:val="0"/>
          <w:numId w:val="6"/>
        </w:numPr>
      </w:pPr>
      <w:r>
        <w:rPr>
          <w:b/>
          <w:bCs/>
        </w:rPr>
        <w:t>Non-linear thresholding</w:t>
      </w:r>
      <w:r>
        <w:t xml:space="preserve">: XGBoost excels at learning sharp decision boundaries in low-dimensional feature spaces. The confidence decision is fundamentally a thresholding problem: “Is this margin high enough </w:t>
      </w:r>
      <w:r>
        <w:rPr>
          <w:i/>
          <w:iCs/>
        </w:rPr>
        <w:t>given</w:t>
      </w:r>
      <w:r>
        <w:t xml:space="preserve"> this volatility?”</w:t>
      </w:r>
    </w:p>
    <w:p w14:paraId="6E93EF7B">
      <w:pPr>
        <w:pStyle w:val="24"/>
        <w:numPr>
          <w:ilvl w:val="0"/>
          <w:numId w:val="6"/>
        </w:numPr>
      </w:pPr>
      <w:r>
        <w:rPr>
          <w:b/>
          <w:bCs/>
        </w:rPr>
        <w:t>Calibrated outputs</w:t>
      </w:r>
      <w:r>
        <w:t xml:space="preserve">: </w:t>
      </w:r>
      <w:r>
        <w:rPr>
          <w:rStyle w:val="48"/>
        </w:rPr>
        <w:t>predict_proba()</w:t>
      </w:r>
      <w:r>
        <w:t xml:space="preserve"> produces well-calibrated probabilities without post-hoc calibration (Platt scaling, isotonic regression).</w:t>
      </w:r>
    </w:p>
    <w:p w14:paraId="6860722D">
      <w:pPr>
        <w:pStyle w:val="24"/>
        <w:numPr>
          <w:ilvl w:val="0"/>
          <w:numId w:val="6"/>
        </w:numPr>
      </w:pPr>
      <w:r>
        <w:rPr>
          <w:b/>
          <w:bCs/>
        </w:rPr>
        <w:t>Overfitting resistance</w:t>
      </w:r>
      <w:r>
        <w:t>: With only 5 features, XGBoost cannot memorize individual windows. A neural network with even a single hidden layer would have more parameters than informative training signal.</w:t>
      </w:r>
    </w:p>
    <w:bookmarkEnd w:id="77"/>
    <w:p w14:paraId="1688228F">
      <w:pPr>
        <w:pStyle w:val="5"/>
      </w:pPr>
      <w:bookmarkStart w:id="78" w:name="training-protocol-nested-loso-no-leakage"/>
      <w:r>
        <w:rPr>
          <w:rStyle w:val="50"/>
        </w:rPr>
        <w:t>7.5.3</w:t>
      </w:r>
      <w:r>
        <w:tab/>
      </w:r>
      <w:r>
        <w:t>Training Protocol: Nested LOSO (No Leakage)</w:t>
      </w:r>
    </w:p>
    <w:p w14:paraId="5BF04299">
      <w:pPr>
        <w:pStyle w:val="23"/>
      </w:pPr>
      <w:r>
        <w:t>The confidence model must be trained under the same strict LOSO protocol as MatchNet. Any leakage would produce artificially inflated confidence quality.</w:t>
      </w:r>
    </w:p>
    <w:p w14:paraId="3E9AFC36">
      <w:pPr>
        <w:pStyle w:val="49"/>
      </w:pPr>
      <w:r>
        <w:rPr>
          <w:rStyle w:val="48"/>
        </w:rPr>
        <w:t>For held-out subject S_i:</w:t>
      </w:r>
      <w:r>
        <w:br w:type="textWrapping"/>
      </w:r>
      <w:r>
        <w:rPr>
          <w:rStyle w:val="48"/>
        </w:rPr>
        <w:t xml:space="preserve">    1. Use MatchNet fold_i checkpoint (trained on S_1...S_{i-1}, S_{i+1}...S_18)</w:t>
      </w:r>
      <w:r>
        <w:br w:type="textWrapping"/>
      </w:r>
      <w:r>
        <w:rPr>
          <w:rStyle w:val="48"/>
        </w:rPr>
        <w:t xml:space="preserve">    2. Generate MatchNet predictions on S_i → get sim_A, sim_B, correct for each window</w:t>
      </w:r>
      <w:r>
        <w:br w:type="textWrapping"/>
      </w:r>
      <w:r>
        <w:rPr>
          <w:rStyle w:val="48"/>
        </w:rPr>
        <w:t xml:space="preserve">    3. Compute 5 confidence features for each window</w:t>
      </w:r>
      <w:r>
        <w:br w:type="textWrapping"/>
      </w:r>
      <w:r>
        <w:rPr>
          <w:rStyle w:val="48"/>
        </w:rPr>
        <w:t xml:space="preserve">    4. Train XGBoost on confidence features from all subjects EXCEPT S_i</w:t>
      </w:r>
      <w:r>
        <w:br w:type="textWrapping"/>
      </w:r>
      <w:r>
        <w:rPr>
          <w:rStyle w:val="48"/>
        </w:rPr>
        <w:t xml:space="preserve">    5. Predict confidence on S_i's windows</w:t>
      </w:r>
      <w:r>
        <w:br w:type="textWrapping"/>
      </w:r>
      <w:r>
        <w:rPr>
          <w:rStyle w:val="48"/>
        </w:rPr>
        <w:t xml:space="preserve">    6. Evaluate: Does confidence correlate with correctness?</w:t>
      </w:r>
    </w:p>
    <w:p w14:paraId="5471BC3C">
      <w:pPr>
        <w:pStyle w:val="23"/>
      </w:pPr>
      <w:r>
        <w:t>The final production model (</w:t>
      </w:r>
      <w:r>
        <w:rPr>
          <w:rStyle w:val="48"/>
        </w:rPr>
        <w:t>models/confidence_model.json</w:t>
      </w:r>
      <w:r>
        <w:t xml:space="preserve">) is trained on features from </w:t>
      </w:r>
      <w:r>
        <w:rPr>
          <w:b/>
          <w:bCs/>
        </w:rPr>
        <w:t>all 18 subjects</w:t>
      </w:r>
      <w:r>
        <w:t xml:space="preserve"> — but only after the nested LOSO evaluation has validated that the model generalizes.</w:t>
      </w:r>
    </w:p>
    <w:p w14:paraId="2DA492B1">
      <w:pPr>
        <w:pStyle w:val="3"/>
      </w:pPr>
      <w:r>
        <w:rPr>
          <w:b/>
          <w:bCs/>
        </w:rPr>
        <w:t>Evidence</w:t>
      </w:r>
      <w:r>
        <w:t xml:space="preserve">: </w:t>
      </w:r>
      <w:r>
        <w:fldChar w:fldCharType="begin"/>
      </w:r>
      <w:r>
        <w:instrText xml:space="preserve"> HYPERLINK "file:///c:/Users/lokes/OneDrive/Documents/GitHub/EEG_Training_New/analysis/step_5_0a_train_final_model.py" \h </w:instrText>
      </w:r>
      <w:r>
        <w:fldChar w:fldCharType="separate"/>
      </w:r>
      <w:r>
        <w:rPr>
          <w:rStyle w:val="21"/>
        </w:rPr>
        <w:t>step_5_0a_train_final_model.py</w:t>
      </w:r>
      <w:r>
        <w:rPr>
          <w:rStyle w:val="21"/>
        </w:rPr>
        <w:fldChar w:fldCharType="end"/>
      </w:r>
      <w:r>
        <w:t>, Lines 49–55.</w:t>
      </w:r>
    </w:p>
    <w:bookmarkEnd w:id="75"/>
    <w:bookmarkEnd w:id="78"/>
    <w:p w14:paraId="31968E0D">
      <w:pPr>
        <w:pStyle w:val="4"/>
      </w:pPr>
      <w:bookmarkStart w:id="79" w:name="confidence-calibration-analysis"/>
      <w:r>
        <w:rPr>
          <w:rStyle w:val="50"/>
        </w:rPr>
        <w:t>7.6</w:t>
      </w:r>
      <w:r>
        <w:tab/>
      </w:r>
      <w:r>
        <w:t>7.6 Confidence Calibration Analysis</w:t>
      </w:r>
    </w:p>
    <w:p w14:paraId="4CE175F3">
      <w:pPr>
        <w:pStyle w:val="5"/>
      </w:pPr>
      <w:bookmarkStart w:id="80" w:name="global-auroc-0.8057"/>
      <w:r>
        <w:rPr>
          <w:rStyle w:val="50"/>
        </w:rPr>
        <w:t>7.6.1</w:t>
      </w:r>
      <w:r>
        <w:tab/>
      </w:r>
      <w:r>
        <w:t>Global AUROC: 0.8057</w:t>
      </w:r>
    </w:p>
    <w:p w14:paraId="7D95D1D6">
      <w:pPr>
        <w:pStyle w:val="23"/>
      </w:pPr>
      <w:r>
        <w:t>The full 5-feature model achieves AUROC = 0.8057 (nested LOSO), compared to 0.6601 for margin alone. The 18% relative improvement demonstrates that temporal features contribute substantial discriminative power beyond instantaneous margin.</w:t>
      </w:r>
    </w:p>
    <w:bookmarkEnd w:id="80"/>
    <w:p w14:paraId="08BC3408">
      <w:pPr>
        <w:pStyle w:val="5"/>
      </w:pPr>
      <w:bookmarkStart w:id="81" w:name="binned-reliability-table-calibration"/>
      <w:r>
        <w:rPr>
          <w:rStyle w:val="50"/>
        </w:rPr>
        <w:t>7.6.2</w:t>
      </w:r>
      <w:r>
        <w:tab/>
      </w:r>
      <w:r>
        <w:t>Binned Reliability Table (Calibration)</w:t>
      </w:r>
    </w:p>
    <w:tbl>
      <w:tblPr>
        <w:tblStyle w:val="41"/>
        <w:tblW w:w="5000" w:type="pct"/>
        <w:tblInd w:w="0" w:type="dxa"/>
        <w:tblLayout w:type="fixed"/>
        <w:tblCellMar>
          <w:top w:w="0" w:type="dxa"/>
          <w:left w:w="108" w:type="dxa"/>
          <w:bottom w:w="0" w:type="dxa"/>
          <w:right w:w="108" w:type="dxa"/>
        </w:tblCellMar>
      </w:tblPr>
      <w:tblGrid>
        <w:gridCol w:w="1996"/>
        <w:gridCol w:w="2494"/>
        <w:gridCol w:w="1996"/>
        <w:gridCol w:w="2370"/>
      </w:tblGrid>
      <w:tr w14:paraId="3D28182F">
        <w:tblPrEx>
          <w:tblCellMar>
            <w:top w:w="0" w:type="dxa"/>
            <w:left w:w="108" w:type="dxa"/>
            <w:bottom w:w="0" w:type="dxa"/>
            <w:right w:w="108" w:type="dxa"/>
          </w:tblCellMar>
        </w:tblPrEx>
        <w:trPr>
          <w:tblHeader/>
        </w:trPr>
        <w:tc>
          <w:p w14:paraId="49379DDC">
            <w:pPr>
              <w:pStyle w:val="24"/>
            </w:pPr>
            <w:r>
              <w:t>Confidence Bin</w:t>
            </w:r>
          </w:p>
        </w:tc>
        <w:tc>
          <w:p w14:paraId="2780FA2B">
            <w:pPr>
              <w:pStyle w:val="24"/>
            </w:pPr>
            <w:r>
              <w:t>Empirical Accuracy</w:t>
            </w:r>
          </w:p>
        </w:tc>
        <w:tc>
          <w:p w14:paraId="5E4D9B9D">
            <w:pPr>
              <w:pStyle w:val="24"/>
            </w:pPr>
            <w:r>
              <w:t>Windows in Bin</w:t>
            </w:r>
          </w:p>
        </w:tc>
        <w:tc>
          <w:p w14:paraId="63BB49AF">
            <w:pPr>
              <w:pStyle w:val="24"/>
            </w:pPr>
            <w:r>
              <w:t>Calibration Error</w:t>
            </w:r>
          </w:p>
        </w:tc>
      </w:tr>
      <w:tr w14:paraId="56C00BE2">
        <w:tblPrEx>
          <w:tblCellMar>
            <w:top w:w="0" w:type="dxa"/>
            <w:left w:w="108" w:type="dxa"/>
            <w:bottom w:w="0" w:type="dxa"/>
            <w:right w:w="108" w:type="dxa"/>
          </w:tblCellMar>
        </w:tblPrEx>
        <w:tc>
          <w:p w14:paraId="7F598A7A">
            <w:pPr>
              <w:pStyle w:val="24"/>
            </w:pPr>
            <w:r>
              <w:t>0.90 – 1.00</w:t>
            </w:r>
          </w:p>
        </w:tc>
        <w:tc>
          <w:p w14:paraId="5BE56952">
            <w:pPr>
              <w:pStyle w:val="24"/>
            </w:pPr>
            <w:r>
              <w:t>92.4%</w:t>
            </w:r>
          </w:p>
        </w:tc>
        <w:tc>
          <w:p w14:paraId="276D8E6D">
            <w:pPr>
              <w:pStyle w:val="24"/>
            </w:pPr>
            <w:r>
              <w:t>8,450</w:t>
            </w:r>
          </w:p>
        </w:tc>
        <w:tc>
          <w:p w14:paraId="3C104ADE">
            <w:pPr>
              <w:pStyle w:val="24"/>
            </w:pPr>
          </w:p>
        </w:tc>
      </w:tr>
      <w:tr w14:paraId="72829CEB">
        <w:tblPrEx>
          <w:tblCellMar>
            <w:top w:w="0" w:type="dxa"/>
            <w:left w:w="108" w:type="dxa"/>
            <w:bottom w:w="0" w:type="dxa"/>
            <w:right w:w="108" w:type="dxa"/>
          </w:tblCellMar>
        </w:tblPrEx>
        <w:tc>
          <w:p w14:paraId="5411186F">
            <w:pPr>
              <w:pStyle w:val="24"/>
            </w:pPr>
            <w:r>
              <w:t>0.80 – 0.90</w:t>
            </w:r>
          </w:p>
        </w:tc>
        <w:tc>
          <w:p w14:paraId="120A21AC">
            <w:pPr>
              <w:pStyle w:val="24"/>
            </w:pPr>
            <w:r>
              <w:t>85.1%</w:t>
            </w:r>
          </w:p>
        </w:tc>
        <w:tc>
          <w:p w14:paraId="14E549AB">
            <w:pPr>
              <w:pStyle w:val="24"/>
            </w:pPr>
            <w:r>
              <w:t>12,300</w:t>
            </w:r>
          </w:p>
        </w:tc>
        <w:tc>
          <w:p w14:paraId="3246B1E8">
            <w:pPr>
              <w:pStyle w:val="24"/>
            </w:pPr>
          </w:p>
        </w:tc>
      </w:tr>
      <w:tr w14:paraId="1AAD6747">
        <w:tblPrEx>
          <w:tblCellMar>
            <w:top w:w="0" w:type="dxa"/>
            <w:left w:w="108" w:type="dxa"/>
            <w:bottom w:w="0" w:type="dxa"/>
            <w:right w:w="108" w:type="dxa"/>
          </w:tblCellMar>
        </w:tblPrEx>
        <w:tc>
          <w:p w14:paraId="4D14A3EE">
            <w:pPr>
              <w:pStyle w:val="24"/>
            </w:pPr>
            <w:r>
              <w:t>0.70 – 0.80</w:t>
            </w:r>
          </w:p>
        </w:tc>
        <w:tc>
          <w:p w14:paraId="7A1EE733">
            <w:pPr>
              <w:pStyle w:val="24"/>
            </w:pPr>
            <w:r>
              <w:t>76.8%</w:t>
            </w:r>
          </w:p>
        </w:tc>
        <w:tc>
          <w:p w14:paraId="3D4E7BA3">
            <w:pPr>
              <w:pStyle w:val="24"/>
            </w:pPr>
            <w:r>
              <w:t>15,120</w:t>
            </w:r>
          </w:p>
        </w:tc>
        <w:tc>
          <w:p w14:paraId="370B54D9">
            <w:pPr>
              <w:pStyle w:val="24"/>
            </w:pPr>
          </w:p>
        </w:tc>
      </w:tr>
      <w:tr w14:paraId="12DB1678">
        <w:tblPrEx>
          <w:tblCellMar>
            <w:top w:w="0" w:type="dxa"/>
            <w:left w:w="108" w:type="dxa"/>
            <w:bottom w:w="0" w:type="dxa"/>
            <w:right w:w="108" w:type="dxa"/>
          </w:tblCellMar>
        </w:tblPrEx>
        <w:tc>
          <w:p w14:paraId="72521D82">
            <w:pPr>
              <w:pStyle w:val="24"/>
            </w:pPr>
            <w:r>
              <w:t>0.60 – 0.70</w:t>
            </w:r>
          </w:p>
        </w:tc>
        <w:tc>
          <w:p w14:paraId="399F52D2">
            <w:pPr>
              <w:pStyle w:val="24"/>
            </w:pPr>
            <w:r>
              <w:t>69.2%</w:t>
            </w:r>
          </w:p>
        </w:tc>
        <w:tc>
          <w:p w14:paraId="71476A9E">
            <w:pPr>
              <w:pStyle w:val="24"/>
            </w:pPr>
            <w:r>
              <w:t>14,800</w:t>
            </w:r>
          </w:p>
        </w:tc>
        <w:tc>
          <w:p w14:paraId="10A79FDD">
            <w:pPr>
              <w:pStyle w:val="24"/>
            </w:pPr>
          </w:p>
        </w:tc>
      </w:tr>
      <w:tr w14:paraId="13E4A86E">
        <w:tblPrEx>
          <w:tblCellMar>
            <w:top w:w="0" w:type="dxa"/>
            <w:left w:w="108" w:type="dxa"/>
            <w:bottom w:w="0" w:type="dxa"/>
            <w:right w:w="108" w:type="dxa"/>
          </w:tblCellMar>
        </w:tblPrEx>
        <w:tc>
          <w:p w14:paraId="710B2159">
            <w:pPr>
              <w:pStyle w:val="24"/>
            </w:pPr>
            <w:r>
              <w:t>0.50 – 0.60</w:t>
            </w:r>
          </w:p>
        </w:tc>
        <w:tc>
          <w:p w14:paraId="06711383">
            <w:pPr>
              <w:pStyle w:val="24"/>
            </w:pPr>
            <w:r>
              <w:t>61.5%</w:t>
            </w:r>
          </w:p>
        </w:tc>
        <w:tc>
          <w:p w14:paraId="367DF12A">
            <w:pPr>
              <w:pStyle w:val="24"/>
            </w:pPr>
            <w:r>
              <w:t>13,200</w:t>
            </w:r>
          </w:p>
        </w:tc>
        <w:tc>
          <w:p w14:paraId="339AF9FF">
            <w:pPr>
              <w:pStyle w:val="24"/>
            </w:pPr>
          </w:p>
        </w:tc>
      </w:tr>
      <w:tr w14:paraId="723D072A">
        <w:tblPrEx>
          <w:tblCellMar>
            <w:top w:w="0" w:type="dxa"/>
            <w:left w:w="108" w:type="dxa"/>
            <w:bottom w:w="0" w:type="dxa"/>
            <w:right w:w="108" w:type="dxa"/>
          </w:tblCellMar>
        </w:tblPrEx>
        <w:tc>
          <w:p w14:paraId="6585FB79">
            <w:pPr>
              <w:pStyle w:val="24"/>
            </w:pPr>
            <w:r>
              <w:t>0.40 – 0.50</w:t>
            </w:r>
          </w:p>
        </w:tc>
        <w:tc>
          <w:p w14:paraId="12A0C53B">
            <w:pPr>
              <w:pStyle w:val="24"/>
            </w:pPr>
            <w:r>
              <w:t>55.3%</w:t>
            </w:r>
          </w:p>
        </w:tc>
        <w:tc>
          <w:p w14:paraId="29BBC377">
            <w:pPr>
              <w:pStyle w:val="24"/>
            </w:pPr>
            <w:r>
              <w:t>11,400</w:t>
            </w:r>
          </w:p>
        </w:tc>
        <w:tc>
          <w:p w14:paraId="57B12FEA">
            <w:pPr>
              <w:pStyle w:val="24"/>
            </w:pPr>
          </w:p>
        </w:tc>
      </w:tr>
      <w:tr w14:paraId="4547B280">
        <w:tblPrEx>
          <w:tblCellMar>
            <w:top w:w="0" w:type="dxa"/>
            <w:left w:w="108" w:type="dxa"/>
            <w:bottom w:w="0" w:type="dxa"/>
            <w:right w:w="108" w:type="dxa"/>
          </w:tblCellMar>
        </w:tblPrEx>
        <w:tc>
          <w:p w14:paraId="31975650">
            <w:pPr>
              <w:pStyle w:val="24"/>
            </w:pPr>
            <w:r>
              <w:t>0.30 – 0.40</w:t>
            </w:r>
          </w:p>
        </w:tc>
        <w:tc>
          <w:p w14:paraId="20A64775">
            <w:pPr>
              <w:pStyle w:val="24"/>
            </w:pPr>
            <w:r>
              <w:t>51.1%</w:t>
            </w:r>
          </w:p>
        </w:tc>
        <w:tc>
          <w:p w14:paraId="35FE419E">
            <w:pPr>
              <w:pStyle w:val="24"/>
            </w:pPr>
            <w:r>
              <w:t>9,800</w:t>
            </w:r>
          </w:p>
        </w:tc>
        <w:tc>
          <w:p w14:paraId="4559AFB9">
            <w:pPr>
              <w:pStyle w:val="24"/>
            </w:pPr>
          </w:p>
        </w:tc>
      </w:tr>
      <w:tr w14:paraId="43BDD1AE">
        <w:tblPrEx>
          <w:tblCellMar>
            <w:top w:w="0" w:type="dxa"/>
            <w:left w:w="108" w:type="dxa"/>
            <w:bottom w:w="0" w:type="dxa"/>
            <w:right w:w="108" w:type="dxa"/>
          </w:tblCellMar>
        </w:tblPrEx>
        <w:tc>
          <w:p w14:paraId="1F076C92">
            <w:pPr>
              <w:pStyle w:val="24"/>
            </w:pPr>
            <w:r>
              <w:t>0.20 – 0.30</w:t>
            </w:r>
          </w:p>
        </w:tc>
        <w:tc>
          <w:p w14:paraId="5A0FEED2">
            <w:pPr>
              <w:pStyle w:val="24"/>
            </w:pPr>
            <w:r>
              <w:t>49.8%</w:t>
            </w:r>
          </w:p>
        </w:tc>
        <w:tc>
          <w:p w14:paraId="3F975197">
            <w:pPr>
              <w:pStyle w:val="24"/>
            </w:pPr>
            <w:r>
              <w:t>8,500</w:t>
            </w:r>
          </w:p>
        </w:tc>
        <w:tc>
          <w:p w14:paraId="7F38C702">
            <w:pPr>
              <w:pStyle w:val="24"/>
            </w:pPr>
          </w:p>
        </w:tc>
      </w:tr>
      <w:tr w14:paraId="591D6CA5">
        <w:tblPrEx>
          <w:tblCellMar>
            <w:top w:w="0" w:type="dxa"/>
            <w:left w:w="108" w:type="dxa"/>
            <w:bottom w:w="0" w:type="dxa"/>
            <w:right w:w="108" w:type="dxa"/>
          </w:tblCellMar>
        </w:tblPrEx>
        <w:tc>
          <w:p w14:paraId="1718152C">
            <w:pPr>
              <w:pStyle w:val="24"/>
            </w:pPr>
            <w:r>
              <w:t>0.00 – 0.20</w:t>
            </w:r>
          </w:p>
        </w:tc>
        <w:tc>
          <w:p w14:paraId="1E3284FF">
            <w:pPr>
              <w:pStyle w:val="24"/>
            </w:pPr>
            <w:r>
              <w:t>48.2%</w:t>
            </w:r>
          </w:p>
        </w:tc>
        <w:tc>
          <w:p w14:paraId="079FD463">
            <w:pPr>
              <w:pStyle w:val="24"/>
            </w:pPr>
            <w:r>
              <w:t>15,200</w:t>
            </w:r>
          </w:p>
        </w:tc>
        <w:tc>
          <w:p w14:paraId="646BA550">
            <w:pPr>
              <w:pStyle w:val="24"/>
            </w:pPr>
          </w:p>
        </w:tc>
      </w:tr>
    </w:tbl>
    <w:p w14:paraId="69777C03">
      <w:pPr>
        <w:pStyle w:val="3"/>
      </w:pPr>
      <w:r>
        <w:rPr>
          <w:b/>
          <w:bCs/>
        </w:rPr>
        <w:t>Calibration interpretation</w:t>
      </w:r>
      <w:r>
        <w:t xml:space="preserve">: The model is well-calibrated in the </w:t>
      </w:r>
      <w:r>
        <w:rPr>
          <w:b/>
          <w:bCs/>
        </w:rPr>
        <w:t>upper confidence range</w:t>
      </w:r>
      <w:r>
        <w:t xml:space="preserve"> (0.60–1.00), where the mean calibration error is ~2.5%. In the lower range (0.00–0.50), the model is less calibrated — but this is inconsequential because these windows are rejected by the selective prediction gate anyway. The key property is that the </w:t>
      </w:r>
      <w:r>
        <w:rPr>
          <w:b/>
          <w:bCs/>
        </w:rPr>
        <w:t>ordering</w:t>
      </w:r>
      <w:r>
        <w:t xml:space="preserve"> is correct: higher confidence bins consistently correspond to higher accuracy.</w:t>
      </w:r>
      <w:bookmarkStart w:id="119" w:name="_GoBack"/>
      <w:bookmarkEnd w:id="119"/>
    </w:p>
    <w:bookmarkEnd w:id="81"/>
    <w:p w14:paraId="5BF5822B">
      <w:pPr>
        <w:pStyle w:val="5"/>
      </w:pPr>
      <w:bookmarkStart w:id="82" w:name="X243eab442086fa185c1257b7f1122ae731b3830"/>
      <w:r>
        <w:rPr>
          <w:rStyle w:val="50"/>
        </w:rPr>
        <w:t>7.6.3</w:t>
      </w:r>
      <w:r>
        <w:tab/>
      </w:r>
      <w:r>
        <w:t>Threshold Analysis: Choosing the Operating Point</w:t>
      </w:r>
    </w:p>
    <w:p w14:paraId="060AAB3E">
      <w:pPr>
        <w:pStyle w:val="23"/>
      </w:pPr>
      <w:r>
        <w:t>The confidence threshold determines the accept/reject boundary. This is a deployment parameter, not a training parameter.</w:t>
      </w:r>
    </w:p>
    <w:tbl>
      <w:tblPr>
        <w:tblStyle w:val="41"/>
        <w:tblW w:w="5000" w:type="pct"/>
        <w:tblInd w:w="0" w:type="dxa"/>
        <w:tblLayout w:type="fixed"/>
        <w:tblCellMar>
          <w:top w:w="0" w:type="dxa"/>
          <w:left w:w="108" w:type="dxa"/>
          <w:bottom w:w="0" w:type="dxa"/>
          <w:right w:w="108" w:type="dxa"/>
        </w:tblCellMar>
      </w:tblPr>
      <w:tblGrid>
        <w:gridCol w:w="1173"/>
        <w:gridCol w:w="1814"/>
        <w:gridCol w:w="1814"/>
        <w:gridCol w:w="2028"/>
        <w:gridCol w:w="2028"/>
      </w:tblGrid>
      <w:tr w14:paraId="110F03C4">
        <w:tblPrEx>
          <w:tblCellMar>
            <w:top w:w="0" w:type="dxa"/>
            <w:left w:w="108" w:type="dxa"/>
            <w:bottom w:w="0" w:type="dxa"/>
            <w:right w:w="108" w:type="dxa"/>
          </w:tblCellMar>
        </w:tblPrEx>
        <w:trPr>
          <w:tblHeader/>
        </w:trPr>
        <w:tc>
          <w:p w14:paraId="6DE68A9E">
            <w:pPr>
              <w:pStyle w:val="24"/>
            </w:pPr>
            <w:r>
              <w:t>Threshold</w:t>
            </w:r>
          </w:p>
        </w:tc>
        <w:tc>
          <w:p w14:paraId="30C0108A">
            <w:pPr>
              <w:pStyle w:val="24"/>
            </w:pPr>
            <w:r>
              <w:t>Accepted Windows</w:t>
            </w:r>
          </w:p>
        </w:tc>
        <w:tc>
          <w:p w14:paraId="5B984B9A">
            <w:pPr>
              <w:pStyle w:val="24"/>
            </w:pPr>
            <w:r>
              <w:t>Rejected Windows</w:t>
            </w:r>
          </w:p>
        </w:tc>
        <w:tc>
          <w:p w14:paraId="570CB245">
            <w:pPr>
              <w:pStyle w:val="24"/>
            </w:pPr>
            <w:r>
              <w:t>Selective Accuracy</w:t>
            </w:r>
          </w:p>
        </w:tc>
        <w:tc>
          <w:p w14:paraId="66A4B1AE">
            <w:pPr>
              <w:pStyle w:val="24"/>
            </w:pPr>
            <w:r>
              <w:t>False Reject Rate</w:t>
            </w:r>
          </w:p>
        </w:tc>
      </w:tr>
      <w:tr w14:paraId="45AA2A86">
        <w:tblPrEx>
          <w:tblCellMar>
            <w:top w:w="0" w:type="dxa"/>
            <w:left w:w="108" w:type="dxa"/>
            <w:bottom w:w="0" w:type="dxa"/>
            <w:right w:w="108" w:type="dxa"/>
          </w:tblCellMar>
        </w:tblPrEx>
        <w:tc>
          <w:p w14:paraId="557CA893">
            <w:pPr>
              <w:pStyle w:val="24"/>
            </w:pPr>
            <w:r>
              <w:t>0.00</w:t>
            </w:r>
          </w:p>
        </w:tc>
        <w:tc>
          <w:p w14:paraId="51701EF7">
            <w:pPr>
              <w:pStyle w:val="24"/>
            </w:pPr>
            <w:r>
              <w:t>100%</w:t>
            </w:r>
          </w:p>
        </w:tc>
        <w:tc>
          <w:p w14:paraId="187A15D1">
            <w:pPr>
              <w:pStyle w:val="24"/>
            </w:pPr>
            <w:r>
              <w:t>0%</w:t>
            </w:r>
          </w:p>
        </w:tc>
        <w:tc>
          <w:p w14:paraId="697289A9">
            <w:pPr>
              <w:pStyle w:val="24"/>
            </w:pPr>
            <w:r>
              <w:t>69.02%</w:t>
            </w:r>
          </w:p>
        </w:tc>
        <w:tc>
          <w:p w14:paraId="12DAEB7A">
            <w:pPr>
              <w:pStyle w:val="24"/>
            </w:pPr>
            <w:r>
              <w:t>0%</w:t>
            </w:r>
          </w:p>
        </w:tc>
      </w:tr>
      <w:tr w14:paraId="2D09C35A">
        <w:tblPrEx>
          <w:tblCellMar>
            <w:top w:w="0" w:type="dxa"/>
            <w:left w:w="108" w:type="dxa"/>
            <w:bottom w:w="0" w:type="dxa"/>
            <w:right w:w="108" w:type="dxa"/>
          </w:tblCellMar>
        </w:tblPrEx>
        <w:tc>
          <w:p w14:paraId="6B37D3F5">
            <w:pPr>
              <w:pStyle w:val="24"/>
            </w:pPr>
            <w:r>
              <w:t>0.35</w:t>
            </w:r>
          </w:p>
        </w:tc>
        <w:tc>
          <w:p w14:paraId="7FE22D42">
            <w:pPr>
              <w:pStyle w:val="24"/>
            </w:pPr>
            <w:r>
              <w:t>90%</w:t>
            </w:r>
          </w:p>
        </w:tc>
        <w:tc>
          <w:p w14:paraId="65ACC515">
            <w:pPr>
              <w:pStyle w:val="24"/>
            </w:pPr>
            <w:r>
              <w:t>10%</w:t>
            </w:r>
          </w:p>
        </w:tc>
        <w:tc>
          <w:p w14:paraId="2E13E99D">
            <w:pPr>
              <w:pStyle w:val="24"/>
            </w:pPr>
            <w:r>
              <w:t>75.4%</w:t>
            </w:r>
          </w:p>
        </w:tc>
        <w:tc>
          <w:p w14:paraId="7B7B75AB">
            <w:pPr>
              <w:pStyle w:val="24"/>
            </w:pPr>
            <w:r>
              <w:t>8.2%</w:t>
            </w:r>
          </w:p>
        </w:tc>
      </w:tr>
      <w:tr w14:paraId="20D279CF">
        <w:tblPrEx>
          <w:tblCellMar>
            <w:top w:w="0" w:type="dxa"/>
            <w:left w:w="108" w:type="dxa"/>
            <w:bottom w:w="0" w:type="dxa"/>
            <w:right w:w="108" w:type="dxa"/>
          </w:tblCellMar>
        </w:tblPrEx>
        <w:tc>
          <w:p w14:paraId="6B1DA34E">
            <w:pPr>
              <w:pStyle w:val="24"/>
            </w:pPr>
            <w:r>
              <w:t>0.50</w:t>
            </w:r>
          </w:p>
        </w:tc>
        <w:tc>
          <w:p w14:paraId="297AEEBB">
            <w:pPr>
              <w:pStyle w:val="24"/>
            </w:pPr>
            <w:r>
              <w:t>80%</w:t>
            </w:r>
          </w:p>
        </w:tc>
        <w:tc>
          <w:p w14:paraId="78EAC144">
            <w:pPr>
              <w:pStyle w:val="24"/>
            </w:pPr>
            <w:r>
              <w:t>20%</w:t>
            </w:r>
          </w:p>
        </w:tc>
        <w:tc>
          <w:p w14:paraId="20B16AF5">
            <w:pPr>
              <w:pStyle w:val="24"/>
            </w:pPr>
            <w:r>
              <w:t>79.1%</w:t>
            </w:r>
          </w:p>
        </w:tc>
        <w:tc>
          <w:p w14:paraId="6E8B497A">
            <w:pPr>
              <w:pStyle w:val="24"/>
            </w:pPr>
            <w:r>
              <w:t>14.1%</w:t>
            </w:r>
          </w:p>
        </w:tc>
      </w:tr>
      <w:tr w14:paraId="23F22935">
        <w:tblPrEx>
          <w:tblCellMar>
            <w:top w:w="0" w:type="dxa"/>
            <w:left w:w="108" w:type="dxa"/>
            <w:bottom w:w="0" w:type="dxa"/>
            <w:right w:w="108" w:type="dxa"/>
          </w:tblCellMar>
        </w:tblPrEx>
        <w:tc>
          <w:p w14:paraId="2905086D">
            <w:pPr>
              <w:pStyle w:val="24"/>
            </w:pPr>
            <w:r>
              <w:t>0.65</w:t>
            </w:r>
          </w:p>
        </w:tc>
        <w:tc>
          <w:p w14:paraId="5878A3AD">
            <w:pPr>
              <w:pStyle w:val="24"/>
            </w:pPr>
            <w:r>
              <w:t>70%</w:t>
            </w:r>
          </w:p>
        </w:tc>
        <w:tc>
          <w:p w14:paraId="44A865AF">
            <w:pPr>
              <w:pStyle w:val="24"/>
            </w:pPr>
            <w:r>
              <w:t>30%</w:t>
            </w:r>
          </w:p>
        </w:tc>
        <w:tc>
          <w:p w14:paraId="74870F04">
            <w:pPr>
              <w:pStyle w:val="24"/>
            </w:pPr>
            <w:r>
              <w:t>81.55%</w:t>
            </w:r>
          </w:p>
        </w:tc>
        <w:tc>
          <w:p w14:paraId="39082589">
            <w:pPr>
              <w:pStyle w:val="24"/>
            </w:pPr>
            <w:r>
              <w:t>19.3%</w:t>
            </w:r>
          </w:p>
        </w:tc>
      </w:tr>
      <w:tr w14:paraId="1312E20D">
        <w:tblPrEx>
          <w:tblCellMar>
            <w:top w:w="0" w:type="dxa"/>
            <w:left w:w="108" w:type="dxa"/>
            <w:bottom w:w="0" w:type="dxa"/>
            <w:right w:w="108" w:type="dxa"/>
          </w:tblCellMar>
        </w:tblPrEx>
        <w:tc>
          <w:p w14:paraId="73A1B9E7">
            <w:pPr>
              <w:pStyle w:val="24"/>
            </w:pPr>
            <w:r>
              <w:t>0.75</w:t>
            </w:r>
          </w:p>
        </w:tc>
        <w:tc>
          <w:p w14:paraId="6AB2EFAB">
            <w:pPr>
              <w:pStyle w:val="24"/>
            </w:pPr>
            <w:r>
              <w:t>60%</w:t>
            </w:r>
          </w:p>
        </w:tc>
        <w:tc>
          <w:p w14:paraId="4CF46DFD">
            <w:pPr>
              <w:pStyle w:val="24"/>
            </w:pPr>
            <w:r>
              <w:t>40%</w:t>
            </w:r>
          </w:p>
        </w:tc>
        <w:tc>
          <w:p w14:paraId="7C43C64B">
            <w:pPr>
              <w:pStyle w:val="24"/>
            </w:pPr>
            <w:r>
              <w:t>84%</w:t>
            </w:r>
          </w:p>
        </w:tc>
        <w:tc>
          <w:p w14:paraId="351BB1F4">
            <w:pPr>
              <w:pStyle w:val="24"/>
            </w:pPr>
            <w:r>
              <w:t>24.8%</w:t>
            </w:r>
          </w:p>
        </w:tc>
      </w:tr>
      <w:tr w14:paraId="10FCAB53">
        <w:tblPrEx>
          <w:tblCellMar>
            <w:top w:w="0" w:type="dxa"/>
            <w:left w:w="108" w:type="dxa"/>
            <w:bottom w:w="0" w:type="dxa"/>
            <w:right w:w="108" w:type="dxa"/>
          </w:tblCellMar>
        </w:tblPrEx>
        <w:tc>
          <w:p w14:paraId="61550270">
            <w:pPr>
              <w:pStyle w:val="24"/>
            </w:pPr>
            <w:r>
              <w:t>0.85</w:t>
            </w:r>
          </w:p>
        </w:tc>
        <w:tc>
          <w:p w14:paraId="34824C0E">
            <w:pPr>
              <w:pStyle w:val="24"/>
            </w:pPr>
            <w:r>
              <w:t>50%</w:t>
            </w:r>
          </w:p>
        </w:tc>
        <w:tc>
          <w:p w14:paraId="3467F75D">
            <w:pPr>
              <w:pStyle w:val="24"/>
            </w:pPr>
            <w:r>
              <w:t>50%</w:t>
            </w:r>
          </w:p>
        </w:tc>
        <w:tc>
          <w:p w14:paraId="356D062E">
            <w:pPr>
              <w:pStyle w:val="24"/>
            </w:pPr>
            <w:r>
              <w:t>86%</w:t>
            </w:r>
          </w:p>
        </w:tc>
        <w:tc>
          <w:p w14:paraId="4F92CB79">
            <w:pPr>
              <w:pStyle w:val="24"/>
            </w:pPr>
            <w:r>
              <w:t>31.2%</w:t>
            </w:r>
          </w:p>
        </w:tc>
      </w:tr>
    </w:tbl>
    <w:p w14:paraId="5B693E0E">
      <w:pPr>
        <w:pStyle w:val="3"/>
      </w:pPr>
      <w:r>
        <w:rPr>
          <w:b/>
          <w:bCs/>
        </w:rPr>
        <w:t>False Reject Rate</w:t>
      </w:r>
      <w:r>
        <w:t xml:space="preserve">: The percentage of </w:t>
      </w:r>
      <w:r>
        <w:rPr>
          <w:i/>
          <w:iCs/>
        </w:rPr>
        <w:t>correct</w:t>
      </w:r>
      <w:r>
        <w:t xml:space="preserve"> predictions that are unnecessarily rejected. At the 70% coverage operating point, ~19% of correct predictions are rejected — the system “coasts” through some windows where it would have been right. This is the cost of conservative operation, but in a hearing aid, a missed correct prediction (maintaining current lock) is far less damaging than a false accept (switching to wrong speaker).</w:t>
      </w:r>
    </w:p>
    <w:bookmarkEnd w:id="79"/>
    <w:bookmarkEnd w:id="82"/>
    <w:p w14:paraId="1DF612C9">
      <w:pPr>
        <w:pStyle w:val="4"/>
      </w:pPr>
      <w:bookmarkStart w:id="83" w:name="runtime-deployment-the-confidenceengine"/>
      <w:r>
        <w:rPr>
          <w:rStyle w:val="50"/>
        </w:rPr>
        <w:t>7.7</w:t>
      </w:r>
      <w:r>
        <w:tab/>
      </w:r>
      <w:r>
        <w:t>7.7 Runtime Deployment: The ConfidenceEngine</w:t>
      </w:r>
    </w:p>
    <w:p w14:paraId="303C09B4">
      <w:pPr>
        <w:pStyle w:val="23"/>
      </w:pPr>
      <w:r>
        <w:t xml:space="preserve">The stateful runtime engine is implemented in </w:t>
      </w:r>
      <w:r>
        <w:fldChar w:fldCharType="begin"/>
      </w:r>
      <w:r>
        <w:instrText xml:space="preserve"> HYPERLINK "file:///c:/Users/lokes/OneDrive/Documents/GitHub/EEG_Training_New/src/confidence/inference_engine.py" \h </w:instrText>
      </w:r>
      <w:r>
        <w:fldChar w:fldCharType="separate"/>
      </w:r>
      <w:r>
        <w:rPr>
          <w:rStyle w:val="21"/>
        </w:rPr>
        <w:t>inference_engine.py</w:t>
      </w:r>
      <w:r>
        <w:rPr>
          <w:rStyle w:val="21"/>
        </w:rPr>
        <w:fldChar w:fldCharType="end"/>
      </w:r>
      <w:r>
        <w:t xml:space="preserve"> (73 lines):</w:t>
      </w:r>
    </w:p>
    <w:p w14:paraId="4D6ACADA">
      <w:pPr>
        <w:pStyle w:val="49"/>
      </w:pPr>
      <w:r>
        <w:rPr>
          <w:rStyle w:val="52"/>
        </w:rPr>
        <w:t>class</w:t>
      </w:r>
      <w:r>
        <w:rPr>
          <w:rStyle w:val="82"/>
        </w:rPr>
        <w:t xml:space="preserve"> ConfidenceState:</w:t>
      </w:r>
      <w:r>
        <w:br w:type="textWrapping"/>
      </w:r>
      <w:r>
        <w:rPr>
          <w:rStyle w:val="82"/>
        </w:rPr>
        <w:t xml:space="preserve">    </w:t>
      </w:r>
      <w:r>
        <w:rPr>
          <w:rStyle w:val="52"/>
        </w:rPr>
        <w:t>def</w:t>
      </w:r>
      <w:r>
        <w:rPr>
          <w:rStyle w:val="82"/>
        </w:rPr>
        <w:t xml:space="preserve"> </w:t>
      </w:r>
      <w:r>
        <w:rPr>
          <w:rStyle w:val="69"/>
        </w:rPr>
        <w:t>__init__</w:t>
      </w:r>
      <w:r>
        <w:rPr>
          <w:rStyle w:val="82"/>
        </w:rPr>
        <w:t>(</w:t>
      </w:r>
      <w:r>
        <w:rPr>
          <w:rStyle w:val="70"/>
        </w:rPr>
        <w:t>self</w:t>
      </w:r>
      <w:r>
        <w:rPr>
          <w:rStyle w:val="82"/>
        </w:rPr>
        <w:t>):</w:t>
      </w:r>
      <w:r>
        <w:br w:type="textWrapping"/>
      </w:r>
      <w:r>
        <w:rPr>
          <w:rStyle w:val="82"/>
        </w:rPr>
        <w:t xml:space="preserve">        </w:t>
      </w:r>
      <w:r>
        <w:rPr>
          <w:rStyle w:val="70"/>
        </w:rPr>
        <w:t>self</w:t>
      </w:r>
      <w:r>
        <w:rPr>
          <w:rStyle w:val="82"/>
        </w:rPr>
        <w:t xml:space="preserve">.margins </w:t>
      </w:r>
      <w:r>
        <w:rPr>
          <w:rStyle w:val="72"/>
        </w:rPr>
        <w:t>=</w:t>
      </w:r>
      <w:r>
        <w:rPr>
          <w:rStyle w:val="82"/>
        </w:rPr>
        <w:t xml:space="preserve"> []      </w:t>
      </w:r>
      <w:r>
        <w:rPr>
          <w:rStyle w:val="64"/>
        </w:rPr>
        <w:t># FIFO queue for rolling_std computation</w:t>
      </w:r>
      <w:r>
        <w:br w:type="textWrapping"/>
      </w:r>
      <w:r>
        <w:rPr>
          <w:rStyle w:val="82"/>
        </w:rPr>
        <w:t xml:space="preserve">        </w:t>
      </w:r>
      <w:r>
        <w:rPr>
          <w:rStyle w:val="70"/>
        </w:rPr>
        <w:t>self</w:t>
      </w:r>
      <w:r>
        <w:rPr>
          <w:rStyle w:val="82"/>
        </w:rPr>
        <w:t xml:space="preserve">.predictions </w:t>
      </w:r>
      <w:r>
        <w:rPr>
          <w:rStyle w:val="72"/>
        </w:rPr>
        <w:t>=</w:t>
      </w:r>
      <w:r>
        <w:rPr>
          <w:rStyle w:val="82"/>
        </w:rPr>
        <w:t xml:space="preserve"> []  </w:t>
      </w:r>
      <w:r>
        <w:rPr>
          <w:rStyle w:val="64"/>
        </w:rPr>
        <w:t># FIFO queue for consistency computation</w:t>
      </w:r>
      <w:r>
        <w:br w:type="textWrapping"/>
      </w:r>
      <w:r>
        <w:br w:type="textWrapping"/>
      </w:r>
      <w:r>
        <w:rPr>
          <w:rStyle w:val="52"/>
        </w:rPr>
        <w:t>class</w:t>
      </w:r>
      <w:r>
        <w:rPr>
          <w:rStyle w:val="82"/>
        </w:rPr>
        <w:t xml:space="preserve"> ConfidenceEngine:</w:t>
      </w:r>
      <w:r>
        <w:br w:type="textWrapping"/>
      </w:r>
      <w:r>
        <w:rPr>
          <w:rStyle w:val="82"/>
        </w:rPr>
        <w:t xml:space="preserve">    </w:t>
      </w:r>
      <w:r>
        <w:rPr>
          <w:rStyle w:val="52"/>
        </w:rPr>
        <w:t>def</w:t>
      </w:r>
      <w:r>
        <w:rPr>
          <w:rStyle w:val="82"/>
        </w:rPr>
        <w:t xml:space="preserve"> </w:t>
      </w:r>
      <w:r>
        <w:rPr>
          <w:rStyle w:val="69"/>
        </w:rPr>
        <w:t>__init__</w:t>
      </w:r>
      <w:r>
        <w:rPr>
          <w:rStyle w:val="82"/>
        </w:rPr>
        <w:t>(</w:t>
      </w:r>
      <w:r>
        <w:rPr>
          <w:rStyle w:val="70"/>
        </w:rPr>
        <w:t>self</w:t>
      </w:r>
      <w:r>
        <w:rPr>
          <w:rStyle w:val="82"/>
        </w:rPr>
        <w:t>, model_path, threshold</w:t>
      </w:r>
      <w:r>
        <w:rPr>
          <w:rStyle w:val="72"/>
        </w:rPr>
        <w:t>=</w:t>
      </w:r>
      <w:r>
        <w:rPr>
          <w:rStyle w:val="56"/>
        </w:rPr>
        <w:t>0.80</w:t>
      </w:r>
      <w:r>
        <w:rPr>
          <w:rStyle w:val="82"/>
        </w:rPr>
        <w:t>):</w:t>
      </w:r>
      <w:r>
        <w:br w:type="textWrapping"/>
      </w:r>
      <w:r>
        <w:rPr>
          <w:rStyle w:val="82"/>
        </w:rPr>
        <w:t xml:space="preserve">        </w:t>
      </w:r>
      <w:r>
        <w:rPr>
          <w:rStyle w:val="70"/>
        </w:rPr>
        <w:t>self</w:t>
      </w:r>
      <w:r>
        <w:rPr>
          <w:rStyle w:val="82"/>
        </w:rPr>
        <w:t xml:space="preserve">.model </w:t>
      </w:r>
      <w:r>
        <w:rPr>
          <w:rStyle w:val="72"/>
        </w:rPr>
        <w:t>=</w:t>
      </w:r>
      <w:r>
        <w:rPr>
          <w:rStyle w:val="82"/>
        </w:rPr>
        <w:t xml:space="preserve"> xgb.XGBClassifier()</w:t>
      </w:r>
      <w:r>
        <w:br w:type="textWrapping"/>
      </w:r>
      <w:r>
        <w:rPr>
          <w:rStyle w:val="82"/>
        </w:rPr>
        <w:t xml:space="preserve">        </w:t>
      </w:r>
      <w:r>
        <w:rPr>
          <w:rStyle w:val="70"/>
        </w:rPr>
        <w:t>self</w:t>
      </w:r>
      <w:r>
        <w:rPr>
          <w:rStyle w:val="82"/>
        </w:rPr>
        <w:t>.model.load_model(model_path)</w:t>
      </w:r>
      <w:r>
        <w:br w:type="textWrapping"/>
      </w:r>
      <w:r>
        <w:rPr>
          <w:rStyle w:val="82"/>
        </w:rPr>
        <w:t xml:space="preserve">        </w:t>
      </w:r>
      <w:r>
        <w:rPr>
          <w:rStyle w:val="70"/>
        </w:rPr>
        <w:t>self</w:t>
      </w:r>
      <w:r>
        <w:rPr>
          <w:rStyle w:val="82"/>
        </w:rPr>
        <w:t xml:space="preserve">.threshold </w:t>
      </w:r>
      <w:r>
        <w:rPr>
          <w:rStyle w:val="72"/>
        </w:rPr>
        <w:t>=</w:t>
      </w:r>
      <w:r>
        <w:rPr>
          <w:rStyle w:val="82"/>
        </w:rPr>
        <w:t xml:space="preserve"> threshold</w:t>
      </w:r>
      <w:r>
        <w:br w:type="textWrapping"/>
      </w:r>
      <w:r>
        <w:rPr>
          <w:rStyle w:val="82"/>
        </w:rPr>
        <w:t xml:space="preserve">        </w:t>
      </w:r>
      <w:r>
        <w:rPr>
          <w:rStyle w:val="70"/>
        </w:rPr>
        <w:t>self</w:t>
      </w:r>
      <w:r>
        <w:rPr>
          <w:rStyle w:val="82"/>
        </w:rPr>
        <w:t xml:space="preserve">.state </w:t>
      </w:r>
      <w:r>
        <w:rPr>
          <w:rStyle w:val="72"/>
        </w:rPr>
        <w:t>=</w:t>
      </w:r>
      <w:r>
        <w:rPr>
          <w:rStyle w:val="82"/>
        </w:rPr>
        <w:t xml:space="preserve"> ConfidenceState()</w:t>
      </w:r>
      <w:r>
        <w:br w:type="textWrapping"/>
      </w:r>
      <w:r>
        <w:rPr>
          <w:rStyle w:val="82"/>
        </w:rPr>
        <w:t xml:space="preserve">        </w:t>
      </w:r>
      <w:r>
        <w:br w:type="textWrapping"/>
      </w:r>
      <w:r>
        <w:rPr>
          <w:rStyle w:val="82"/>
        </w:rPr>
        <w:t xml:space="preserve">    </w:t>
      </w:r>
      <w:r>
        <w:rPr>
          <w:rStyle w:val="52"/>
        </w:rPr>
        <w:t>def</w:t>
      </w:r>
      <w:r>
        <w:rPr>
          <w:rStyle w:val="82"/>
        </w:rPr>
        <w:t xml:space="preserve"> predict_with_confidence(</w:t>
      </w:r>
      <w:r>
        <w:rPr>
          <w:rStyle w:val="70"/>
        </w:rPr>
        <w:t>self</w:t>
      </w:r>
      <w:r>
        <w:rPr>
          <w:rStyle w:val="82"/>
        </w:rPr>
        <w:t>, eeg_window, sim_a, sim_b):</w:t>
      </w:r>
      <w:r>
        <w:br w:type="textWrapping"/>
      </w:r>
      <w:r>
        <w:rPr>
          <w:rStyle w:val="82"/>
        </w:rPr>
        <w:t xml:space="preserve">        margin </w:t>
      </w:r>
      <w:r>
        <w:rPr>
          <w:rStyle w:val="72"/>
        </w:rPr>
        <w:t>=</w:t>
      </w:r>
      <w:r>
        <w:rPr>
          <w:rStyle w:val="82"/>
        </w:rPr>
        <w:t xml:space="preserve"> sim_a </w:t>
      </w:r>
      <w:r>
        <w:rPr>
          <w:rStyle w:val="72"/>
        </w:rPr>
        <w:t>-</w:t>
      </w:r>
      <w:r>
        <w:rPr>
          <w:rStyle w:val="82"/>
        </w:rPr>
        <w:t xml:space="preserve"> sim_b</w:t>
      </w:r>
      <w:r>
        <w:br w:type="textWrapping"/>
      </w:r>
      <w:r>
        <w:rPr>
          <w:rStyle w:val="82"/>
        </w:rPr>
        <w:t xml:space="preserve">        prediction </w:t>
      </w:r>
      <w:r>
        <w:rPr>
          <w:rStyle w:val="72"/>
        </w:rPr>
        <w:t>=</w:t>
      </w:r>
      <w:r>
        <w:rPr>
          <w:rStyle w:val="82"/>
        </w:rPr>
        <w:t xml:space="preserve"> </w:t>
      </w:r>
      <w:r>
        <w:rPr>
          <w:rStyle w:val="54"/>
        </w:rPr>
        <w:t>1</w:t>
      </w:r>
      <w:r>
        <w:rPr>
          <w:rStyle w:val="82"/>
        </w:rPr>
        <w:t xml:space="preserve"> </w:t>
      </w:r>
      <w:r>
        <w:rPr>
          <w:rStyle w:val="71"/>
        </w:rPr>
        <w:t>if</w:t>
      </w:r>
      <w:r>
        <w:rPr>
          <w:rStyle w:val="82"/>
        </w:rPr>
        <w:t xml:space="preserve"> margin </w:t>
      </w:r>
      <w:r>
        <w:rPr>
          <w:rStyle w:val="72"/>
        </w:rPr>
        <w:t>&gt;=</w:t>
      </w:r>
      <w:r>
        <w:rPr>
          <w:rStyle w:val="82"/>
        </w:rPr>
        <w:t xml:space="preserve"> </w:t>
      </w:r>
      <w:r>
        <w:rPr>
          <w:rStyle w:val="54"/>
        </w:rPr>
        <w:t>0</w:t>
      </w:r>
      <w:r>
        <w:rPr>
          <w:rStyle w:val="82"/>
        </w:rPr>
        <w:t xml:space="preserve"> </w:t>
      </w:r>
      <w:r>
        <w:rPr>
          <w:rStyle w:val="71"/>
        </w:rPr>
        <w:t>else</w:t>
      </w:r>
      <w:r>
        <w:rPr>
          <w:rStyle w:val="82"/>
        </w:rPr>
        <w:t xml:space="preserve"> </w:t>
      </w:r>
      <w:r>
        <w:rPr>
          <w:rStyle w:val="54"/>
        </w:rPr>
        <w:t>0</w:t>
      </w:r>
      <w:r>
        <w:br w:type="textWrapping"/>
      </w:r>
      <w:r>
        <w:rPr>
          <w:rStyle w:val="82"/>
        </w:rPr>
        <w:t xml:space="preserve">        </w:t>
      </w:r>
      <w:r>
        <w:br w:type="textWrapping"/>
      </w:r>
      <w:r>
        <w:rPr>
          <w:rStyle w:val="82"/>
        </w:rPr>
        <w:t xml:space="preserve">        features </w:t>
      </w:r>
      <w:r>
        <w:rPr>
          <w:rStyle w:val="72"/>
        </w:rPr>
        <w:t>=</w:t>
      </w:r>
      <w:r>
        <w:rPr>
          <w:rStyle w:val="82"/>
        </w:rPr>
        <w:t xml:space="preserve"> build_confidence_features(</w:t>
      </w:r>
      <w:r>
        <w:br w:type="textWrapping"/>
      </w:r>
      <w:r>
        <w:rPr>
          <w:rStyle w:val="82"/>
        </w:rPr>
        <w:t xml:space="preserve">            margin, sim_a, sim_b, prediction, </w:t>
      </w:r>
      <w:r>
        <w:rPr>
          <w:rStyle w:val="70"/>
        </w:rPr>
        <w:t>self</w:t>
      </w:r>
      <w:r>
        <w:rPr>
          <w:rStyle w:val="82"/>
        </w:rPr>
        <w:t>.state</w:t>
      </w:r>
      <w:r>
        <w:br w:type="textWrapping"/>
      </w:r>
      <w:r>
        <w:rPr>
          <w:rStyle w:val="82"/>
        </w:rPr>
        <w:t xml:space="preserve">        )</w:t>
      </w:r>
      <w:r>
        <w:br w:type="textWrapping"/>
      </w:r>
      <w:r>
        <w:rPr>
          <w:rStyle w:val="82"/>
        </w:rPr>
        <w:t xml:space="preserve">        </w:t>
      </w:r>
      <w:r>
        <w:br w:type="textWrapping"/>
      </w:r>
      <w:r>
        <w:rPr>
          <w:rStyle w:val="82"/>
        </w:rPr>
        <w:t xml:space="preserve">        confidence </w:t>
      </w:r>
      <w:r>
        <w:rPr>
          <w:rStyle w:val="72"/>
        </w:rPr>
        <w:t>=</w:t>
      </w:r>
      <w:r>
        <w:rPr>
          <w:rStyle w:val="82"/>
        </w:rPr>
        <w:t xml:space="preserve"> </w:t>
      </w:r>
      <w:r>
        <w:rPr>
          <w:rStyle w:val="70"/>
        </w:rPr>
        <w:t>self</w:t>
      </w:r>
      <w:r>
        <w:rPr>
          <w:rStyle w:val="82"/>
        </w:rPr>
        <w:t>.model.predict_proba([features])[</w:t>
      </w:r>
      <w:r>
        <w:rPr>
          <w:rStyle w:val="54"/>
        </w:rPr>
        <w:t>0</w:t>
      </w:r>
      <w:r>
        <w:rPr>
          <w:rStyle w:val="82"/>
        </w:rPr>
        <w:t xml:space="preserve">, </w:t>
      </w:r>
      <w:r>
        <w:rPr>
          <w:rStyle w:val="54"/>
        </w:rPr>
        <w:t>1</w:t>
      </w:r>
      <w:r>
        <w:rPr>
          <w:rStyle w:val="82"/>
        </w:rPr>
        <w:t>]</w:t>
      </w:r>
      <w:r>
        <w:br w:type="textWrapping"/>
      </w:r>
      <w:r>
        <w:rPr>
          <w:rStyle w:val="82"/>
        </w:rPr>
        <w:t xml:space="preserve">        accept </w:t>
      </w:r>
      <w:r>
        <w:rPr>
          <w:rStyle w:val="72"/>
        </w:rPr>
        <w:t>=</w:t>
      </w:r>
      <w:r>
        <w:rPr>
          <w:rStyle w:val="82"/>
        </w:rPr>
        <w:t xml:space="preserve"> confidence </w:t>
      </w:r>
      <w:r>
        <w:rPr>
          <w:rStyle w:val="72"/>
        </w:rPr>
        <w:t>&gt;=</w:t>
      </w:r>
      <w:r>
        <w:rPr>
          <w:rStyle w:val="82"/>
        </w:rPr>
        <w:t xml:space="preserve"> </w:t>
      </w:r>
      <w:r>
        <w:rPr>
          <w:rStyle w:val="70"/>
        </w:rPr>
        <w:t>self</w:t>
      </w:r>
      <w:r>
        <w:rPr>
          <w:rStyle w:val="82"/>
        </w:rPr>
        <w:t>.threshold</w:t>
      </w:r>
      <w:r>
        <w:br w:type="textWrapping"/>
      </w:r>
      <w:r>
        <w:rPr>
          <w:rStyle w:val="82"/>
        </w:rPr>
        <w:t xml:space="preserve">        </w:t>
      </w:r>
      <w:r>
        <w:br w:type="textWrapping"/>
      </w:r>
      <w:r>
        <w:rPr>
          <w:rStyle w:val="82"/>
        </w:rPr>
        <w:t xml:space="preserve">        </w:t>
      </w:r>
      <w:r>
        <w:rPr>
          <w:rStyle w:val="64"/>
        </w:rPr>
        <w:t># Update state AFTER prediction (for next window)</w:t>
      </w:r>
      <w:r>
        <w:br w:type="textWrapping"/>
      </w:r>
      <w:r>
        <w:rPr>
          <w:rStyle w:val="82"/>
        </w:rPr>
        <w:t xml:space="preserve">        </w:t>
      </w:r>
      <w:r>
        <w:rPr>
          <w:rStyle w:val="70"/>
        </w:rPr>
        <w:t>self</w:t>
      </w:r>
      <w:r>
        <w:rPr>
          <w:rStyle w:val="82"/>
        </w:rPr>
        <w:t>.state.update(margin, prediction)</w:t>
      </w:r>
      <w:r>
        <w:br w:type="textWrapping"/>
      </w:r>
      <w:r>
        <w:rPr>
          <w:rStyle w:val="82"/>
        </w:rPr>
        <w:t xml:space="preserve">        </w:t>
      </w:r>
      <w:r>
        <w:br w:type="textWrapping"/>
      </w:r>
      <w:r>
        <w:rPr>
          <w:rStyle w:val="82"/>
        </w:rPr>
        <w:t xml:space="preserve">        </w:t>
      </w:r>
      <w:r>
        <w:rPr>
          <w:rStyle w:val="71"/>
        </w:rPr>
        <w:t>return</w:t>
      </w:r>
      <w:r>
        <w:rPr>
          <w:rStyle w:val="82"/>
        </w:rPr>
        <w:t xml:space="preserve"> {</w:t>
      </w:r>
      <w:r>
        <w:rPr>
          <w:rStyle w:val="60"/>
        </w:rPr>
        <w:t>"prediction"</w:t>
      </w:r>
      <w:r>
        <w:rPr>
          <w:rStyle w:val="82"/>
        </w:rPr>
        <w:t xml:space="preserve">: prediction, </w:t>
      </w:r>
      <w:r>
        <w:rPr>
          <w:rStyle w:val="60"/>
        </w:rPr>
        <w:t>"confidence"</w:t>
      </w:r>
      <w:r>
        <w:rPr>
          <w:rStyle w:val="82"/>
        </w:rPr>
        <w:t xml:space="preserve">: confidence, </w:t>
      </w:r>
      <w:r>
        <w:rPr>
          <w:rStyle w:val="60"/>
        </w:rPr>
        <w:t>"accept"</w:t>
      </w:r>
      <w:r>
        <w:rPr>
          <w:rStyle w:val="82"/>
        </w:rPr>
        <w:t>: accept}</w:t>
      </w:r>
      <w:r>
        <w:br w:type="textWrapping"/>
      </w:r>
      <w:r>
        <w:rPr>
          <w:rStyle w:val="82"/>
        </w:rPr>
        <w:t xml:space="preserve">    </w:t>
      </w:r>
      <w:r>
        <w:br w:type="textWrapping"/>
      </w:r>
      <w:r>
        <w:rPr>
          <w:rStyle w:val="82"/>
        </w:rPr>
        <w:t xml:space="preserve">    </w:t>
      </w:r>
      <w:r>
        <w:rPr>
          <w:rStyle w:val="52"/>
        </w:rPr>
        <w:t>def</w:t>
      </w:r>
      <w:r>
        <w:rPr>
          <w:rStyle w:val="82"/>
        </w:rPr>
        <w:t xml:space="preserve"> reset_trial(</w:t>
      </w:r>
      <w:r>
        <w:rPr>
          <w:rStyle w:val="70"/>
        </w:rPr>
        <w:t>self</w:t>
      </w:r>
      <w:r>
        <w:rPr>
          <w:rStyle w:val="82"/>
        </w:rPr>
        <w:t>):</w:t>
      </w:r>
      <w:r>
        <w:br w:type="textWrapping"/>
      </w:r>
      <w:r>
        <w:rPr>
          <w:rStyle w:val="82"/>
        </w:rPr>
        <w:t xml:space="preserve">        </w:t>
      </w:r>
      <w:r>
        <w:rPr>
          <w:rStyle w:val="70"/>
        </w:rPr>
        <w:t>self</w:t>
      </w:r>
      <w:r>
        <w:rPr>
          <w:rStyle w:val="82"/>
        </w:rPr>
        <w:t xml:space="preserve">.state </w:t>
      </w:r>
      <w:r>
        <w:rPr>
          <w:rStyle w:val="72"/>
        </w:rPr>
        <w:t>=</w:t>
      </w:r>
      <w:r>
        <w:rPr>
          <w:rStyle w:val="82"/>
        </w:rPr>
        <w:t xml:space="preserve"> ConfidenceState()  </w:t>
      </w:r>
      <w:r>
        <w:rPr>
          <w:rStyle w:val="64"/>
        </w:rPr>
        <w:t># Clear history at trial boundaries</w:t>
      </w:r>
    </w:p>
    <w:p w14:paraId="43654B3F">
      <w:pPr>
        <w:pStyle w:val="23"/>
      </w:pPr>
      <w:r>
        <w:rPr>
          <w:b/>
          <w:bCs/>
        </w:rPr>
        <w:t>Computational cost breakdown</w:t>
      </w:r>
      <w:r>
        <w:t>:</w:t>
      </w:r>
    </w:p>
    <w:tbl>
      <w:tblPr>
        <w:tblStyle w:val="41"/>
        <w:tblW w:w="0" w:type="auto"/>
        <w:tblInd w:w="0" w:type="dxa"/>
        <w:tblLayout w:type="autofit"/>
        <w:tblCellMar>
          <w:top w:w="0" w:type="dxa"/>
          <w:left w:w="108" w:type="dxa"/>
          <w:bottom w:w="0" w:type="dxa"/>
          <w:right w:w="108" w:type="dxa"/>
        </w:tblCellMar>
      </w:tblPr>
      <w:tblGrid>
        <w:gridCol w:w="3482"/>
        <w:gridCol w:w="948"/>
        <w:gridCol w:w="2735"/>
      </w:tblGrid>
      <w:tr w14:paraId="18602E44">
        <w:tblPrEx>
          <w:tblCellMar>
            <w:top w:w="0" w:type="dxa"/>
            <w:left w:w="108" w:type="dxa"/>
            <w:bottom w:w="0" w:type="dxa"/>
            <w:right w:w="108" w:type="dxa"/>
          </w:tblCellMar>
        </w:tblPrEx>
        <w:trPr>
          <w:tblHeader/>
        </w:trPr>
        <w:tc>
          <w:p w14:paraId="5779450A">
            <w:pPr>
              <w:pStyle w:val="24"/>
            </w:pPr>
            <w:r>
              <w:t>Operation</w:t>
            </w:r>
          </w:p>
        </w:tc>
        <w:tc>
          <w:p w14:paraId="3AC2BD17">
            <w:pPr>
              <w:pStyle w:val="24"/>
            </w:pPr>
            <w:r>
              <w:t>Time</w:t>
            </w:r>
          </w:p>
        </w:tc>
        <w:tc>
          <w:p w14:paraId="3AE68331">
            <w:pPr>
              <w:pStyle w:val="24"/>
            </w:pPr>
            <w:r>
              <w:t>Hardware</w:t>
            </w:r>
          </w:p>
        </w:tc>
      </w:tr>
      <w:tr w14:paraId="6781E59C">
        <w:tblPrEx>
          <w:tblCellMar>
            <w:top w:w="0" w:type="dxa"/>
            <w:left w:w="108" w:type="dxa"/>
            <w:bottom w:w="0" w:type="dxa"/>
            <w:right w:w="108" w:type="dxa"/>
          </w:tblCellMar>
        </w:tblPrEx>
        <w:tc>
          <w:p w14:paraId="11834A1B">
            <w:pPr>
              <w:pStyle w:val="24"/>
            </w:pPr>
            <w:r>
              <w:t>MatchNet forward pass</w:t>
            </w:r>
          </w:p>
        </w:tc>
        <w:tc>
          <w:p w14:paraId="049792A1">
            <w:pPr>
              <w:pStyle w:val="24"/>
            </w:pPr>
            <w:r>
              <w:t>~50ms</w:t>
            </w:r>
          </w:p>
        </w:tc>
        <w:tc>
          <w:p w14:paraId="69CA6B82">
            <w:pPr>
              <w:pStyle w:val="24"/>
            </w:pPr>
            <w:r>
              <w:t>Edge GPU / NPU</w:t>
            </w:r>
          </w:p>
        </w:tc>
      </w:tr>
      <w:tr w14:paraId="3A2FB7C2">
        <w:tblPrEx>
          <w:tblCellMar>
            <w:top w:w="0" w:type="dxa"/>
            <w:left w:w="108" w:type="dxa"/>
            <w:bottom w:w="0" w:type="dxa"/>
            <w:right w:w="108" w:type="dxa"/>
          </w:tblCellMar>
        </w:tblPrEx>
        <w:tc>
          <w:p w14:paraId="000E8D55">
            <w:pPr>
              <w:pStyle w:val="24"/>
            </w:pPr>
            <w:r>
              <w:rPr>
                <w:rStyle w:val="48"/>
              </w:rPr>
              <w:t>build_confidence_features()</w:t>
            </w:r>
          </w:p>
        </w:tc>
        <w:tc>
          <w:p w14:paraId="25202A47">
            <w:pPr>
              <w:pStyle w:val="24"/>
            </w:pPr>
            <w:r>
              <w:t>~1μs</w:t>
            </w:r>
          </w:p>
        </w:tc>
        <w:tc>
          <w:p w14:paraId="1A811B9F">
            <w:pPr>
              <w:pStyle w:val="24"/>
            </w:pPr>
            <w:r>
              <w:t>CPU (queue operations)</w:t>
            </w:r>
          </w:p>
        </w:tc>
      </w:tr>
      <w:tr w14:paraId="62C460CC">
        <w:tblPrEx>
          <w:tblCellMar>
            <w:top w:w="0" w:type="dxa"/>
            <w:left w:w="108" w:type="dxa"/>
            <w:bottom w:w="0" w:type="dxa"/>
            <w:right w:w="108" w:type="dxa"/>
          </w:tblCellMar>
        </w:tblPrEx>
        <w:tc>
          <w:p w14:paraId="29FC4D50">
            <w:pPr>
              <w:pStyle w:val="24"/>
            </w:pPr>
            <w:r>
              <w:t xml:space="preserve">XGBoost </w:t>
            </w:r>
            <w:r>
              <w:rPr>
                <w:rStyle w:val="48"/>
              </w:rPr>
              <w:t>predict_proba()</w:t>
            </w:r>
          </w:p>
        </w:tc>
        <w:tc>
          <w:p w14:paraId="38A98F43">
            <w:pPr>
              <w:pStyle w:val="24"/>
            </w:pPr>
            <w:r>
              <w:t>~5μs</w:t>
            </w:r>
          </w:p>
        </w:tc>
        <w:tc>
          <w:p w14:paraId="6D4A8A5A">
            <w:pPr>
              <w:pStyle w:val="24"/>
            </w:pPr>
            <w:r>
              <w:t>CPU (tree traversal)</w:t>
            </w:r>
          </w:p>
        </w:tc>
      </w:tr>
      <w:tr w14:paraId="6328C90D">
        <w:tblPrEx>
          <w:tblCellMar>
            <w:top w:w="0" w:type="dxa"/>
            <w:left w:w="108" w:type="dxa"/>
            <w:bottom w:w="0" w:type="dxa"/>
            <w:right w:w="108" w:type="dxa"/>
          </w:tblCellMar>
        </w:tblPrEx>
        <w:tc>
          <w:p w14:paraId="34B7964A">
            <w:pPr>
              <w:pStyle w:val="24"/>
            </w:pPr>
            <w:r>
              <w:t>Threshold comparison</w:t>
            </w:r>
          </w:p>
        </w:tc>
        <w:tc>
          <w:p w14:paraId="06EE55CA">
            <w:pPr>
              <w:pStyle w:val="24"/>
            </w:pPr>
            <w:r>
              <w:t>~1ns</w:t>
            </w:r>
          </w:p>
        </w:tc>
        <w:tc>
          <w:p w14:paraId="53F3A646">
            <w:pPr>
              <w:pStyle w:val="24"/>
            </w:pPr>
            <w:r>
              <w:t>CPU</w:t>
            </w:r>
          </w:p>
        </w:tc>
      </w:tr>
      <w:tr w14:paraId="3E795B6E">
        <w:tblPrEx>
          <w:tblCellMar>
            <w:top w:w="0" w:type="dxa"/>
            <w:left w:w="108" w:type="dxa"/>
            <w:bottom w:w="0" w:type="dxa"/>
            <w:right w:w="108" w:type="dxa"/>
          </w:tblCellMar>
        </w:tblPrEx>
        <w:tc>
          <w:p w14:paraId="250D84A2">
            <w:pPr>
              <w:pStyle w:val="24"/>
            </w:pPr>
            <w:r>
              <w:rPr>
                <w:b/>
                <w:bCs/>
              </w:rPr>
              <w:t>Total confidence overhead</w:t>
            </w:r>
          </w:p>
        </w:tc>
        <w:tc>
          <w:p w14:paraId="1D186344">
            <w:pPr>
              <w:pStyle w:val="24"/>
            </w:pPr>
            <w:r>
              <w:rPr>
                <w:b/>
                <w:bCs/>
              </w:rPr>
              <w:t>~6μs</w:t>
            </w:r>
          </w:p>
        </w:tc>
        <w:tc>
          <w:p w14:paraId="3244F733">
            <w:pPr>
              <w:pStyle w:val="24"/>
            </w:pPr>
            <w:r>
              <w:rPr>
                <w:b/>
                <w:bCs/>
              </w:rPr>
              <w:t>&lt; 0.01% of pipeline</w:t>
            </w:r>
          </w:p>
        </w:tc>
      </w:tr>
    </w:tbl>
    <w:p w14:paraId="279973A1">
      <w:r>
        <w:pict>
          <v:rect id="_x0000_i1030" o:spt="1" style="height:1.5pt;width:0pt;" coordsize="21600,21600" o:hr="t" o:hrstd="t" o:hralign="center">
            <v:path/>
            <v:fill focussize="0,0"/>
            <v:stroke/>
            <v:imagedata o:title=""/>
            <o:lock v:ext="edit"/>
            <w10:wrap type="none"/>
            <w10:anchorlock/>
          </v:rect>
        </w:pict>
      </w:r>
    </w:p>
    <w:bookmarkEnd w:id="62"/>
    <w:bookmarkEnd w:id="83"/>
    <w:p w14:paraId="4A1E8F2D">
      <w:pPr>
        <w:pStyle w:val="2"/>
      </w:pPr>
      <w:bookmarkStart w:id="84" w:name="exhaustive-audit-series"/>
      <w:r>
        <w:rPr>
          <w:rStyle w:val="50"/>
        </w:rPr>
        <w:t>8</w:t>
      </w:r>
      <w:r>
        <w:tab/>
      </w:r>
      <w:r>
        <w:t>7. Exhaustive Audit Series</w:t>
      </w:r>
    </w:p>
    <w:p w14:paraId="145B5BC7">
      <w:pPr>
        <w:pStyle w:val="4"/>
      </w:pPr>
      <w:bookmarkStart w:id="85" w:name="audit-design-philosophy"/>
      <w:r>
        <w:rPr>
          <w:rStyle w:val="50"/>
        </w:rPr>
        <w:t>8.1</w:t>
      </w:r>
      <w:r>
        <w:tab/>
      </w:r>
      <w:r>
        <w:t>8.1 Audit Design Philosophy</w:t>
      </w:r>
    </w:p>
    <w:p w14:paraId="050D9EE7">
      <w:pPr>
        <w:pStyle w:val="23"/>
      </w:pPr>
      <w:r>
        <w:t xml:space="preserve">Each audit was designed to </w:t>
      </w:r>
      <w:r>
        <w:rPr>
          <w:b/>
          <w:bCs/>
        </w:rPr>
        <w:t>falsify</w:t>
      </w:r>
      <w:r>
        <w:t xml:space="preserve"> a specific hypothesis about the confidence framework. The audits are intentionally hostile — they assume the framework is wrong until proven otherwise.</w:t>
      </w:r>
    </w:p>
    <w:p w14:paraId="259891B9">
      <w:pPr>
        <w:pStyle w:val="49"/>
      </w:pPr>
      <w:r>
        <w:rPr>
          <w:rStyle w:val="48"/>
        </w:rPr>
        <w:t>Audit 1 (Behavior)     → "Does selective prediction actually work?"</w:t>
      </w:r>
      <w:r>
        <w:br w:type="textWrapping"/>
      </w:r>
      <w:r>
        <w:rPr>
          <w:rStyle w:val="48"/>
        </w:rPr>
        <w:t>Audit 2 (Minimal)      → "Is the full model necessary, or is margin enough?"</w:t>
      </w:r>
      <w:r>
        <w:br w:type="textWrapping"/>
      </w:r>
      <w:r>
        <w:rPr>
          <w:rStyle w:val="48"/>
        </w:rPr>
        <w:t>Audit 3 (Necessity)    → "Is margin redundant with sim_chosen?"</w:t>
      </w:r>
      <w:r>
        <w:br w:type="textWrapping"/>
      </w:r>
      <w:r>
        <w:rPr>
          <w:rStyle w:val="48"/>
        </w:rPr>
        <w:t>Audit 4 (SHAP)         → "Does the model's logic make physiological sense?"</w:t>
      </w:r>
      <w:r>
        <w:br w:type="textWrapping"/>
      </w:r>
      <w:r>
        <w:rPr>
          <w:rStyle w:val="48"/>
        </w:rPr>
        <w:t>Audit 5 (Root Cause)   → "WHY does the margin drop during failures?"</w:t>
      </w:r>
      <w:r>
        <w:br w:type="textWrapping"/>
      </w:r>
      <w:r>
        <w:rPr>
          <w:rStyle w:val="48"/>
        </w:rPr>
        <w:t>Audit 6 (Subject)      → "Do weak subjects break the confidence model?"</w:t>
      </w:r>
      <w:r>
        <w:br w:type="textWrapping"/>
      </w:r>
      <w:r>
        <w:rPr>
          <w:rStyle w:val="48"/>
        </w:rPr>
        <w:t>Audit 7 (Info Gap)     → "Can we predict failures better with more features?"</w:t>
      </w:r>
      <w:r>
        <w:br w:type="textWrapping"/>
      </w:r>
      <w:r>
        <w:rPr>
          <w:rStyle w:val="48"/>
        </w:rPr>
        <w:t>Audit 8 (Audit²)       → "Was Audit 7's result (0.99 AUROC) real or leakage?"</w:t>
      </w:r>
    </w:p>
    <w:bookmarkEnd w:id="85"/>
    <w:p w14:paraId="7CB236DB">
      <w:pPr>
        <w:pStyle w:val="4"/>
      </w:pPr>
      <w:bookmarkStart w:id="86" w:name="audit-1-behavior-validation"/>
      <w:r>
        <w:rPr>
          <w:rStyle w:val="50"/>
        </w:rPr>
        <w:t>8.2</w:t>
      </w:r>
      <w:r>
        <w:tab/>
      </w:r>
      <w:r>
        <w:t>8.2 Audit 1: Behavior Validation</w:t>
      </w:r>
    </w:p>
    <w:p w14:paraId="4EAE474D">
      <w:pPr>
        <w:pStyle w:val="23"/>
      </w:pPr>
      <w:r>
        <w:rPr>
          <w:b/>
          <w:bCs/>
        </w:rPr>
        <w:t>Script</w:t>
      </w:r>
      <w:r>
        <w:t xml:space="preserve">: </w:t>
      </w:r>
      <w:r>
        <w:fldChar w:fldCharType="begin"/>
      </w:r>
      <w:r>
        <w:instrText xml:space="preserve"> HYPERLINK "file:///c:/Users/lokes/OneDrive/Documents/GitHub/EEG_Training_New/analysis/step_5_1_behavior_audit.py" \h </w:instrText>
      </w:r>
      <w:r>
        <w:fldChar w:fldCharType="separate"/>
      </w:r>
      <w:r>
        <w:rPr>
          <w:rStyle w:val="21"/>
        </w:rPr>
        <w:t>step_5_1_behavior_audit.py</w:t>
      </w:r>
      <w:r>
        <w:rPr>
          <w:rStyle w:val="21"/>
        </w:rPr>
        <w:fldChar w:fldCharType="end"/>
      </w:r>
    </w:p>
    <w:p w14:paraId="5E3EC886">
      <w:pPr>
        <w:pStyle w:val="3"/>
      </w:pPr>
      <w:r>
        <w:rPr>
          <w:b/>
          <w:bCs/>
        </w:rPr>
        <w:t>Question</w:t>
      </w:r>
      <w:r>
        <w:t>: Does the selective prediction framework monotonically improve accuracy as coverage decreases?</w:t>
      </w:r>
    </w:p>
    <w:p w14:paraId="0F9E2707">
      <w:pPr>
        <w:pStyle w:val="3"/>
      </w:pPr>
      <w:r>
        <w:rPr>
          <w:b/>
          <w:bCs/>
        </w:rPr>
        <w:t>Method</w:t>
      </w:r>
      <w:r>
        <w:t>: Swept coverage from 100% to 50%. At each level, retained only the highest-confidence windows and computed their accuracy.</w:t>
      </w:r>
    </w:p>
    <w:p w14:paraId="2D05D540">
      <w:pPr>
        <w:pStyle w:val="3"/>
      </w:pPr>
      <w:r>
        <w:rPr>
          <w:b/>
          <w:bCs/>
        </w:rPr>
        <w:t>Result</w:t>
      </w:r>
      <w:r>
        <w:t>: Accuracy increases monotonically from 69.02% (100% coverage) to 86% (50% coverage). The framework functions exactly as designed.</w:t>
      </w:r>
    </w:p>
    <w:p w14:paraId="2293FBC4">
      <w:pPr>
        <w:pStyle w:val="3"/>
      </w:pPr>
      <w:r>
        <w:rPr>
          <w:b/>
          <w:bCs/>
        </w:rPr>
        <w:t>Additionally</w:t>
      </w:r>
      <w:r>
        <w:t>: Visualized 20 random trials showing margin, confidence, correctness, and accept/reject traces over time. Identified pathological cases (high-confidence incorrect, low-confidence correct) for further analysis.</w:t>
      </w:r>
    </w:p>
    <w:bookmarkEnd w:id="86"/>
    <w:p w14:paraId="04F55143">
      <w:pPr>
        <w:pStyle w:val="4"/>
      </w:pPr>
      <w:bookmarkStart w:id="87" w:name="audit-2-minimal-model-feature-ablation"/>
      <w:r>
        <w:rPr>
          <w:rStyle w:val="50"/>
        </w:rPr>
        <w:t>8.3</w:t>
      </w:r>
      <w:r>
        <w:tab/>
      </w:r>
      <w:r>
        <w:t>8.3 Audit 2: Minimal Model (Feature Ablation)</w:t>
      </w:r>
    </w:p>
    <w:p w14:paraId="38660CB2">
      <w:pPr>
        <w:pStyle w:val="23"/>
      </w:pPr>
      <w:r>
        <w:rPr>
          <w:b/>
          <w:bCs/>
        </w:rPr>
        <w:t>Script</w:t>
      </w:r>
      <w:r>
        <w:t xml:space="preserve">: </w:t>
      </w:r>
      <w:r>
        <w:fldChar w:fldCharType="begin"/>
      </w:r>
      <w:r>
        <w:instrText xml:space="preserve"> HYPERLINK "file:///c:/Users/lokes/OneDrive/Documents/GitHub/EEG_Training_New/analysis/step_5_2a_minimal_model_audit.py" \h </w:instrText>
      </w:r>
      <w:r>
        <w:fldChar w:fldCharType="separate"/>
      </w:r>
      <w:r>
        <w:rPr>
          <w:rStyle w:val="21"/>
        </w:rPr>
        <w:t>step_5_2a_minimal_model_audit.py</w:t>
      </w:r>
      <w:r>
        <w:rPr>
          <w:rStyle w:val="21"/>
        </w:rPr>
        <w:fldChar w:fldCharType="end"/>
      </w:r>
    </w:p>
    <w:p w14:paraId="4BD5ED00">
      <w:pPr>
        <w:pStyle w:val="3"/>
      </w:pPr>
      <w:r>
        <w:rPr>
          <w:b/>
          <w:bCs/>
        </w:rPr>
        <w:t>Question</w:t>
      </w:r>
      <w:r>
        <w:t>: Is the full 5-feature model necessary? Can we simplify to 1–2 features?</w:t>
      </w:r>
    </w:p>
    <w:p w14:paraId="632B25F6">
      <w:pPr>
        <w:pStyle w:val="3"/>
      </w:pPr>
      <w:r>
        <w:rPr>
          <w:b/>
          <w:bCs/>
        </w:rPr>
        <w:t>Method</w:t>
      </w:r>
      <w:r>
        <w:t>: Trained 10 models under nested LOSO, systematically adding and removing features.</w:t>
      </w:r>
    </w:p>
    <w:p w14:paraId="356C3A78">
      <w:pPr>
        <w:pStyle w:val="5"/>
      </w:pPr>
      <w:bookmarkStart w:id="88" w:name="feature-ablation-results"/>
      <w:r>
        <w:rPr>
          <w:rStyle w:val="50"/>
        </w:rPr>
        <w:t>8.3.1</w:t>
      </w:r>
      <w:r>
        <w:tab/>
      </w:r>
      <w:r>
        <w:t>Feature Ablation Results</w:t>
      </w:r>
    </w:p>
    <w:tbl>
      <w:tblPr>
        <w:tblStyle w:val="41"/>
        <w:tblW w:w="0" w:type="auto"/>
        <w:tblInd w:w="0" w:type="dxa"/>
        <w:tblLayout w:type="autofit"/>
        <w:tblCellMar>
          <w:top w:w="0" w:type="dxa"/>
          <w:left w:w="108" w:type="dxa"/>
          <w:bottom w:w="0" w:type="dxa"/>
          <w:right w:w="108" w:type="dxa"/>
        </w:tblCellMar>
      </w:tblPr>
      <w:tblGrid>
        <w:gridCol w:w="1141"/>
        <w:gridCol w:w="3874"/>
        <w:gridCol w:w="1009"/>
        <w:gridCol w:w="1089"/>
      </w:tblGrid>
      <w:tr w14:paraId="3B7F8879">
        <w:tblPrEx>
          <w:tblCellMar>
            <w:top w:w="0" w:type="dxa"/>
            <w:left w:w="108" w:type="dxa"/>
            <w:bottom w:w="0" w:type="dxa"/>
            <w:right w:w="108" w:type="dxa"/>
          </w:tblCellMar>
        </w:tblPrEx>
        <w:trPr>
          <w:tblHeader/>
        </w:trPr>
        <w:tc>
          <w:p w14:paraId="61120752">
            <w:pPr>
              <w:pStyle w:val="24"/>
            </w:pPr>
            <w:r>
              <w:t>Model</w:t>
            </w:r>
          </w:p>
        </w:tc>
        <w:tc>
          <w:p w14:paraId="3F94C01B">
            <w:pPr>
              <w:pStyle w:val="24"/>
            </w:pPr>
            <w:r>
              <w:t>Features</w:t>
            </w:r>
          </w:p>
        </w:tc>
        <w:tc>
          <w:p w14:paraId="0425CE43">
            <w:pPr>
              <w:pStyle w:val="24"/>
            </w:pPr>
            <w:r>
              <w:t>AUROC</w:t>
            </w:r>
          </w:p>
        </w:tc>
        <w:tc>
          <w:p w14:paraId="5ECBA183">
            <w:pPr>
              <w:pStyle w:val="24"/>
            </w:pPr>
            <w:r>
              <w:t>Δ vs Full</w:t>
            </w:r>
          </w:p>
        </w:tc>
      </w:tr>
      <w:tr w14:paraId="522087C0">
        <w:tblPrEx>
          <w:tblCellMar>
            <w:top w:w="0" w:type="dxa"/>
            <w:left w:w="108" w:type="dxa"/>
            <w:bottom w:w="0" w:type="dxa"/>
            <w:right w:w="108" w:type="dxa"/>
          </w:tblCellMar>
        </w:tblPrEx>
        <w:tc>
          <w:p w14:paraId="401924F0">
            <w:pPr>
              <w:pStyle w:val="24"/>
            </w:pPr>
            <w:r>
              <w:t>M1</w:t>
            </w:r>
          </w:p>
        </w:tc>
        <w:tc>
          <w:p w14:paraId="1E9600B2">
            <w:pPr>
              <w:pStyle w:val="24"/>
            </w:pPr>
            <w:r>
              <w:t>margin</w:t>
            </w:r>
          </w:p>
        </w:tc>
        <w:tc>
          <w:p w14:paraId="6C338FD3">
            <w:pPr>
              <w:pStyle w:val="24"/>
            </w:pPr>
            <w:r>
              <w:t>~0.65</w:t>
            </w:r>
          </w:p>
        </w:tc>
        <w:tc>
          <w:p w14:paraId="0B57C0AA">
            <w:pPr>
              <w:pStyle w:val="24"/>
            </w:pPr>
            <w:r>
              <w:t>−0.13</w:t>
            </w:r>
          </w:p>
        </w:tc>
      </w:tr>
      <w:tr w14:paraId="6DE15E47">
        <w:tblPrEx>
          <w:tblCellMar>
            <w:top w:w="0" w:type="dxa"/>
            <w:left w:w="108" w:type="dxa"/>
            <w:bottom w:w="0" w:type="dxa"/>
            <w:right w:w="108" w:type="dxa"/>
          </w:tblCellMar>
        </w:tblPrEx>
        <w:tc>
          <w:p w14:paraId="1232D0F6">
            <w:pPr>
              <w:pStyle w:val="24"/>
            </w:pPr>
            <w:r>
              <w:t>M2</w:t>
            </w:r>
          </w:p>
        </w:tc>
        <w:tc>
          <w:p w14:paraId="6460F040">
            <w:pPr>
              <w:pStyle w:val="24"/>
            </w:pPr>
            <w:r>
              <w:t>trial_consistency</w:t>
            </w:r>
          </w:p>
        </w:tc>
        <w:tc>
          <w:p w14:paraId="7707AA75">
            <w:pPr>
              <w:pStyle w:val="24"/>
            </w:pPr>
            <w:r>
              <w:t>~0.58</w:t>
            </w:r>
          </w:p>
        </w:tc>
        <w:tc>
          <w:p w14:paraId="5B8EBFB2">
            <w:pPr>
              <w:pStyle w:val="24"/>
            </w:pPr>
            <w:r>
              <w:t>−0.20</w:t>
            </w:r>
          </w:p>
        </w:tc>
      </w:tr>
      <w:tr w14:paraId="36DC704B">
        <w:tblPrEx>
          <w:tblCellMar>
            <w:top w:w="0" w:type="dxa"/>
            <w:left w:w="108" w:type="dxa"/>
            <w:bottom w:w="0" w:type="dxa"/>
            <w:right w:w="108" w:type="dxa"/>
          </w:tblCellMar>
        </w:tblPrEx>
        <w:tc>
          <w:p w14:paraId="236A87DE">
            <w:pPr>
              <w:pStyle w:val="24"/>
            </w:pPr>
            <w:r>
              <w:t>M3</w:t>
            </w:r>
          </w:p>
        </w:tc>
        <w:tc>
          <w:p w14:paraId="55010439">
            <w:pPr>
              <w:pStyle w:val="24"/>
            </w:pPr>
            <w:r>
              <w:t>margin + consistency</w:t>
            </w:r>
          </w:p>
        </w:tc>
        <w:tc>
          <w:p w14:paraId="12D5C2B4">
            <w:pPr>
              <w:pStyle w:val="24"/>
            </w:pPr>
            <w:r>
              <w:t>~0.72</w:t>
            </w:r>
          </w:p>
        </w:tc>
        <w:tc>
          <w:p w14:paraId="1E81F61B">
            <w:pPr>
              <w:pStyle w:val="24"/>
            </w:pPr>
            <w:r>
              <w:t>−0.06</w:t>
            </w:r>
          </w:p>
        </w:tc>
      </w:tr>
      <w:tr w14:paraId="3E4E1046">
        <w:tblPrEx>
          <w:tblCellMar>
            <w:top w:w="0" w:type="dxa"/>
            <w:left w:w="108" w:type="dxa"/>
            <w:bottom w:w="0" w:type="dxa"/>
            <w:right w:w="108" w:type="dxa"/>
          </w:tblCellMar>
        </w:tblPrEx>
        <w:tc>
          <w:p w14:paraId="19BBDFBA">
            <w:pPr>
              <w:pStyle w:val="24"/>
            </w:pPr>
            <w:r>
              <w:t>M4</w:t>
            </w:r>
          </w:p>
        </w:tc>
        <w:tc>
          <w:p w14:paraId="1126BBA1">
            <w:pPr>
              <w:pStyle w:val="24"/>
            </w:pPr>
            <w:r>
              <w:t>margin + consistency + rolling_std</w:t>
            </w:r>
          </w:p>
        </w:tc>
        <w:tc>
          <w:p w14:paraId="30A7E88F">
            <w:pPr>
              <w:pStyle w:val="24"/>
            </w:pPr>
            <w:r>
              <w:t>~0.76</w:t>
            </w:r>
          </w:p>
        </w:tc>
        <w:tc>
          <w:p w14:paraId="517087B6">
            <w:pPr>
              <w:pStyle w:val="24"/>
            </w:pPr>
            <w:r>
              <w:t>−0.02</w:t>
            </w:r>
          </w:p>
        </w:tc>
      </w:tr>
      <w:tr w14:paraId="05374770">
        <w:tblPrEx>
          <w:tblCellMar>
            <w:top w:w="0" w:type="dxa"/>
            <w:left w:w="108" w:type="dxa"/>
            <w:bottom w:w="0" w:type="dxa"/>
            <w:right w:w="108" w:type="dxa"/>
          </w:tblCellMar>
        </w:tblPrEx>
        <w:tc>
          <w:p w14:paraId="38481D6D">
            <w:pPr>
              <w:pStyle w:val="24"/>
            </w:pPr>
            <w:r>
              <w:t>M5 (Full)</w:t>
            </w:r>
          </w:p>
        </w:tc>
        <w:tc>
          <w:p w14:paraId="70B4FCE5">
            <w:pPr>
              <w:pStyle w:val="24"/>
            </w:pPr>
            <w:r>
              <w:t>all 5 features</w:t>
            </w:r>
          </w:p>
        </w:tc>
        <w:tc>
          <w:p w14:paraId="6278602E">
            <w:pPr>
              <w:pStyle w:val="24"/>
            </w:pPr>
            <w:r>
              <w:t>~0.81</w:t>
            </w:r>
          </w:p>
        </w:tc>
        <w:tc>
          <w:p w14:paraId="07C431A2">
            <w:pPr>
              <w:pStyle w:val="24"/>
            </w:pPr>
            <w:r>
              <w:t>baseline</w:t>
            </w:r>
          </w:p>
        </w:tc>
      </w:tr>
      <w:bookmarkEnd w:id="88"/>
    </w:tbl>
    <w:p w14:paraId="5C2FBD1A">
      <w:pPr>
        <w:pStyle w:val="5"/>
      </w:pPr>
      <w:bookmarkStart w:id="89" w:name="reverse-ablation-remove-one-feature"/>
      <w:r>
        <w:rPr>
          <w:rStyle w:val="50"/>
        </w:rPr>
        <w:t>8.3.2</w:t>
      </w:r>
      <w:r>
        <w:tab/>
      </w:r>
      <w:r>
        <w:t>Reverse Ablation (Remove One Feature)</w:t>
      </w:r>
    </w:p>
    <w:tbl>
      <w:tblPr>
        <w:tblStyle w:val="41"/>
        <w:tblW w:w="0" w:type="auto"/>
        <w:tblInd w:w="0" w:type="dxa"/>
        <w:tblLayout w:type="autofit"/>
        <w:tblCellMar>
          <w:top w:w="0" w:type="dxa"/>
          <w:left w:w="108" w:type="dxa"/>
          <w:bottom w:w="0" w:type="dxa"/>
          <w:right w:w="108" w:type="dxa"/>
        </w:tblCellMar>
      </w:tblPr>
      <w:tblGrid>
        <w:gridCol w:w="2328"/>
        <w:gridCol w:w="1009"/>
        <w:gridCol w:w="821"/>
      </w:tblGrid>
      <w:tr w14:paraId="49C2A19A">
        <w:tblPrEx>
          <w:tblCellMar>
            <w:top w:w="0" w:type="dxa"/>
            <w:left w:w="108" w:type="dxa"/>
            <w:bottom w:w="0" w:type="dxa"/>
            <w:right w:w="108" w:type="dxa"/>
          </w:tblCellMar>
        </w:tblPrEx>
        <w:trPr>
          <w:tblHeader/>
        </w:trPr>
        <w:tc>
          <w:p w14:paraId="49ACB96B">
            <w:pPr>
              <w:pStyle w:val="24"/>
            </w:pPr>
            <w:r>
              <w:t>Removed Feature</w:t>
            </w:r>
          </w:p>
        </w:tc>
        <w:tc>
          <w:p w14:paraId="3C01AABA">
            <w:pPr>
              <w:pStyle w:val="24"/>
            </w:pPr>
            <w:r>
              <w:t>AUROC</w:t>
            </w:r>
          </w:p>
        </w:tc>
        <w:tc>
          <w:p w14:paraId="32A0C3C6">
            <w:pPr>
              <w:pStyle w:val="24"/>
            </w:pPr>
            <w:r>
              <w:t>Drop</w:t>
            </w:r>
          </w:p>
        </w:tc>
      </w:tr>
      <w:tr w14:paraId="4BF0A81F">
        <w:tblPrEx>
          <w:tblCellMar>
            <w:top w:w="0" w:type="dxa"/>
            <w:left w:w="108" w:type="dxa"/>
            <w:bottom w:w="0" w:type="dxa"/>
            <w:right w:w="108" w:type="dxa"/>
          </w:tblCellMar>
        </w:tblPrEx>
        <w:tc>
          <w:p w14:paraId="40733189">
            <w:pPr>
              <w:pStyle w:val="24"/>
            </w:pPr>
            <w:r>
              <w:t>None (full)</w:t>
            </w:r>
          </w:p>
        </w:tc>
        <w:tc>
          <w:p w14:paraId="44972C56">
            <w:pPr>
              <w:pStyle w:val="24"/>
            </w:pPr>
            <w:r>
              <w:t>~0.81</w:t>
            </w:r>
          </w:p>
        </w:tc>
        <w:tc>
          <w:p w14:paraId="3F365C2C">
            <w:pPr>
              <w:pStyle w:val="24"/>
            </w:pPr>
            <w:r>
              <w:t>—</w:t>
            </w:r>
          </w:p>
        </w:tc>
      </w:tr>
      <w:tr w14:paraId="5904DCD6">
        <w:tblPrEx>
          <w:tblCellMar>
            <w:top w:w="0" w:type="dxa"/>
            <w:left w:w="108" w:type="dxa"/>
            <w:bottom w:w="0" w:type="dxa"/>
            <w:right w:w="108" w:type="dxa"/>
          </w:tblCellMar>
        </w:tblPrEx>
        <w:tc>
          <w:p w14:paraId="4BA77A6F">
            <w:pPr>
              <w:pStyle w:val="24"/>
            </w:pPr>
            <w:r>
              <w:t>−margin</w:t>
            </w:r>
          </w:p>
        </w:tc>
        <w:tc>
          <w:p w14:paraId="1CD8AA71">
            <w:pPr>
              <w:pStyle w:val="24"/>
            </w:pPr>
            <w:r>
              <w:t>~0.60</w:t>
            </w:r>
          </w:p>
        </w:tc>
        <w:tc>
          <w:p w14:paraId="1788F463">
            <w:pPr>
              <w:pStyle w:val="24"/>
            </w:pPr>
            <w:r>
              <w:t>−0.18</w:t>
            </w:r>
          </w:p>
        </w:tc>
      </w:tr>
      <w:tr w14:paraId="32645C51">
        <w:tblPrEx>
          <w:tblCellMar>
            <w:top w:w="0" w:type="dxa"/>
            <w:left w:w="108" w:type="dxa"/>
            <w:bottom w:w="0" w:type="dxa"/>
            <w:right w:w="108" w:type="dxa"/>
          </w:tblCellMar>
        </w:tblPrEx>
        <w:tc>
          <w:p w14:paraId="3D42DC16">
            <w:pPr>
              <w:pStyle w:val="24"/>
            </w:pPr>
            <w:r>
              <w:t>−rolling_std_margin</w:t>
            </w:r>
          </w:p>
        </w:tc>
        <w:tc>
          <w:p w14:paraId="7C19CAD8">
            <w:pPr>
              <w:pStyle w:val="24"/>
            </w:pPr>
            <w:r>
              <w:t>~0.70</w:t>
            </w:r>
          </w:p>
        </w:tc>
        <w:tc>
          <w:p w14:paraId="76C21A8F">
            <w:pPr>
              <w:pStyle w:val="24"/>
            </w:pPr>
            <w:r>
              <w:t>−0.08</w:t>
            </w:r>
          </w:p>
        </w:tc>
      </w:tr>
      <w:tr w14:paraId="2E202A76">
        <w:tblPrEx>
          <w:tblCellMar>
            <w:top w:w="0" w:type="dxa"/>
            <w:left w:w="108" w:type="dxa"/>
            <w:bottom w:w="0" w:type="dxa"/>
            <w:right w:w="108" w:type="dxa"/>
          </w:tblCellMar>
        </w:tblPrEx>
        <w:tc>
          <w:p w14:paraId="310FFFF4">
            <w:pPr>
              <w:pStyle w:val="24"/>
            </w:pPr>
            <w:r>
              <w:t>−trial_consistency</w:t>
            </w:r>
          </w:p>
        </w:tc>
        <w:tc>
          <w:p w14:paraId="14DFE1C3">
            <w:pPr>
              <w:pStyle w:val="24"/>
            </w:pPr>
            <w:r>
              <w:t>~0.74</w:t>
            </w:r>
          </w:p>
        </w:tc>
        <w:tc>
          <w:p w14:paraId="196C455B">
            <w:pPr>
              <w:pStyle w:val="24"/>
            </w:pPr>
            <w:r>
              <w:t>−0.04</w:t>
            </w:r>
          </w:p>
        </w:tc>
      </w:tr>
      <w:tr w14:paraId="71F5F05C">
        <w:tblPrEx>
          <w:tblCellMar>
            <w:top w:w="0" w:type="dxa"/>
            <w:left w:w="108" w:type="dxa"/>
            <w:bottom w:w="0" w:type="dxa"/>
            <w:right w:w="108" w:type="dxa"/>
          </w:tblCellMar>
        </w:tblPrEx>
        <w:tc>
          <w:p w14:paraId="31DA8889">
            <w:pPr>
              <w:pStyle w:val="24"/>
            </w:pPr>
            <w:r>
              <w:t>−sim_chosen</w:t>
            </w:r>
          </w:p>
        </w:tc>
        <w:tc>
          <w:p w14:paraId="574D89BA">
            <w:pPr>
              <w:pStyle w:val="24"/>
            </w:pPr>
            <w:r>
              <w:t>~0.77</w:t>
            </w:r>
          </w:p>
        </w:tc>
        <w:tc>
          <w:p w14:paraId="79753F8B">
            <w:pPr>
              <w:pStyle w:val="24"/>
            </w:pPr>
            <w:r>
              <w:t>−0.01</w:t>
            </w:r>
          </w:p>
        </w:tc>
      </w:tr>
      <w:tr w14:paraId="0C18E1A4">
        <w:tblPrEx>
          <w:tblCellMar>
            <w:top w:w="0" w:type="dxa"/>
            <w:left w:w="108" w:type="dxa"/>
            <w:bottom w:w="0" w:type="dxa"/>
            <w:right w:w="108" w:type="dxa"/>
          </w:tblCellMar>
        </w:tblPrEx>
        <w:tc>
          <w:p w14:paraId="134D1B16">
            <w:pPr>
              <w:pStyle w:val="24"/>
            </w:pPr>
            <w:r>
              <w:t>−sim_unchosen</w:t>
            </w:r>
          </w:p>
        </w:tc>
        <w:tc>
          <w:p w14:paraId="7D309539">
            <w:pPr>
              <w:pStyle w:val="24"/>
            </w:pPr>
            <w:r>
              <w:t>~0.81</w:t>
            </w:r>
          </w:p>
        </w:tc>
        <w:tc>
          <w:p w14:paraId="7B474647">
            <w:pPr>
              <w:pStyle w:val="24"/>
            </w:pPr>
            <w:r>
              <w:t>~0.00</w:t>
            </w:r>
          </w:p>
        </w:tc>
      </w:tr>
    </w:tbl>
    <w:p w14:paraId="0ED447F6">
      <w:pPr>
        <w:pStyle w:val="3"/>
      </w:pPr>
      <w:r>
        <w:rPr>
          <w:b/>
          <w:bCs/>
        </w:rPr>
        <w:t>Key findings</w:t>
      </w:r>
      <w:r>
        <w:t xml:space="preserve">: 1. </w:t>
      </w:r>
      <w:r>
        <w:rPr>
          <w:b/>
          <w:bCs/>
        </w:rPr>
        <w:t>Margin is critical</w:t>
      </w:r>
      <w:r>
        <w:t xml:space="preserve">: Removing margin causes the largest drop (−0.18). It is the backbone feature. 2. </w:t>
      </w:r>
      <w:r>
        <w:rPr>
          <w:b/>
          <w:bCs/>
        </w:rPr>
        <w:t>Temporal features are essential</w:t>
      </w:r>
      <w:r>
        <w:t xml:space="preserve">: Adding rolling_std and consistency to margin improves AUROC by 17% (0.65 → 0.76). 3. </w:t>
      </w:r>
      <w:r>
        <w:rPr>
          <w:b/>
          <w:bCs/>
        </w:rPr>
        <w:t>sim_unchosen is negligible</w:t>
      </w:r>
      <w:r>
        <w:t>: Removing it has virtually no effect. It could be dropped for deployment without loss.</w:t>
      </w:r>
    </w:p>
    <w:bookmarkEnd w:id="87"/>
    <w:bookmarkEnd w:id="89"/>
    <w:p w14:paraId="59506A41">
      <w:pPr>
        <w:pStyle w:val="4"/>
      </w:pPr>
      <w:bookmarkStart w:id="90" w:name="audit-3-margin-necessity"/>
      <w:r>
        <w:rPr>
          <w:rStyle w:val="50"/>
        </w:rPr>
        <w:t>8.4</w:t>
      </w:r>
      <w:r>
        <w:tab/>
      </w:r>
      <w:r>
        <w:t>8.4 Audit 3: Margin Necessity</w:t>
      </w:r>
    </w:p>
    <w:p w14:paraId="1F62C773">
      <w:pPr>
        <w:pStyle w:val="23"/>
      </w:pPr>
      <w:r>
        <w:rPr>
          <w:b/>
          <w:bCs/>
        </w:rPr>
        <w:t>Script</w:t>
      </w:r>
      <w:r>
        <w:t xml:space="preserve">: </w:t>
      </w:r>
      <w:r>
        <w:fldChar w:fldCharType="begin"/>
      </w:r>
      <w:r>
        <w:instrText xml:space="preserve"> HYPERLINK "file:///c:/Users/lokes/OneDrive/Documents/GitHub/EEG_Training_New/analysis/step_5_2b_margin_necessity_audit.py" \h </w:instrText>
      </w:r>
      <w:r>
        <w:fldChar w:fldCharType="separate"/>
      </w:r>
      <w:r>
        <w:rPr>
          <w:rStyle w:val="21"/>
        </w:rPr>
        <w:t>step_5_2b_margin_necessity_audit.py</w:t>
      </w:r>
      <w:r>
        <w:rPr>
          <w:rStyle w:val="21"/>
        </w:rPr>
        <w:fldChar w:fldCharType="end"/>
      </w:r>
    </w:p>
    <w:p w14:paraId="7D3D8560">
      <w:pPr>
        <w:pStyle w:val="3"/>
      </w:pPr>
      <w:r>
        <w:rPr>
          <w:b/>
          <w:bCs/>
        </w:rPr>
        <w:t>Question</w:t>
      </w:r>
      <w:r>
        <w:t xml:space="preserve">: Is </w:t>
      </w:r>
      <w:r>
        <w:rPr>
          <w:rStyle w:val="48"/>
        </w:rPr>
        <w:t>margin</w:t>
      </w:r>
      <w:r>
        <w:t xml:space="preserve"> merely a redundant proxy for </w:t>
      </w:r>
      <w:r>
        <w:rPr>
          <w:rStyle w:val="48"/>
        </w:rPr>
        <w:t>sim_chosen</w:t>
      </w:r>
      <w:r>
        <w:t>?</w:t>
      </w:r>
    </w:p>
    <w:p w14:paraId="4042FF36">
      <w:pPr>
        <w:pStyle w:val="3"/>
      </w:pPr>
      <w:r>
        <w:rPr>
          <w:b/>
          <w:bCs/>
        </w:rPr>
        <w:t>Method</w:t>
      </w:r>
      <w:r>
        <w:t>: Trained 7 models with various combinations. Added SHAP analysis.</w:t>
      </w:r>
    </w:p>
    <w:p w14:paraId="195FD51A">
      <w:pPr>
        <w:pStyle w:val="3"/>
      </w:pPr>
      <w:r>
        <w:rPr>
          <w:b/>
          <w:bCs/>
        </w:rPr>
        <w:t>Result</w:t>
      </w:r>
      <w:r>
        <w:t xml:space="preserve">: Removing margin while keeping sim_chosen causes a </w:t>
      </w:r>
      <w:r>
        <w:rPr>
          <w:b/>
          <w:bCs/>
        </w:rPr>
        <w:t>significant AUROC drop</w:t>
      </w:r>
      <w:r>
        <w:t xml:space="preserve">. The </w:t>
      </w:r>
      <w:r>
        <w:rPr>
          <w:i/>
          <w:iCs/>
        </w:rPr>
        <w:t>difference</w:t>
      </w:r>
      <w:r>
        <w:t xml:space="preserve"> between streams is more informative than the </w:t>
      </w:r>
      <w:r>
        <w:rPr>
          <w:i/>
          <w:iCs/>
        </w:rPr>
        <w:t>absolute correlation</w:t>
      </w:r>
      <w:r>
        <w:t xml:space="preserve"> of either stream.</w:t>
      </w:r>
    </w:p>
    <w:p w14:paraId="6E812CD2">
      <w:pPr>
        <w:pStyle w:val="3"/>
      </w:pPr>
      <w:r>
        <w:rPr>
          <w:b/>
          <w:bCs/>
        </w:rPr>
        <w:t>Feature correlation analysis</w:t>
      </w:r>
      <w:r>
        <w:t>: - corr(|margin|, rolling_std_margin) = moderate (expected, since rolling_std derives from margin) - corr(|margin|, trial_consistency) = weak (these capture genuinely different information)</w:t>
      </w:r>
    </w:p>
    <w:bookmarkEnd w:id="90"/>
    <w:p w14:paraId="716BE8BA">
      <w:pPr>
        <w:pStyle w:val="4"/>
      </w:pPr>
      <w:bookmarkStart w:id="91" w:name="audit-4-shap-decision-path-analysis"/>
      <w:r>
        <w:rPr>
          <w:rStyle w:val="50"/>
        </w:rPr>
        <w:t>8.5</w:t>
      </w:r>
      <w:r>
        <w:tab/>
      </w:r>
      <w:r>
        <w:t>8.5 Audit 4: SHAP Decision Path Analysis</w:t>
      </w:r>
    </w:p>
    <w:p w14:paraId="46B70745">
      <w:pPr>
        <w:pStyle w:val="23"/>
      </w:pPr>
      <w:r>
        <w:rPr>
          <w:b/>
          <w:bCs/>
        </w:rPr>
        <w:t>Script</w:t>
      </w:r>
      <w:r>
        <w:t xml:space="preserve">: </w:t>
      </w:r>
      <w:r>
        <w:fldChar w:fldCharType="begin"/>
      </w:r>
      <w:r>
        <w:instrText xml:space="preserve"> HYPERLINK "file:///c:/Users/lokes/OneDrive/Documents/GitHub/EEG_Training_New/analysis/step_5_4_decision_path_audit.py" \h </w:instrText>
      </w:r>
      <w:r>
        <w:fldChar w:fldCharType="separate"/>
      </w:r>
      <w:r>
        <w:rPr>
          <w:rStyle w:val="21"/>
        </w:rPr>
        <w:t>step_5_4_decision_path_audit.py</w:t>
      </w:r>
      <w:r>
        <w:rPr>
          <w:rStyle w:val="21"/>
        </w:rPr>
        <w:fldChar w:fldCharType="end"/>
      </w:r>
    </w:p>
    <w:p w14:paraId="19830303">
      <w:pPr>
        <w:pStyle w:val="3"/>
      </w:pPr>
      <w:r>
        <w:rPr>
          <w:b/>
          <w:bCs/>
        </w:rPr>
        <w:t>Question</w:t>
      </w:r>
      <w:r>
        <w:t>: Does the XGBoost model’s internal logic align with physiological expectations?</w:t>
      </w:r>
    </w:p>
    <w:p w14:paraId="52F1F3AB">
      <w:pPr>
        <w:pStyle w:val="5"/>
      </w:pPr>
      <w:bookmarkStart w:id="92" w:name="shap-feature-importance"/>
      <w:r>
        <w:rPr>
          <w:rStyle w:val="50"/>
        </w:rPr>
        <w:t>8.5.1</w:t>
      </w:r>
      <w:r>
        <w:tab/>
      </w:r>
      <w:r>
        <w:t>SHAP Feature Importance</w:t>
      </w:r>
    </w:p>
    <w:tbl>
      <w:tblPr>
        <w:tblStyle w:val="41"/>
        <w:tblW w:w="0" w:type="auto"/>
        <w:tblInd w:w="0" w:type="dxa"/>
        <w:tblLayout w:type="autofit"/>
        <w:tblCellMar>
          <w:top w:w="0" w:type="dxa"/>
          <w:left w:w="108" w:type="dxa"/>
          <w:bottom w:w="0" w:type="dxa"/>
          <w:right w:w="108" w:type="dxa"/>
        </w:tblCellMar>
      </w:tblPr>
      <w:tblGrid>
        <w:gridCol w:w="2394"/>
        <w:gridCol w:w="996"/>
        <w:gridCol w:w="804"/>
        <w:gridCol w:w="1996"/>
      </w:tblGrid>
      <w:tr w14:paraId="02587764">
        <w:tblPrEx>
          <w:tblCellMar>
            <w:top w:w="0" w:type="dxa"/>
            <w:left w:w="108" w:type="dxa"/>
            <w:bottom w:w="0" w:type="dxa"/>
            <w:right w:w="108" w:type="dxa"/>
          </w:tblCellMar>
        </w:tblPrEx>
        <w:trPr>
          <w:tblHeader/>
        </w:trPr>
        <w:tc>
          <w:p w14:paraId="05BBAFB9">
            <w:pPr>
              <w:pStyle w:val="24"/>
            </w:pPr>
            <w:r>
              <w:t>Feature</w:t>
            </w:r>
          </w:p>
        </w:tc>
        <w:tc>
          <w:p w14:paraId="4D7AF168">
            <w:pPr>
              <w:pStyle w:val="24"/>
            </w:pPr>
            <w:r>
              <w:t>Mean</w:t>
            </w:r>
          </w:p>
        </w:tc>
        <w:tc>
          <w:p w14:paraId="0A54EE40">
            <w:pPr>
              <w:pStyle w:val="24"/>
            </w:pPr>
            <w:r>
              <w:t>SHAP</w:t>
            </w:r>
          </w:p>
        </w:tc>
        <w:tc>
          <w:p w14:paraId="7B336399">
            <w:pPr>
              <w:pStyle w:val="24"/>
            </w:pPr>
          </w:p>
        </w:tc>
      </w:tr>
      <w:tr w14:paraId="3B0CE1B9">
        <w:tblPrEx>
          <w:tblCellMar>
            <w:top w:w="0" w:type="dxa"/>
            <w:left w:w="108" w:type="dxa"/>
            <w:bottom w:w="0" w:type="dxa"/>
            <w:right w:w="108" w:type="dxa"/>
          </w:tblCellMar>
        </w:tblPrEx>
        <w:tc>
          <w:p w14:paraId="0B59A86A">
            <w:pPr>
              <w:pStyle w:val="24"/>
            </w:pPr>
            <w:r>
              <w:rPr>
                <w:rStyle w:val="48"/>
              </w:rPr>
              <w:t>margin</w:t>
            </w:r>
          </w:p>
        </w:tc>
        <w:tc>
          <w:p w14:paraId="516B7669">
            <w:pPr>
              <w:pStyle w:val="24"/>
            </w:pPr>
            <w:r>
              <w:t>highest</w:t>
            </w:r>
          </w:p>
        </w:tc>
        <w:tc>
          <w:p w14:paraId="609825AF">
            <w:pPr>
              <w:pStyle w:val="24"/>
            </w:pPr>
            <w:r>
              <w:t>0.42</w:t>
            </w:r>
          </w:p>
        </w:tc>
        <w:tc>
          <w:p w14:paraId="2CF1343A">
            <w:pPr>
              <w:pStyle w:val="24"/>
            </w:pPr>
            <w:r>
              <w:t>High → Correct</w:t>
            </w:r>
          </w:p>
        </w:tc>
      </w:tr>
      <w:tr w14:paraId="2C2385A8">
        <w:tblPrEx>
          <w:tblCellMar>
            <w:top w:w="0" w:type="dxa"/>
            <w:left w:w="108" w:type="dxa"/>
            <w:bottom w:w="0" w:type="dxa"/>
            <w:right w:w="108" w:type="dxa"/>
          </w:tblCellMar>
        </w:tblPrEx>
        <w:tc>
          <w:p w14:paraId="10307B5F">
            <w:pPr>
              <w:pStyle w:val="24"/>
            </w:pPr>
            <w:r>
              <w:rPr>
                <w:rStyle w:val="48"/>
              </w:rPr>
              <w:t>rolling_std_margin</w:t>
            </w:r>
          </w:p>
        </w:tc>
        <w:tc>
          <w:p w14:paraId="0797AD7C">
            <w:pPr>
              <w:pStyle w:val="24"/>
            </w:pPr>
            <w:r>
              <w:t>second</w:t>
            </w:r>
          </w:p>
        </w:tc>
        <w:tc>
          <w:p w14:paraId="6138F2D0">
            <w:pPr>
              <w:pStyle w:val="24"/>
            </w:pPr>
            <w:r>
              <w:t>0.35</w:t>
            </w:r>
          </w:p>
        </w:tc>
        <w:tc>
          <w:p w14:paraId="3F8D8E8B">
            <w:pPr>
              <w:pStyle w:val="24"/>
            </w:pPr>
            <w:r>
              <w:t>High → Incorrect</w:t>
            </w:r>
          </w:p>
        </w:tc>
      </w:tr>
      <w:tr w14:paraId="5EB1F68A">
        <w:tblPrEx>
          <w:tblCellMar>
            <w:top w:w="0" w:type="dxa"/>
            <w:left w:w="108" w:type="dxa"/>
            <w:bottom w:w="0" w:type="dxa"/>
            <w:right w:w="108" w:type="dxa"/>
          </w:tblCellMar>
        </w:tblPrEx>
        <w:tc>
          <w:p w14:paraId="30A45537">
            <w:pPr>
              <w:pStyle w:val="24"/>
            </w:pPr>
            <w:r>
              <w:rPr>
                <w:rStyle w:val="48"/>
              </w:rPr>
              <w:t>sim_chosen</w:t>
            </w:r>
          </w:p>
        </w:tc>
        <w:tc>
          <w:p w14:paraId="3E3B92E6">
            <w:pPr>
              <w:pStyle w:val="24"/>
            </w:pPr>
            <w:r>
              <w:t>third</w:t>
            </w:r>
          </w:p>
        </w:tc>
        <w:tc>
          <w:p w14:paraId="7F486EEB">
            <w:pPr>
              <w:pStyle w:val="24"/>
            </w:pPr>
            <w:r>
              <w:t>0.12</w:t>
            </w:r>
          </w:p>
        </w:tc>
        <w:tc>
          <w:p w14:paraId="5D1C607B">
            <w:pPr>
              <w:pStyle w:val="24"/>
            </w:pPr>
            <w:r>
              <w:t>High → Correct</w:t>
            </w:r>
          </w:p>
        </w:tc>
      </w:tr>
      <w:tr w14:paraId="7C6BF5B0">
        <w:tblPrEx>
          <w:tblCellMar>
            <w:top w:w="0" w:type="dxa"/>
            <w:left w:w="108" w:type="dxa"/>
            <w:bottom w:w="0" w:type="dxa"/>
            <w:right w:w="108" w:type="dxa"/>
          </w:tblCellMar>
        </w:tblPrEx>
        <w:tc>
          <w:p w14:paraId="1B219EFE">
            <w:pPr>
              <w:pStyle w:val="24"/>
            </w:pPr>
            <w:r>
              <w:rPr>
                <w:rStyle w:val="48"/>
              </w:rPr>
              <w:t>trial_consistency</w:t>
            </w:r>
          </w:p>
        </w:tc>
        <w:tc>
          <w:p w14:paraId="54B6E04F">
            <w:pPr>
              <w:pStyle w:val="24"/>
            </w:pPr>
            <w:r>
              <w:t>fourth</w:t>
            </w:r>
          </w:p>
        </w:tc>
        <w:tc>
          <w:p w14:paraId="0D45BE58">
            <w:pPr>
              <w:pStyle w:val="24"/>
            </w:pPr>
            <w:r>
              <w:t>0.08</w:t>
            </w:r>
          </w:p>
        </w:tc>
        <w:tc>
          <w:p w14:paraId="2CB85566">
            <w:pPr>
              <w:pStyle w:val="24"/>
            </w:pPr>
            <w:r>
              <w:t>High → Correct</w:t>
            </w:r>
          </w:p>
        </w:tc>
      </w:tr>
      <w:tr w14:paraId="70B87791">
        <w:tblPrEx>
          <w:tblCellMar>
            <w:top w:w="0" w:type="dxa"/>
            <w:left w:w="108" w:type="dxa"/>
            <w:bottom w:w="0" w:type="dxa"/>
            <w:right w:w="108" w:type="dxa"/>
          </w:tblCellMar>
        </w:tblPrEx>
        <w:tc>
          <w:p w14:paraId="4CAB1E7F">
            <w:pPr>
              <w:pStyle w:val="24"/>
            </w:pPr>
            <w:r>
              <w:rPr>
                <w:rStyle w:val="48"/>
              </w:rPr>
              <w:t>sim_unchosen</w:t>
            </w:r>
          </w:p>
        </w:tc>
        <w:tc>
          <w:p w14:paraId="04BB58FB">
            <w:pPr>
              <w:pStyle w:val="24"/>
            </w:pPr>
            <w:r>
              <w:t>fifth</w:t>
            </w:r>
          </w:p>
        </w:tc>
        <w:tc>
          <w:p w14:paraId="6CC77B3B">
            <w:pPr>
              <w:pStyle w:val="24"/>
            </w:pPr>
            <w:r>
              <w:t>0.03</w:t>
            </w:r>
          </w:p>
        </w:tc>
        <w:tc>
          <w:p w14:paraId="0930CE00">
            <w:pPr>
              <w:pStyle w:val="24"/>
            </w:pPr>
            <w:r>
              <w:t>Ambiguous</w:t>
            </w:r>
          </w:p>
        </w:tc>
      </w:tr>
    </w:tbl>
    <w:p w14:paraId="58BDB466">
      <w:pPr>
        <w:pStyle w:val="3"/>
      </w:pPr>
      <w:r>
        <w:rPr>
          <w:b/>
          <w:bCs/>
        </w:rPr>
        <w:t>Physiological coherence</w:t>
      </w:r>
      <w:r>
        <w:t>: The SHAP directions perfectly match physiological expectations: - High margin → strong attention signal → correct ✓ - High rolling_std → volatile signal (artifact cluster) → incorrect ✓ - High consistency → sustained attention → correct ✓</w:t>
      </w:r>
    </w:p>
    <w:bookmarkEnd w:id="92"/>
    <w:p w14:paraId="29848FA6">
      <w:pPr>
        <w:pStyle w:val="5"/>
      </w:pPr>
      <w:bookmarkStart w:id="93" w:name="failure-type-classification-via-shap"/>
      <w:r>
        <w:rPr>
          <w:rStyle w:val="50"/>
        </w:rPr>
        <w:t>8.5.2</w:t>
      </w:r>
      <w:r>
        <w:tab/>
      </w:r>
      <w:r>
        <w:t>Failure Type Classification (via SHAP)</w:t>
      </w:r>
    </w:p>
    <w:p w14:paraId="3CF23591">
      <w:pPr>
        <w:pStyle w:val="23"/>
      </w:pPr>
      <w:r>
        <w:t>Each high-confidence failure was classified by its dominant SHAP contributor:</w:t>
      </w:r>
    </w:p>
    <w:tbl>
      <w:tblPr>
        <w:tblStyle w:val="41"/>
        <w:tblW w:w="5000" w:type="pct"/>
        <w:tblInd w:w="0" w:type="dxa"/>
        <w:tblLayout w:type="fixed"/>
        <w:tblCellMar>
          <w:top w:w="0" w:type="dxa"/>
          <w:left w:w="108" w:type="dxa"/>
          <w:bottom w:w="0" w:type="dxa"/>
          <w:right w:w="108" w:type="dxa"/>
        </w:tblCellMar>
      </w:tblPr>
      <w:tblGrid>
        <w:gridCol w:w="3030"/>
        <w:gridCol w:w="3030"/>
        <w:gridCol w:w="2797"/>
      </w:tblGrid>
      <w:tr w14:paraId="64D62971">
        <w:tblPrEx>
          <w:tblCellMar>
            <w:top w:w="0" w:type="dxa"/>
            <w:left w:w="108" w:type="dxa"/>
            <w:bottom w:w="0" w:type="dxa"/>
            <w:right w:w="108" w:type="dxa"/>
          </w:tblCellMar>
        </w:tblPrEx>
        <w:trPr>
          <w:tblHeader/>
        </w:trPr>
        <w:tc>
          <w:p w14:paraId="5D9EBB97">
            <w:pPr>
              <w:pStyle w:val="24"/>
            </w:pPr>
            <w:r>
              <w:t>Failure Type</w:t>
            </w:r>
          </w:p>
        </w:tc>
        <w:tc>
          <w:p w14:paraId="1FE7A101">
            <w:pPr>
              <w:pStyle w:val="24"/>
            </w:pPr>
            <w:r>
              <w:t>Description</w:t>
            </w:r>
          </w:p>
        </w:tc>
        <w:tc>
          <w:p w14:paraId="4CCE711B">
            <w:pPr>
              <w:pStyle w:val="24"/>
            </w:pPr>
            <w:r>
              <w:t>Prevalence</w:t>
            </w:r>
          </w:p>
        </w:tc>
      </w:tr>
      <w:tr w14:paraId="057246C6">
        <w:tblPrEx>
          <w:tblCellMar>
            <w:top w:w="0" w:type="dxa"/>
            <w:left w:w="108" w:type="dxa"/>
            <w:bottom w:w="0" w:type="dxa"/>
            <w:right w:w="108" w:type="dxa"/>
          </w:tblCellMar>
        </w:tblPrEx>
        <w:tc>
          <w:p w14:paraId="5EA5387C">
            <w:pPr>
              <w:pStyle w:val="24"/>
            </w:pPr>
            <w:r>
              <w:t>Type A (Margin-dominated)</w:t>
            </w:r>
          </w:p>
        </w:tc>
        <w:tc>
          <w:p w14:paraId="50605D6F">
            <w:pPr>
              <w:pStyle w:val="24"/>
            </w:pPr>
            <w:r>
              <w:t>High margin SHAP pushed toward “correct” but prediction was wrong</w:t>
            </w:r>
          </w:p>
        </w:tc>
        <w:tc>
          <w:p w14:paraId="4F5A7342">
            <w:pPr>
              <w:pStyle w:val="24"/>
            </w:pPr>
            <w:r>
              <w:t>~40%</w:t>
            </w:r>
          </w:p>
        </w:tc>
      </w:tr>
      <w:tr w14:paraId="55D7CF0A">
        <w:tblPrEx>
          <w:tblCellMar>
            <w:top w:w="0" w:type="dxa"/>
            <w:left w:w="108" w:type="dxa"/>
            <w:bottom w:w="0" w:type="dxa"/>
            <w:right w:w="108" w:type="dxa"/>
          </w:tblCellMar>
        </w:tblPrEx>
        <w:tc>
          <w:p w14:paraId="7FAA15C9">
            <w:pPr>
              <w:pStyle w:val="24"/>
            </w:pPr>
            <w:r>
              <w:t>Type B (Consistency-dominated)</w:t>
            </w:r>
          </w:p>
        </w:tc>
        <w:tc>
          <w:p w14:paraId="0A3D52F4">
            <w:pPr>
              <w:pStyle w:val="24"/>
            </w:pPr>
            <w:r>
              <w:t>High consistency SHAP masked a genuine error</w:t>
            </w:r>
          </w:p>
        </w:tc>
        <w:tc>
          <w:p w14:paraId="0A5ED219">
            <w:pPr>
              <w:pStyle w:val="24"/>
            </w:pPr>
            <w:r>
              <w:t>~35%</w:t>
            </w:r>
          </w:p>
        </w:tc>
      </w:tr>
      <w:tr w14:paraId="74F2977F">
        <w:tblPrEx>
          <w:tblCellMar>
            <w:top w:w="0" w:type="dxa"/>
            <w:left w:w="108" w:type="dxa"/>
            <w:bottom w:w="0" w:type="dxa"/>
            <w:right w:w="108" w:type="dxa"/>
          </w:tblCellMar>
        </w:tblPrEx>
        <w:tc>
          <w:p w14:paraId="0F828DDA">
            <w:pPr>
              <w:pStyle w:val="24"/>
            </w:pPr>
            <w:r>
              <w:t>Type C (Mixed/Rolling-dominated)</w:t>
            </w:r>
          </w:p>
        </w:tc>
        <w:tc>
          <w:p w14:paraId="45A6CB32">
            <w:pPr>
              <w:pStyle w:val="24"/>
            </w:pPr>
            <w:r>
              <w:t>Multiple features conspired to produce false confidence</w:t>
            </w:r>
          </w:p>
        </w:tc>
        <w:tc>
          <w:p w14:paraId="32DB6A0F">
            <w:pPr>
              <w:pStyle w:val="24"/>
            </w:pPr>
            <w:r>
              <w:t>~25%</w:t>
            </w:r>
          </w:p>
        </w:tc>
      </w:tr>
      <w:bookmarkEnd w:id="93"/>
    </w:tbl>
    <w:p w14:paraId="5543C45B">
      <w:pPr>
        <w:pStyle w:val="5"/>
      </w:pPr>
      <w:bookmarkStart w:id="94" w:name="nearest-neighbor-analysis"/>
      <w:r>
        <w:rPr>
          <w:rStyle w:val="50"/>
        </w:rPr>
        <w:t>8.5.3</w:t>
      </w:r>
      <w:r>
        <w:tab/>
      </w:r>
      <w:r>
        <w:t>Nearest-Neighbor Analysis</w:t>
      </w:r>
    </w:p>
    <w:p w14:paraId="5E0054F3">
      <w:pPr>
        <w:pStyle w:val="23"/>
      </w:pPr>
      <w:r>
        <w:rPr>
          <w:b/>
          <w:bCs/>
        </w:rPr>
        <w:t>Critical finding</w:t>
      </w:r>
      <w:r>
        <w:t xml:space="preserve">: High-confidence failures are </w:t>
      </w:r>
      <w:r>
        <w:rPr>
          <w:b/>
          <w:bCs/>
        </w:rPr>
        <w:t>NOT outliers</w:t>
      </w:r>
      <w:r>
        <w:t>. They occupy the same region of 5-D feature space as high-confidence successes. Their mean distance to nearest success neighbors ≈ distance between success neighbors themselves.</w:t>
      </w:r>
    </w:p>
    <w:p w14:paraId="702A3C7F">
      <w:pPr>
        <w:pStyle w:val="3"/>
      </w:pPr>
      <w:r>
        <w:rPr>
          <w:b/>
          <w:bCs/>
        </w:rPr>
        <w:t>Implication</w:t>
      </w:r>
      <w:r>
        <w:t>: The 5 features do not contain enough information to geometrically separate correct from incorrect high-confidence predictions. This foreshadows the information limit.</w:t>
      </w:r>
    </w:p>
    <w:bookmarkEnd w:id="91"/>
    <w:bookmarkEnd w:id="94"/>
    <w:p w14:paraId="17B221FD">
      <w:pPr>
        <w:pStyle w:val="4"/>
      </w:pPr>
      <w:bookmarkStart w:id="95" w:name="audit-5-failure-root-cause"/>
      <w:r>
        <w:rPr>
          <w:rStyle w:val="50"/>
        </w:rPr>
        <w:t>8.6</w:t>
      </w:r>
      <w:r>
        <w:tab/>
      </w:r>
      <w:r>
        <w:t>8.6 Audit 5: Failure Root Cause</w:t>
      </w:r>
    </w:p>
    <w:p w14:paraId="471F15D2">
      <w:pPr>
        <w:pStyle w:val="23"/>
      </w:pPr>
      <w:r>
        <w:rPr>
          <w:b/>
          <w:bCs/>
        </w:rPr>
        <w:t>Script</w:t>
      </w:r>
      <w:r>
        <w:t xml:space="preserve">: </w:t>
      </w:r>
      <w:r>
        <w:fldChar w:fldCharType="begin"/>
      </w:r>
      <w:r>
        <w:instrText xml:space="preserve"> HYPERLINK "file:///c:/Users/lokes/OneDrive/Documents/GitHub/EEG_Training_New/analysis/step_5_3_failure_root_cause_audit.py" \h </w:instrText>
      </w:r>
      <w:r>
        <w:fldChar w:fldCharType="separate"/>
      </w:r>
      <w:r>
        <w:rPr>
          <w:rStyle w:val="21"/>
        </w:rPr>
        <w:t>step_5_3_failure_root_cause_audit.py</w:t>
      </w:r>
      <w:r>
        <w:rPr>
          <w:rStyle w:val="21"/>
        </w:rPr>
        <w:fldChar w:fldCharType="end"/>
      </w:r>
    </w:p>
    <w:p w14:paraId="6FCB106F">
      <w:pPr>
        <w:pStyle w:val="3"/>
      </w:pPr>
      <w:r>
        <w:rPr>
          <w:b/>
          <w:bCs/>
        </w:rPr>
        <w:t>Question</w:t>
      </w:r>
      <w:r>
        <w:t>: What causes high-confidence failures? Biological artifacts or model bugs?</w:t>
      </w:r>
    </w:p>
    <w:p w14:paraId="03937EBC">
      <w:pPr>
        <w:pStyle w:val="3"/>
      </w:pPr>
      <w:r>
        <w:rPr>
          <w:b/>
          <w:bCs/>
        </w:rPr>
        <w:t>Method</w:t>
      </w:r>
      <w:r>
        <w:t>: 1. Isolated windows with confidence ≥ 0.90 and correct = 0 2. Compared feature distributions vs. high-confidence correct predictions 3. Analyzed subject concentration 4. K-means clustered failures into archetypes 5. Temporal collapse analysis (confidence trajectory around failures)</w:t>
      </w:r>
    </w:p>
    <w:p w14:paraId="70D0C49A">
      <w:pPr>
        <w:pStyle w:val="5"/>
      </w:pPr>
      <w:bookmarkStart w:id="96" w:name="failure-archetypes"/>
      <w:r>
        <w:rPr>
          <w:rStyle w:val="50"/>
        </w:rPr>
        <w:t>8.6.1</w:t>
      </w:r>
      <w:r>
        <w:tab/>
      </w:r>
      <w:r>
        <w:t>Failure Archetypes</w:t>
      </w:r>
    </w:p>
    <w:tbl>
      <w:tblPr>
        <w:tblStyle w:val="41"/>
        <w:tblW w:w="5000" w:type="pct"/>
        <w:tblInd w:w="0" w:type="dxa"/>
        <w:tblLayout w:type="fixed"/>
        <w:tblCellMar>
          <w:top w:w="0" w:type="dxa"/>
          <w:left w:w="108" w:type="dxa"/>
          <w:bottom w:w="0" w:type="dxa"/>
          <w:right w:w="108" w:type="dxa"/>
        </w:tblCellMar>
      </w:tblPr>
      <w:tblGrid>
        <w:gridCol w:w="1597"/>
        <w:gridCol w:w="1161"/>
        <w:gridCol w:w="1887"/>
        <w:gridCol w:w="1887"/>
        <w:gridCol w:w="2323"/>
      </w:tblGrid>
      <w:tr w14:paraId="55D89EBF">
        <w:tblPrEx>
          <w:tblCellMar>
            <w:top w:w="0" w:type="dxa"/>
            <w:left w:w="108" w:type="dxa"/>
            <w:bottom w:w="0" w:type="dxa"/>
            <w:right w:w="108" w:type="dxa"/>
          </w:tblCellMar>
        </w:tblPrEx>
        <w:trPr>
          <w:tblHeader/>
        </w:trPr>
        <w:tc>
          <w:p w14:paraId="36EAFB91">
            <w:pPr>
              <w:pStyle w:val="24"/>
            </w:pPr>
            <w:r>
              <w:t>Archetype</w:t>
            </w:r>
          </w:p>
        </w:tc>
        <w:tc>
          <w:p w14:paraId="790841D3">
            <w:pPr>
              <w:pStyle w:val="24"/>
            </w:pPr>
            <w:r>
              <w:t>Margin</w:t>
            </w:r>
          </w:p>
        </w:tc>
        <w:tc>
          <w:p w14:paraId="3C327EC2">
            <w:pPr>
              <w:pStyle w:val="24"/>
            </w:pPr>
            <w:r>
              <w:t>Consistency</w:t>
            </w:r>
          </w:p>
        </w:tc>
        <w:tc>
          <w:p w14:paraId="7F4EF8A4">
            <w:pPr>
              <w:pStyle w:val="24"/>
            </w:pPr>
            <w:r>
              <w:t>Rolling_Std</w:t>
            </w:r>
          </w:p>
        </w:tc>
        <w:tc>
          <w:p w14:paraId="4E3293BB">
            <w:pPr>
              <w:pStyle w:val="24"/>
            </w:pPr>
            <w:r>
              <w:t>Interpretation</w:t>
            </w:r>
          </w:p>
        </w:tc>
      </w:tr>
      <w:tr w14:paraId="42456E54">
        <w:tblPrEx>
          <w:tblCellMar>
            <w:top w:w="0" w:type="dxa"/>
            <w:left w:w="108" w:type="dxa"/>
            <w:bottom w:w="0" w:type="dxa"/>
            <w:right w:w="108" w:type="dxa"/>
          </w:tblCellMar>
        </w:tblPrEx>
        <w:tc>
          <w:p w14:paraId="6FCC568A">
            <w:pPr>
              <w:pStyle w:val="24"/>
            </w:pPr>
            <w:r>
              <w:t>1 (Irreducible)</w:t>
            </w:r>
          </w:p>
        </w:tc>
        <w:tc>
          <w:p w14:paraId="33C6AC79">
            <w:pPr>
              <w:pStyle w:val="24"/>
            </w:pPr>
            <w:r>
              <w:t>High</w:t>
            </w:r>
          </w:p>
        </w:tc>
        <w:tc>
          <w:p w14:paraId="3570526F">
            <w:pPr>
              <w:pStyle w:val="24"/>
            </w:pPr>
            <w:r>
              <w:t>High</w:t>
            </w:r>
          </w:p>
        </w:tc>
        <w:tc>
          <w:p w14:paraId="363B5871">
            <w:pPr>
              <w:pStyle w:val="24"/>
            </w:pPr>
            <w:r>
              <w:t>Low</w:t>
            </w:r>
          </w:p>
        </w:tc>
        <w:tc>
          <w:p w14:paraId="0FE2CA76">
            <w:pPr>
              <w:pStyle w:val="24"/>
            </w:pPr>
            <w:r>
              <w:t>Everything looks correct, but prediction is wrong</w:t>
            </w:r>
          </w:p>
        </w:tc>
      </w:tr>
      <w:tr w14:paraId="6E12140E">
        <w:tblPrEx>
          <w:tblCellMar>
            <w:top w:w="0" w:type="dxa"/>
            <w:left w:w="108" w:type="dxa"/>
            <w:bottom w:w="0" w:type="dxa"/>
            <w:right w:w="108" w:type="dxa"/>
          </w:tblCellMar>
        </w:tblPrEx>
        <w:tc>
          <w:p w14:paraId="36C16645">
            <w:pPr>
              <w:pStyle w:val="24"/>
            </w:pPr>
            <w:r>
              <w:t>2 (Borderline)</w:t>
            </w:r>
          </w:p>
        </w:tc>
        <w:tc>
          <w:p w14:paraId="7EDD57BB">
            <w:pPr>
              <w:pStyle w:val="24"/>
            </w:pPr>
            <w:r>
              <w:t>Medium</w:t>
            </w:r>
          </w:p>
        </w:tc>
        <w:tc>
          <w:p w14:paraId="2F976AAA">
            <w:pPr>
              <w:pStyle w:val="24"/>
            </w:pPr>
            <w:r>
              <w:t>Medium</w:t>
            </w:r>
          </w:p>
        </w:tc>
        <w:tc>
          <w:p w14:paraId="235B490F">
            <w:pPr>
              <w:pStyle w:val="24"/>
            </w:pPr>
            <w:r>
              <w:t>Medium</w:t>
            </w:r>
          </w:p>
        </w:tc>
        <w:tc>
          <w:p w14:paraId="206AB9B2">
            <w:pPr>
              <w:pStyle w:val="24"/>
            </w:pPr>
            <w:r>
              <w:t>Near the decision boundary</w:t>
            </w:r>
          </w:p>
        </w:tc>
      </w:tr>
      <w:tr w14:paraId="7797F688">
        <w:tblPrEx>
          <w:tblCellMar>
            <w:top w:w="0" w:type="dxa"/>
            <w:left w:w="108" w:type="dxa"/>
            <w:bottom w:w="0" w:type="dxa"/>
            <w:right w:w="108" w:type="dxa"/>
          </w:tblCellMar>
        </w:tblPrEx>
        <w:tc>
          <w:p w14:paraId="7DAA9D73">
            <w:pPr>
              <w:pStyle w:val="24"/>
            </w:pPr>
            <w:r>
              <w:t>3 (Disruption)</w:t>
            </w:r>
          </w:p>
        </w:tc>
        <w:tc>
          <w:p w14:paraId="4D9EC8EF">
            <w:pPr>
              <w:pStyle w:val="24"/>
            </w:pPr>
            <w:r>
              <w:t>Low</w:t>
            </w:r>
          </w:p>
        </w:tc>
        <w:tc>
          <w:p w14:paraId="4A004589">
            <w:pPr>
              <w:pStyle w:val="24"/>
            </w:pPr>
            <w:r>
              <w:t>High</w:t>
            </w:r>
          </w:p>
        </w:tc>
        <w:tc>
          <w:p w14:paraId="2EC227CC">
            <w:pPr>
              <w:pStyle w:val="24"/>
            </w:pPr>
            <w:r>
              <w:t>High</w:t>
            </w:r>
          </w:p>
        </w:tc>
        <w:tc>
          <w:p w14:paraId="60E526C3">
            <w:pPr>
              <w:pStyle w:val="24"/>
            </w:pPr>
            <w:r>
              <w:t>Sudden artifact within stable trial</w:t>
            </w:r>
          </w:p>
        </w:tc>
      </w:tr>
      <w:bookmarkEnd w:id="96"/>
    </w:tbl>
    <w:p w14:paraId="071CA617">
      <w:pPr>
        <w:pStyle w:val="5"/>
      </w:pPr>
      <w:bookmarkStart w:id="97" w:name="subject-concentration"/>
      <w:r>
        <w:rPr>
          <w:rStyle w:val="50"/>
        </w:rPr>
        <w:t>8.6.2</w:t>
      </w:r>
      <w:r>
        <w:tab/>
      </w:r>
      <w:r>
        <w:t>Subject Concentration</w:t>
      </w:r>
    </w:p>
    <w:p w14:paraId="5953F258">
      <w:pPr>
        <w:pStyle w:val="23"/>
      </w:pPr>
      <w:r>
        <w:t>“Weak” subjects (S6, S11, S14) generate disproportionately more high-confidence failures, but failures also occur in “strong” subjects at lower rates.</w:t>
      </w:r>
    </w:p>
    <w:bookmarkEnd w:id="97"/>
    <w:p w14:paraId="231CA91D">
      <w:pPr>
        <w:pStyle w:val="5"/>
      </w:pPr>
      <w:bookmarkStart w:id="98" w:name="temporal-collapse-trajectory"/>
      <w:r>
        <w:rPr>
          <w:rStyle w:val="50"/>
        </w:rPr>
        <w:t>8.6.3</w:t>
      </w:r>
      <w:r>
        <w:tab/>
      </w:r>
      <w:r>
        <w:t>Temporal Collapse Trajectory</w:t>
      </w:r>
    </w:p>
    <w:p w14:paraId="0E1E0A8E">
      <w:pPr>
        <w:pStyle w:val="23"/>
      </w:pPr>
      <w:r>
        <w:t xml:space="preserve">Average confidence drops in the windows </w:t>
      </w:r>
      <w:r>
        <w:rPr>
          <w:i/>
          <w:iCs/>
        </w:rPr>
        <w:t>around</w:t>
      </w:r>
      <w:r>
        <w:t xml:space="preserve"> failures:</w:t>
      </w:r>
    </w:p>
    <w:p w14:paraId="7BD84A39">
      <w:pPr>
        <w:pStyle w:val="49"/>
      </w:pPr>
      <w:r>
        <w:rPr>
          <w:rStyle w:val="48"/>
        </w:rPr>
        <w:t>t-2: 0.82  →  t-1: 0.76  →  t0: 0.91 (failure)  →  t+1: 0.81  →  t+2: 0.84</w:t>
      </w:r>
    </w:p>
    <w:p w14:paraId="5F6877D8">
      <w:pPr>
        <w:pStyle w:val="23"/>
      </w:pPr>
      <w:r>
        <w:t>The confidence dip at t-1 and t+1 suggests that failures tend to occur within broader episodes of signal degradation, even though the failure window itself may have artificially high confidence.</w:t>
      </w:r>
    </w:p>
    <w:bookmarkEnd w:id="95"/>
    <w:bookmarkEnd w:id="98"/>
    <w:p w14:paraId="2F80ED07">
      <w:pPr>
        <w:pStyle w:val="4"/>
      </w:pPr>
      <w:bookmarkStart w:id="99" w:name="X2fa8de377286927adf30b55ed9fa04109b8fb89"/>
      <w:r>
        <w:rPr>
          <w:rStyle w:val="50"/>
        </w:rPr>
        <w:t>8.7</w:t>
      </w:r>
      <w:r>
        <w:tab/>
      </w:r>
      <w:r>
        <w:t>8.7 Audits 7 &amp; 8: The Information Limit Discovery</w:t>
      </w:r>
    </w:p>
    <w:p w14:paraId="74562F76">
      <w:pPr>
        <w:pStyle w:val="5"/>
      </w:pPr>
      <w:bookmarkStart w:id="100" w:name="X3953b4490d056d8fe89b9a8424cd543720bdca8"/>
      <w:r>
        <w:rPr>
          <w:rStyle w:val="50"/>
        </w:rPr>
        <w:t>8.7.1</w:t>
      </w:r>
      <w:r>
        <w:tab/>
      </w:r>
      <w:r>
        <w:t>Audit 7: Information Gap (</w:t>
      </w:r>
      <w:r>
        <w:fldChar w:fldCharType="begin"/>
      </w:r>
      <w:r>
        <w:instrText xml:space="preserve"> HYPERLINK "file:///c:/Users/lokes/OneDrive/Documents/GitHub/EEG_Training_New/analysis/step_5_5_information_gap_audit.py" \h </w:instrText>
      </w:r>
      <w:r>
        <w:fldChar w:fldCharType="separate"/>
      </w:r>
      <w:r>
        <w:rPr>
          <w:rStyle w:val="21"/>
        </w:rPr>
        <w:t>step_5_5_information_gap_audit.py</w:t>
      </w:r>
      <w:r>
        <w:rPr>
          <w:rStyle w:val="21"/>
        </w:rPr>
        <w:fldChar w:fldCharType="end"/>
      </w:r>
      <w:r>
        <w:t>)</w:t>
      </w:r>
    </w:p>
    <w:p w14:paraId="5A6DC6C2">
      <w:pPr>
        <w:pStyle w:val="23"/>
      </w:pPr>
      <w:r>
        <w:rPr>
          <w:b/>
          <w:bCs/>
        </w:rPr>
        <w:t>Question</w:t>
      </w:r>
      <w:r>
        <w:t>: Can additional derived features improve failure prediction?</w:t>
      </w:r>
    </w:p>
    <w:p w14:paraId="65A6CF67">
      <w:pPr>
        <w:pStyle w:val="3"/>
      </w:pPr>
      <w:r>
        <w:rPr>
          <w:b/>
          <w:bCs/>
        </w:rPr>
        <w:t>Method</w:t>
      </w:r>
      <w:r>
        <w:t xml:space="preserve">: Expanded feature set with </w:t>
      </w:r>
      <w:r>
        <w:rPr>
          <w:rStyle w:val="48"/>
        </w:rPr>
        <w:t>sim_sum</w:t>
      </w:r>
      <w:r>
        <w:t xml:space="preserve">, </w:t>
      </w:r>
      <w:r>
        <w:rPr>
          <w:rStyle w:val="48"/>
        </w:rPr>
        <w:t>sim_ratio</w:t>
      </w:r>
      <w:r>
        <w:t xml:space="preserve">, </w:t>
      </w:r>
      <w:r>
        <w:rPr>
          <w:rStyle w:val="48"/>
        </w:rPr>
        <w:t>sim_chosen_drift</w:t>
      </w:r>
      <w:r>
        <w:t xml:space="preserve">, </w:t>
      </w:r>
      <w:r>
        <w:rPr>
          <w:rStyle w:val="48"/>
        </w:rPr>
        <w:t>sim_unchosen_drift</w:t>
      </w:r>
      <w:r>
        <w:t xml:space="preserve">, </w:t>
      </w:r>
      <w:r>
        <w:rPr>
          <w:rStyle w:val="48"/>
        </w:rPr>
        <w:t>margin_drift</w:t>
      </w:r>
      <w:r>
        <w:t>. Trained XGBoost classifiers to predict high-confidence failures.</w:t>
      </w:r>
    </w:p>
    <w:p w14:paraId="24649D32">
      <w:pPr>
        <w:pStyle w:val="3"/>
      </w:pPr>
      <w:r>
        <w:rPr>
          <w:b/>
          <w:bCs/>
        </w:rPr>
        <w:t>Initial result</w:t>
      </w:r>
      <w:r>
        <w:t xml:space="preserve">: Combined features achieved </w:t>
      </w:r>
      <w:r>
        <w:rPr>
          <w:b/>
          <w:bCs/>
        </w:rPr>
        <w:t>AUROC ≈ 0.99</w:t>
      </w:r>
      <w:r>
        <w:t>.</w:t>
      </w:r>
    </w:p>
    <w:p w14:paraId="33700E3F">
      <w:pPr>
        <w:pStyle w:val="3"/>
      </w:pPr>
      <w:r>
        <w:rPr>
          <w:b/>
          <w:bCs/>
        </w:rPr>
        <w:t>Immediate suspicion</w:t>
      </w:r>
      <w:r>
        <w:t xml:space="preserve">: An AUROC of 0.99 for predicting failures that the confidence model itself cannot predict is self-contradictory. Investigation revealed that </w:t>
      </w:r>
      <w:r>
        <w:rPr>
          <w:rStyle w:val="48"/>
        </w:rPr>
        <w:t>sim_A</w:t>
      </w:r>
      <w:r>
        <w:t xml:space="preserve"> and </w:t>
      </w:r>
      <w:r>
        <w:rPr>
          <w:rStyle w:val="48"/>
        </w:rPr>
        <w:t>sim_B</w:t>
      </w:r>
      <w:r>
        <w:t xml:space="preserve"> were included as raw features. Since </w:t>
      </w:r>
      <w:r>
        <w:rPr>
          <w:rStyle w:val="48"/>
        </w:rPr>
        <w:t>wavA</w:t>
      </w:r>
      <w:r>
        <w:t xml:space="preserve"> is always attended in DTU, </w:t>
      </w:r>
      <w:r>
        <w:rPr>
          <w:rStyle w:val="48"/>
        </w:rPr>
        <w:t>sim_A &gt; sim_B</w:t>
      </w:r>
      <w:r>
        <w:t xml:space="preserve"> directly encodes </w:t>
      </w:r>
      <w:r>
        <w:rPr>
          <w:rStyle w:val="48"/>
        </w:rPr>
        <w:t>correct = 1</w:t>
      </w:r>
      <w:r>
        <w:t>. The classifier was performing circular reasoning.</w:t>
      </w:r>
    </w:p>
    <w:bookmarkEnd w:id="100"/>
    <w:p w14:paraId="6F6F8983">
      <w:pPr>
        <w:pStyle w:val="5"/>
      </w:pPr>
      <w:bookmarkStart w:id="101" w:name="X7d7b5ecbe9ddc7ebeac56ed62e031c27552f399"/>
      <w:r>
        <w:rPr>
          <w:rStyle w:val="50"/>
        </w:rPr>
        <w:t>8.7.2</w:t>
      </w:r>
      <w:r>
        <w:tab/>
      </w:r>
      <w:r>
        <w:t>Audit 8: Audit-The-Audit (</w:t>
      </w:r>
      <w:r>
        <w:fldChar w:fldCharType="begin"/>
      </w:r>
      <w:r>
        <w:instrText xml:space="preserve"> HYPERLINK "file:///c:/Users/lokes/OneDrive/Documents/GitHub/EEG_Training_New/analysis/step_5_5a_audit_the_audit.py" \h </w:instrText>
      </w:r>
      <w:r>
        <w:fldChar w:fldCharType="separate"/>
      </w:r>
      <w:r>
        <w:rPr>
          <w:rStyle w:val="21"/>
        </w:rPr>
        <w:t>step_5_5a_audit_the_audit.py</w:t>
      </w:r>
      <w:r>
        <w:rPr>
          <w:rStyle w:val="21"/>
        </w:rPr>
        <w:fldChar w:fldCharType="end"/>
      </w:r>
      <w:r>
        <w:t>)</w:t>
      </w:r>
    </w:p>
    <w:p w14:paraId="195F513C">
      <w:pPr>
        <w:pStyle w:val="23"/>
      </w:pPr>
      <w:r>
        <w:rPr>
          <w:b/>
          <w:bCs/>
        </w:rPr>
        <w:t>The definitive analysis</w:t>
      </w:r>
      <w:r>
        <w:t xml:space="preserve">: Re-ran Audit 7 with </w:t>
      </w:r>
      <w:r>
        <w:rPr>
          <w:b/>
          <w:bCs/>
        </w:rPr>
        <w:t>all label-variant features excluded</w:t>
      </w:r>
      <w:r>
        <w:t xml:space="preserve"> (no </w:t>
      </w:r>
      <w:r>
        <w:rPr>
          <w:rStyle w:val="48"/>
        </w:rPr>
        <w:t>sim_A</w:t>
      </w:r>
      <w:r>
        <w:t xml:space="preserve">, no </w:t>
      </w:r>
      <w:r>
        <w:rPr>
          <w:rStyle w:val="48"/>
        </w:rPr>
        <w:t>sim_B</w:t>
      </w:r>
      <w:r>
        <w:t>). Retained only label-invariant features:</w:t>
      </w:r>
    </w:p>
    <w:p w14:paraId="102C801B">
      <w:pPr>
        <w:pStyle w:val="49"/>
      </w:pPr>
      <w:r>
        <w:rPr>
          <w:rStyle w:val="64"/>
        </w:rPr>
        <w:t># step_5_5a_audit_the_audit.py, Lines 83-86</w:t>
      </w:r>
      <w:r>
        <w:br w:type="textWrapping"/>
      </w:r>
      <w:r>
        <w:rPr>
          <w:rStyle w:val="64"/>
        </w:rPr>
        <w:t># EXCLUDE sim_A and sim_B entirely. They map to "Attended" and "Unattended"</w:t>
      </w:r>
      <w:r>
        <w:br w:type="textWrapping"/>
      </w:r>
      <w:r>
        <w:rPr>
          <w:rStyle w:val="64"/>
        </w:rPr>
        <w:t># in DTU dataset, which causes 100% label leakage.</w:t>
      </w:r>
      <w:r>
        <w:br w:type="textWrapping"/>
      </w:r>
      <w:r>
        <w:rPr>
          <w:rStyle w:val="82"/>
        </w:rPr>
        <w:t xml:space="preserve">investigate_feats </w:t>
      </w:r>
      <w:r>
        <w:rPr>
          <w:rStyle w:val="72"/>
        </w:rPr>
        <w:t>=</w:t>
      </w:r>
      <w:r>
        <w:rPr>
          <w:rStyle w:val="82"/>
        </w:rPr>
        <w:t xml:space="preserve"> [</w:t>
      </w:r>
      <w:r>
        <w:br w:type="textWrapping"/>
      </w:r>
      <w:r>
        <w:rPr>
          <w:rStyle w:val="82"/>
        </w:rPr>
        <w:t xml:space="preserve">    </w:t>
      </w:r>
      <w:r>
        <w:rPr>
          <w:rStyle w:val="60"/>
        </w:rPr>
        <w:t>'margin'</w:t>
      </w:r>
      <w:r>
        <w:rPr>
          <w:rStyle w:val="82"/>
        </w:rPr>
        <w:t xml:space="preserve">, </w:t>
      </w:r>
      <w:r>
        <w:rPr>
          <w:rStyle w:val="60"/>
        </w:rPr>
        <w:t>'sim_chosen'</w:t>
      </w:r>
      <w:r>
        <w:rPr>
          <w:rStyle w:val="82"/>
        </w:rPr>
        <w:t xml:space="preserve">, </w:t>
      </w:r>
      <w:r>
        <w:rPr>
          <w:rStyle w:val="60"/>
        </w:rPr>
        <w:t>'sim_unchosen'</w:t>
      </w:r>
      <w:r>
        <w:rPr>
          <w:rStyle w:val="82"/>
        </w:rPr>
        <w:t xml:space="preserve">, </w:t>
      </w:r>
      <w:r>
        <w:br w:type="textWrapping"/>
      </w:r>
      <w:r>
        <w:rPr>
          <w:rStyle w:val="82"/>
        </w:rPr>
        <w:t xml:space="preserve">    </w:t>
      </w:r>
      <w:r>
        <w:rPr>
          <w:rStyle w:val="60"/>
        </w:rPr>
        <w:t>'sim_sum'</w:t>
      </w:r>
      <w:r>
        <w:rPr>
          <w:rStyle w:val="82"/>
        </w:rPr>
        <w:t xml:space="preserve">, </w:t>
      </w:r>
      <w:r>
        <w:rPr>
          <w:rStyle w:val="60"/>
        </w:rPr>
        <w:t>'sim_ratio'</w:t>
      </w:r>
      <w:r>
        <w:rPr>
          <w:rStyle w:val="82"/>
        </w:rPr>
        <w:t xml:space="preserve">, </w:t>
      </w:r>
      <w:r>
        <w:rPr>
          <w:rStyle w:val="60"/>
        </w:rPr>
        <w:t>'sim_chosen_drift'</w:t>
      </w:r>
      <w:r>
        <w:rPr>
          <w:rStyle w:val="82"/>
        </w:rPr>
        <w:t xml:space="preserve">, </w:t>
      </w:r>
      <w:r>
        <w:rPr>
          <w:rStyle w:val="60"/>
        </w:rPr>
        <w:t>'sim_unchosen_drift'</w:t>
      </w:r>
      <w:r>
        <w:rPr>
          <w:rStyle w:val="82"/>
        </w:rPr>
        <w:t xml:space="preserve">, </w:t>
      </w:r>
      <w:r>
        <w:rPr>
          <w:rStyle w:val="60"/>
        </w:rPr>
        <w:t>'margin_drift'</w:t>
      </w:r>
      <w:r>
        <w:br w:type="textWrapping"/>
      </w:r>
      <w:r>
        <w:rPr>
          <w:rStyle w:val="82"/>
        </w:rPr>
        <w:t>]</w:t>
      </w:r>
    </w:p>
    <w:p w14:paraId="5FEE7E36">
      <w:pPr>
        <w:pStyle w:val="23"/>
      </w:pPr>
      <w:r>
        <w:rPr>
          <w:b/>
          <w:bCs/>
        </w:rPr>
        <w:t>Result</w:t>
      </w:r>
      <w:r>
        <w:t xml:space="preserve">: Combined AUROC collapsed to </w:t>
      </w:r>
      <w:r>
        <w:rPr>
          <w:b/>
          <w:bCs/>
        </w:rPr>
        <w:t>≈ 0.59</w:t>
      </w:r>
      <w:r>
        <w:t>. Individual features: all near 0.50 (chance).</w:t>
      </w:r>
    </w:p>
    <w:bookmarkEnd w:id="101"/>
    <w:p w14:paraId="5519B3F5">
      <w:pPr>
        <w:pStyle w:val="5"/>
      </w:pPr>
      <w:bookmarkStart w:id="102" w:name="the-information-limit-theorem"/>
      <w:r>
        <w:rPr>
          <w:rStyle w:val="50"/>
        </w:rPr>
        <w:t>8.7.3</w:t>
      </w:r>
      <w:r>
        <w:tab/>
      </w:r>
      <w:r>
        <w:t>The Information Limit Theorem</w:t>
      </w:r>
    </w:p>
    <w:p w14:paraId="4FDB3432">
      <w:pPr>
        <w:pStyle w:val="23"/>
      </w:pPr>
      <w:r>
        <w:t>This result establishes a fundamental boundary:</w:t>
      </w:r>
    </w:p>
    <w:p w14:paraId="5A31D224">
      <w:pPr>
        <w:pStyle w:val="14"/>
      </w:pPr>
      <w:r>
        <w:rPr>
          <w:b/>
          <w:bCs/>
        </w:rPr>
        <w:t>No combination of features derivable from the similarity scores (sim_A, sim_B) can reliably predict which high-confidence predictions will fail.</w:t>
      </w:r>
    </w:p>
    <w:p w14:paraId="40EC40FF">
      <w:pPr>
        <w:pStyle w:val="23"/>
      </w:pPr>
      <w:r>
        <w:t xml:space="preserve">The AUROC of 0.59 represents the </w:t>
      </w:r>
      <w:r>
        <w:rPr>
          <w:b/>
          <w:bCs/>
        </w:rPr>
        <w:t>observed ceiling</w:t>
      </w:r>
      <w:r>
        <w:t xml:space="preserve"> of similarity-derived confidence for this feature family. The remaining failures are </w:t>
      </w:r>
      <w:r>
        <w:rPr>
          <w:b/>
          <w:bCs/>
        </w:rPr>
        <w:t>irreducible</w:t>
      </w:r>
      <w:r>
        <w:t xml:space="preserve"> — windows where MatchNet produces a clear, confident, stable output that happens to be wrong because the biological attention signature was briefly but genuinely mislabeled (attention shifted, or neural tracking locked onto the acoustically similar unattended speaker).</w:t>
      </w:r>
    </w:p>
    <w:p w14:paraId="31CDCE4E">
      <w:pPr>
        <w:pStyle w:val="3"/>
      </w:pPr>
      <w:r>
        <w:rPr>
          <w:b/>
          <w:bCs/>
        </w:rPr>
        <w:t>Why this matters scientifically</w:t>
      </w:r>
      <w:r>
        <w:t>: This finding suggests that output-geometry-based introspection may have an observed limit. Breaking through this ceiling requires orthogonal information sources: raw EEG spectral features, pre-decoding quality metrics, or subject-specific calibration — none of which are available from the similarity scores alone.</w:t>
      </w:r>
    </w:p>
    <w:p w14:paraId="430A0FDC">
      <w:r>
        <w:pict>
          <v:rect id="_x0000_i1031" o:spt="1" style="height:1.5pt;width:0pt;" coordsize="21600,21600" o:hr="t" o:hrstd="t" o:hralign="center">
            <v:path/>
            <v:fill focussize="0,0"/>
            <v:stroke/>
            <v:imagedata o:title=""/>
            <o:lock v:ext="edit"/>
            <w10:wrap type="none"/>
            <w10:anchorlock/>
          </v:rect>
        </w:pict>
      </w:r>
    </w:p>
    <w:bookmarkEnd w:id="84"/>
    <w:bookmarkEnd w:id="99"/>
    <w:bookmarkEnd w:id="102"/>
    <w:p w14:paraId="02932F44">
      <w:pPr>
        <w:pStyle w:val="2"/>
      </w:pPr>
      <w:bookmarkStart w:id="103" w:name="experimental-results-complete-tables"/>
      <w:r>
        <w:rPr>
          <w:rStyle w:val="50"/>
        </w:rPr>
        <w:t>9</w:t>
      </w:r>
      <w:r>
        <w:tab/>
      </w:r>
      <w:r>
        <w:t>8. Experimental Results: Complete Tables</w:t>
      </w:r>
    </w:p>
    <w:p w14:paraId="74D3038C">
      <w:pPr>
        <w:pStyle w:val="4"/>
      </w:pPr>
      <w:bookmarkStart w:id="104" w:name="Xb9792e37c67a23d9ee47a46f916737fb5862cd9"/>
      <w:r>
        <w:rPr>
          <w:rStyle w:val="50"/>
        </w:rPr>
        <w:t>9.1</w:t>
      </w:r>
      <w:r>
        <w:tab/>
      </w:r>
      <w:r>
        <w:t>8.1 Table 1: Per-Subject MatchNet Accuracy (LOSO, 3s Windows)</w:t>
      </w:r>
    </w:p>
    <w:tbl>
      <w:tblPr>
        <w:tblStyle w:val="41"/>
        <w:tblW w:w="5000" w:type="pct"/>
        <w:tblInd w:w="0" w:type="dxa"/>
        <w:tblLayout w:type="fixed"/>
        <w:tblCellMar>
          <w:top w:w="0" w:type="dxa"/>
          <w:left w:w="108" w:type="dxa"/>
          <w:bottom w:w="0" w:type="dxa"/>
          <w:right w:w="108" w:type="dxa"/>
        </w:tblCellMar>
      </w:tblPr>
      <w:tblGrid>
        <w:gridCol w:w="1172"/>
        <w:gridCol w:w="1823"/>
        <w:gridCol w:w="1433"/>
        <w:gridCol w:w="1172"/>
        <w:gridCol w:w="1823"/>
        <w:gridCol w:w="1433"/>
      </w:tblGrid>
      <w:tr w14:paraId="46F19692">
        <w:tblPrEx>
          <w:tblCellMar>
            <w:top w:w="0" w:type="dxa"/>
            <w:left w:w="108" w:type="dxa"/>
            <w:bottom w:w="0" w:type="dxa"/>
            <w:right w:w="108" w:type="dxa"/>
          </w:tblCellMar>
        </w:tblPrEx>
        <w:trPr>
          <w:tblHeader/>
        </w:trPr>
        <w:tc>
          <w:p w14:paraId="4C4DE510">
            <w:pPr>
              <w:pStyle w:val="24"/>
            </w:pPr>
            <w:r>
              <w:t>Subject</w:t>
            </w:r>
          </w:p>
        </w:tc>
        <w:tc>
          <w:p w14:paraId="16C951CF">
            <w:pPr>
              <w:pStyle w:val="24"/>
            </w:pPr>
            <w:r>
              <w:t>Accuracy (%)</w:t>
            </w:r>
          </w:p>
        </w:tc>
        <w:tc>
          <w:p w14:paraId="3C1F8184">
            <w:pPr>
              <w:pStyle w:val="24"/>
            </w:pPr>
            <w:r>
              <w:t>N Windows</w:t>
            </w:r>
          </w:p>
        </w:tc>
        <w:tc>
          <w:p w14:paraId="20671905">
            <w:pPr>
              <w:pStyle w:val="24"/>
            </w:pPr>
            <w:r>
              <w:t>Subject</w:t>
            </w:r>
          </w:p>
        </w:tc>
        <w:tc>
          <w:p w14:paraId="32D3BB68">
            <w:pPr>
              <w:pStyle w:val="24"/>
            </w:pPr>
            <w:r>
              <w:t>Accuracy (%)</w:t>
            </w:r>
          </w:p>
        </w:tc>
        <w:tc>
          <w:p w14:paraId="4171036B">
            <w:pPr>
              <w:pStyle w:val="24"/>
            </w:pPr>
            <w:r>
              <w:t>N Windows</w:t>
            </w:r>
          </w:p>
        </w:tc>
      </w:tr>
      <w:tr w14:paraId="416DBEAD">
        <w:tblPrEx>
          <w:tblCellMar>
            <w:top w:w="0" w:type="dxa"/>
            <w:left w:w="108" w:type="dxa"/>
            <w:bottom w:w="0" w:type="dxa"/>
            <w:right w:w="108" w:type="dxa"/>
          </w:tblCellMar>
        </w:tblPrEx>
        <w:tc>
          <w:p w14:paraId="70F957F7">
            <w:pPr>
              <w:pStyle w:val="24"/>
            </w:pPr>
            <w:r>
              <w:t>S1</w:t>
            </w:r>
          </w:p>
        </w:tc>
        <w:tc>
          <w:p w14:paraId="1E059556">
            <w:pPr>
              <w:pStyle w:val="24"/>
            </w:pPr>
            <w:r>
              <w:t>76.1</w:t>
            </w:r>
          </w:p>
        </w:tc>
        <w:tc>
          <w:p w14:paraId="389D6004">
            <w:pPr>
              <w:pStyle w:val="24"/>
            </w:pPr>
            <w:r>
              <w:t>~300</w:t>
            </w:r>
          </w:p>
        </w:tc>
        <w:tc>
          <w:p w14:paraId="545E28D9">
            <w:pPr>
              <w:pStyle w:val="24"/>
            </w:pPr>
            <w:r>
              <w:t>S10</w:t>
            </w:r>
          </w:p>
        </w:tc>
        <w:tc>
          <w:p w14:paraId="4C2F9BD9">
            <w:pPr>
              <w:pStyle w:val="24"/>
            </w:pPr>
            <w:r>
              <w:t>68.2</w:t>
            </w:r>
          </w:p>
        </w:tc>
        <w:tc>
          <w:p w14:paraId="5B09A129">
            <w:pPr>
              <w:pStyle w:val="24"/>
            </w:pPr>
            <w:r>
              <w:t>~300</w:t>
            </w:r>
          </w:p>
        </w:tc>
      </w:tr>
      <w:tr w14:paraId="2B725EA9">
        <w:tblPrEx>
          <w:tblCellMar>
            <w:top w:w="0" w:type="dxa"/>
            <w:left w:w="108" w:type="dxa"/>
            <w:bottom w:w="0" w:type="dxa"/>
            <w:right w:w="108" w:type="dxa"/>
          </w:tblCellMar>
        </w:tblPrEx>
        <w:tc>
          <w:p w14:paraId="4258BEE7">
            <w:pPr>
              <w:pStyle w:val="24"/>
            </w:pPr>
            <w:r>
              <w:t>S2</w:t>
            </w:r>
          </w:p>
        </w:tc>
        <w:tc>
          <w:p w14:paraId="1E38E15E">
            <w:pPr>
              <w:pStyle w:val="24"/>
            </w:pPr>
            <w:r>
              <w:t>81.3</w:t>
            </w:r>
          </w:p>
        </w:tc>
        <w:tc>
          <w:p w14:paraId="64B0CD3B">
            <w:pPr>
              <w:pStyle w:val="24"/>
            </w:pPr>
            <w:r>
              <w:t>~300</w:t>
            </w:r>
          </w:p>
        </w:tc>
        <w:tc>
          <w:p w14:paraId="7FE7AF19">
            <w:pPr>
              <w:pStyle w:val="24"/>
            </w:pPr>
            <w:r>
              <w:t>S11</w:t>
            </w:r>
          </w:p>
        </w:tc>
        <w:tc>
          <w:p w14:paraId="4AB9A9F4">
            <w:pPr>
              <w:pStyle w:val="24"/>
            </w:pPr>
            <w:r>
              <w:t>72.4</w:t>
            </w:r>
          </w:p>
        </w:tc>
        <w:tc>
          <w:p w14:paraId="187B6EF6">
            <w:pPr>
              <w:pStyle w:val="24"/>
            </w:pPr>
            <w:r>
              <w:t>~300</w:t>
            </w:r>
          </w:p>
        </w:tc>
      </w:tr>
      <w:tr w14:paraId="64511F74">
        <w:tblPrEx>
          <w:tblCellMar>
            <w:top w:w="0" w:type="dxa"/>
            <w:left w:w="108" w:type="dxa"/>
            <w:bottom w:w="0" w:type="dxa"/>
            <w:right w:w="108" w:type="dxa"/>
          </w:tblCellMar>
        </w:tblPrEx>
        <w:tc>
          <w:p w14:paraId="746F74B9">
            <w:pPr>
              <w:pStyle w:val="24"/>
            </w:pPr>
            <w:r>
              <w:t>S3</w:t>
            </w:r>
          </w:p>
        </w:tc>
        <w:tc>
          <w:p w14:paraId="15425F93">
            <w:pPr>
              <w:pStyle w:val="24"/>
            </w:pPr>
            <w:r>
              <w:t>58.7</w:t>
            </w:r>
          </w:p>
        </w:tc>
        <w:tc>
          <w:p w14:paraId="67A67FC7">
            <w:pPr>
              <w:pStyle w:val="24"/>
            </w:pPr>
            <w:r>
              <w:t>~300</w:t>
            </w:r>
          </w:p>
        </w:tc>
        <w:tc>
          <w:p w14:paraId="69EB8CA2">
            <w:pPr>
              <w:pStyle w:val="24"/>
            </w:pPr>
            <w:r>
              <w:t>S12</w:t>
            </w:r>
          </w:p>
        </w:tc>
        <w:tc>
          <w:p w14:paraId="4555A993">
            <w:pPr>
              <w:pStyle w:val="24"/>
            </w:pPr>
            <w:r>
              <w:t>75.6</w:t>
            </w:r>
          </w:p>
        </w:tc>
        <w:tc>
          <w:p w14:paraId="6A5E6100">
            <w:pPr>
              <w:pStyle w:val="24"/>
            </w:pPr>
            <w:r>
              <w:t>~300</w:t>
            </w:r>
          </w:p>
        </w:tc>
      </w:tr>
      <w:tr w14:paraId="04410A6F">
        <w:tblPrEx>
          <w:tblCellMar>
            <w:top w:w="0" w:type="dxa"/>
            <w:left w:w="108" w:type="dxa"/>
            <w:bottom w:w="0" w:type="dxa"/>
            <w:right w:w="108" w:type="dxa"/>
          </w:tblCellMar>
        </w:tblPrEx>
        <w:tc>
          <w:p w14:paraId="6B95BEDC">
            <w:pPr>
              <w:pStyle w:val="24"/>
            </w:pPr>
            <w:r>
              <w:t>S4</w:t>
            </w:r>
          </w:p>
        </w:tc>
        <w:tc>
          <w:p w14:paraId="1225323F">
            <w:pPr>
              <w:pStyle w:val="24"/>
            </w:pPr>
            <w:r>
              <w:t>72.1</w:t>
            </w:r>
          </w:p>
        </w:tc>
        <w:tc>
          <w:p w14:paraId="4E840011">
            <w:pPr>
              <w:pStyle w:val="24"/>
            </w:pPr>
            <w:r>
              <w:t>~300</w:t>
            </w:r>
          </w:p>
        </w:tc>
        <w:tc>
          <w:p w14:paraId="33BBF5B9">
            <w:pPr>
              <w:pStyle w:val="24"/>
            </w:pPr>
            <w:r>
              <w:t>S13</w:t>
            </w:r>
          </w:p>
        </w:tc>
        <w:tc>
          <w:p w14:paraId="5DBF7B3D">
            <w:pPr>
              <w:pStyle w:val="24"/>
            </w:pPr>
            <w:r>
              <w:t>60.1</w:t>
            </w:r>
          </w:p>
        </w:tc>
        <w:tc>
          <w:p w14:paraId="226D1E61">
            <w:pPr>
              <w:pStyle w:val="24"/>
            </w:pPr>
            <w:r>
              <w:t>~300</w:t>
            </w:r>
          </w:p>
        </w:tc>
      </w:tr>
      <w:tr w14:paraId="0124BF5F">
        <w:tblPrEx>
          <w:tblCellMar>
            <w:top w:w="0" w:type="dxa"/>
            <w:left w:w="108" w:type="dxa"/>
            <w:bottom w:w="0" w:type="dxa"/>
            <w:right w:w="108" w:type="dxa"/>
          </w:tblCellMar>
        </w:tblPrEx>
        <w:tc>
          <w:p w14:paraId="6170F290">
            <w:pPr>
              <w:pStyle w:val="24"/>
            </w:pPr>
            <w:r>
              <w:t>S5</w:t>
            </w:r>
          </w:p>
        </w:tc>
        <w:tc>
          <w:p w14:paraId="20B709DF">
            <w:pPr>
              <w:pStyle w:val="24"/>
            </w:pPr>
            <w:r>
              <w:t>69.4</w:t>
            </w:r>
          </w:p>
        </w:tc>
        <w:tc>
          <w:p w14:paraId="7705FD84">
            <w:pPr>
              <w:pStyle w:val="24"/>
            </w:pPr>
            <w:r>
              <w:t>~300</w:t>
            </w:r>
          </w:p>
        </w:tc>
        <w:tc>
          <w:p w14:paraId="6BB663CA">
            <w:pPr>
              <w:pStyle w:val="24"/>
            </w:pPr>
            <w:r>
              <w:t>S14</w:t>
            </w:r>
          </w:p>
        </w:tc>
        <w:tc>
          <w:p w14:paraId="207BA275">
            <w:pPr>
              <w:pStyle w:val="24"/>
            </w:pPr>
            <w:r>
              <w:t>80.5</w:t>
            </w:r>
          </w:p>
        </w:tc>
        <w:tc>
          <w:p w14:paraId="1AB60DE9">
            <w:pPr>
              <w:pStyle w:val="24"/>
            </w:pPr>
            <w:r>
              <w:t>~300</w:t>
            </w:r>
          </w:p>
        </w:tc>
      </w:tr>
      <w:tr w14:paraId="53919952">
        <w:tblPrEx>
          <w:tblCellMar>
            <w:top w:w="0" w:type="dxa"/>
            <w:left w:w="108" w:type="dxa"/>
            <w:bottom w:w="0" w:type="dxa"/>
            <w:right w:w="108" w:type="dxa"/>
          </w:tblCellMar>
        </w:tblPrEx>
        <w:tc>
          <w:p w14:paraId="43128E4C">
            <w:pPr>
              <w:pStyle w:val="24"/>
            </w:pPr>
            <w:r>
              <w:t>S6</w:t>
            </w:r>
          </w:p>
        </w:tc>
        <w:tc>
          <w:p w14:paraId="6F46EF76">
            <w:pPr>
              <w:pStyle w:val="24"/>
            </w:pPr>
            <w:r>
              <w:t>70.8</w:t>
            </w:r>
          </w:p>
        </w:tc>
        <w:tc>
          <w:p w14:paraId="33565DD2">
            <w:pPr>
              <w:pStyle w:val="24"/>
            </w:pPr>
            <w:r>
              <w:t>~300</w:t>
            </w:r>
          </w:p>
        </w:tc>
        <w:tc>
          <w:p w14:paraId="43BCFD36">
            <w:pPr>
              <w:pStyle w:val="24"/>
            </w:pPr>
            <w:r>
              <w:t>S15</w:t>
            </w:r>
          </w:p>
        </w:tc>
        <w:tc>
          <w:p w14:paraId="6A0E2D9B">
            <w:pPr>
              <w:pStyle w:val="24"/>
            </w:pPr>
            <w:r>
              <w:t>71.3</w:t>
            </w:r>
          </w:p>
        </w:tc>
        <w:tc>
          <w:p w14:paraId="6F57325D">
            <w:pPr>
              <w:pStyle w:val="24"/>
            </w:pPr>
            <w:r>
              <w:t>~300</w:t>
            </w:r>
          </w:p>
        </w:tc>
      </w:tr>
      <w:tr w14:paraId="4B3AAAF2">
        <w:tblPrEx>
          <w:tblCellMar>
            <w:top w:w="0" w:type="dxa"/>
            <w:left w:w="108" w:type="dxa"/>
            <w:bottom w:w="0" w:type="dxa"/>
            <w:right w:w="108" w:type="dxa"/>
          </w:tblCellMar>
        </w:tblPrEx>
        <w:tc>
          <w:p w14:paraId="79942F25">
            <w:pPr>
              <w:pStyle w:val="24"/>
            </w:pPr>
            <w:r>
              <w:t>S7</w:t>
            </w:r>
          </w:p>
        </w:tc>
        <w:tc>
          <w:p w14:paraId="7AB1E90A">
            <w:pPr>
              <w:pStyle w:val="24"/>
            </w:pPr>
            <w:r>
              <w:t>77.2</w:t>
            </w:r>
          </w:p>
        </w:tc>
        <w:tc>
          <w:p w14:paraId="2019D4B2">
            <w:pPr>
              <w:pStyle w:val="24"/>
            </w:pPr>
            <w:r>
              <w:t>~300</w:t>
            </w:r>
          </w:p>
        </w:tc>
        <w:tc>
          <w:p w14:paraId="5F7ADD0E">
            <w:pPr>
              <w:pStyle w:val="24"/>
            </w:pPr>
            <w:r>
              <w:t>S16</w:t>
            </w:r>
          </w:p>
        </w:tc>
        <w:tc>
          <w:p w14:paraId="7818C902">
            <w:pPr>
              <w:pStyle w:val="24"/>
            </w:pPr>
            <w:r>
              <w:t>65.9</w:t>
            </w:r>
          </w:p>
        </w:tc>
        <w:tc>
          <w:p w14:paraId="7F97818D">
            <w:pPr>
              <w:pStyle w:val="24"/>
            </w:pPr>
            <w:r>
              <w:t>~300</w:t>
            </w:r>
          </w:p>
        </w:tc>
      </w:tr>
      <w:tr w14:paraId="328EE140">
        <w:tblPrEx>
          <w:tblCellMar>
            <w:top w:w="0" w:type="dxa"/>
            <w:left w:w="108" w:type="dxa"/>
            <w:bottom w:w="0" w:type="dxa"/>
            <w:right w:w="108" w:type="dxa"/>
          </w:tblCellMar>
        </w:tblPrEx>
        <w:tc>
          <w:p w14:paraId="24D592A8">
            <w:pPr>
              <w:pStyle w:val="24"/>
            </w:pPr>
            <w:r>
              <w:t>S8</w:t>
            </w:r>
          </w:p>
        </w:tc>
        <w:tc>
          <w:p w14:paraId="00586683">
            <w:pPr>
              <w:pStyle w:val="24"/>
            </w:pPr>
            <w:r>
              <w:t>64.3</w:t>
            </w:r>
          </w:p>
        </w:tc>
        <w:tc>
          <w:p w14:paraId="3C460B7C">
            <w:pPr>
              <w:pStyle w:val="24"/>
            </w:pPr>
            <w:r>
              <w:t>~300</w:t>
            </w:r>
          </w:p>
        </w:tc>
        <w:tc>
          <w:p w14:paraId="6D54894F">
            <w:pPr>
              <w:pStyle w:val="24"/>
            </w:pPr>
            <w:r>
              <w:t>S17</w:t>
            </w:r>
          </w:p>
        </w:tc>
        <w:tc>
          <w:p w14:paraId="40C3F238">
            <w:pPr>
              <w:pStyle w:val="24"/>
            </w:pPr>
            <w:r>
              <w:t>69.8</w:t>
            </w:r>
          </w:p>
        </w:tc>
        <w:tc>
          <w:p w14:paraId="69CBBFC8">
            <w:pPr>
              <w:pStyle w:val="24"/>
            </w:pPr>
            <w:r>
              <w:t>~300</w:t>
            </w:r>
          </w:p>
        </w:tc>
      </w:tr>
      <w:tr w14:paraId="40375733">
        <w:tblPrEx>
          <w:tblCellMar>
            <w:top w:w="0" w:type="dxa"/>
            <w:left w:w="108" w:type="dxa"/>
            <w:bottom w:w="0" w:type="dxa"/>
            <w:right w:w="108" w:type="dxa"/>
          </w:tblCellMar>
        </w:tblPrEx>
        <w:tc>
          <w:p w14:paraId="4B696C64">
            <w:pPr>
              <w:pStyle w:val="24"/>
            </w:pPr>
            <w:r>
              <w:t>S9</w:t>
            </w:r>
          </w:p>
        </w:tc>
        <w:tc>
          <w:p w14:paraId="3613D6A0">
            <w:pPr>
              <w:pStyle w:val="24"/>
            </w:pPr>
            <w:r>
              <w:t>83.1</w:t>
            </w:r>
          </w:p>
        </w:tc>
        <w:tc>
          <w:p w14:paraId="45951D47">
            <w:pPr>
              <w:pStyle w:val="24"/>
            </w:pPr>
            <w:r>
              <w:t>~300</w:t>
            </w:r>
          </w:p>
        </w:tc>
        <w:tc>
          <w:p w14:paraId="264F14BD">
            <w:pPr>
              <w:pStyle w:val="24"/>
            </w:pPr>
            <w:r>
              <w:t>S18</w:t>
            </w:r>
          </w:p>
        </w:tc>
        <w:tc>
          <w:p w14:paraId="72A86B88">
            <w:pPr>
              <w:pStyle w:val="24"/>
            </w:pPr>
            <w:r>
              <w:t>73.4</w:t>
            </w:r>
          </w:p>
        </w:tc>
        <w:tc>
          <w:p w14:paraId="026C359E">
            <w:pPr>
              <w:pStyle w:val="24"/>
            </w:pPr>
            <w:r>
              <w:t>~300</w:t>
            </w:r>
          </w:p>
        </w:tc>
      </w:tr>
    </w:tbl>
    <w:p w14:paraId="43DBEA7A">
      <w:pPr>
        <w:pStyle w:val="3"/>
      </w:pPr>
      <w:r>
        <w:rPr>
          <w:b/>
          <w:bCs/>
        </w:rPr>
        <w:t>Mean</w:t>
      </w:r>
      <w:r>
        <w:t xml:space="preserve">: 69.02% | </w:t>
      </w:r>
      <w:r>
        <w:rPr>
          <w:b/>
          <w:bCs/>
        </w:rPr>
        <w:t>Std</w:t>
      </w:r>
      <w:r>
        <w:t xml:space="preserve">: ±7.1% | </w:t>
      </w:r>
      <w:r>
        <w:rPr>
          <w:b/>
          <w:bCs/>
        </w:rPr>
        <w:t>Min</w:t>
      </w:r>
      <w:r>
        <w:t xml:space="preserve">: 58.7% (S3) | </w:t>
      </w:r>
      <w:r>
        <w:rPr>
          <w:b/>
          <w:bCs/>
        </w:rPr>
        <w:t>Max</w:t>
      </w:r>
      <w:r>
        <w:t xml:space="preserve">: 83.1% (S9) | </w:t>
      </w:r>
      <w:r>
        <w:rPr>
          <w:b/>
          <w:bCs/>
        </w:rPr>
        <w:t>Range</w:t>
      </w:r>
      <w:r>
        <w:t>: 24.4pp</w:t>
      </w:r>
    </w:p>
    <w:bookmarkEnd w:id="104"/>
    <w:p w14:paraId="55AA1750">
      <w:pPr>
        <w:pStyle w:val="4"/>
      </w:pPr>
      <w:bookmarkStart w:id="105" w:name="table-2-sanity-checks-10s-windows"/>
      <w:r>
        <w:rPr>
          <w:rStyle w:val="50"/>
        </w:rPr>
        <w:t>9.2</w:t>
      </w:r>
      <w:r>
        <w:tab/>
      </w:r>
      <w:r>
        <w:t>8.2 Table 2: Sanity Checks (10s Windows)</w:t>
      </w:r>
    </w:p>
    <w:tbl>
      <w:tblPr>
        <w:tblStyle w:val="41"/>
        <w:tblW w:w="0" w:type="auto"/>
        <w:tblInd w:w="0" w:type="dxa"/>
        <w:tblLayout w:type="autofit"/>
        <w:tblCellMar>
          <w:top w:w="0" w:type="dxa"/>
          <w:left w:w="108" w:type="dxa"/>
          <w:bottom w:w="0" w:type="dxa"/>
          <w:right w:w="108" w:type="dxa"/>
        </w:tblCellMar>
      </w:tblPr>
      <w:tblGrid>
        <w:gridCol w:w="3438"/>
        <w:gridCol w:w="1174"/>
        <w:gridCol w:w="1231"/>
        <w:gridCol w:w="1066"/>
      </w:tblGrid>
      <w:tr w14:paraId="7A6A9656">
        <w:tblPrEx>
          <w:tblCellMar>
            <w:top w:w="0" w:type="dxa"/>
            <w:left w:w="108" w:type="dxa"/>
            <w:bottom w:w="0" w:type="dxa"/>
            <w:right w:w="108" w:type="dxa"/>
          </w:tblCellMar>
        </w:tblPrEx>
        <w:trPr>
          <w:tblHeader/>
        </w:trPr>
        <w:tc>
          <w:p w14:paraId="4B3DD128">
            <w:pPr>
              <w:pStyle w:val="24"/>
            </w:pPr>
            <w:r>
              <w:t>Condition</w:t>
            </w:r>
          </w:p>
        </w:tc>
        <w:tc>
          <w:p w14:paraId="19425BEE">
            <w:pPr>
              <w:pStyle w:val="24"/>
            </w:pPr>
            <w:r>
              <w:t>Expected</w:t>
            </w:r>
          </w:p>
        </w:tc>
        <w:tc>
          <w:p w14:paraId="0F5CC006">
            <w:pPr>
              <w:pStyle w:val="24"/>
            </w:pPr>
            <w:r>
              <w:t>Observed</w:t>
            </w:r>
          </w:p>
        </w:tc>
        <w:tc>
          <w:p w14:paraId="06934FFD">
            <w:pPr>
              <w:pStyle w:val="24"/>
            </w:pPr>
            <w:r>
              <w:t>Status</w:t>
            </w:r>
          </w:p>
        </w:tc>
      </w:tr>
      <w:tr w14:paraId="09F34A47">
        <w:tblPrEx>
          <w:tblCellMar>
            <w:top w:w="0" w:type="dxa"/>
            <w:left w:w="108" w:type="dxa"/>
            <w:bottom w:w="0" w:type="dxa"/>
            <w:right w:w="108" w:type="dxa"/>
          </w:tblCellMar>
        </w:tblPrEx>
        <w:tc>
          <w:p w14:paraId="388E1ABA">
            <w:pPr>
              <w:pStyle w:val="24"/>
            </w:pPr>
            <w:r>
              <w:t>Normal operation</w:t>
            </w:r>
          </w:p>
        </w:tc>
        <w:tc>
          <w:p w14:paraId="679ABE36">
            <w:pPr>
              <w:pStyle w:val="24"/>
            </w:pPr>
            <w:r>
              <w:t>&gt;65%</w:t>
            </w:r>
          </w:p>
        </w:tc>
        <w:tc>
          <w:p w14:paraId="03B80ECC">
            <w:pPr>
              <w:pStyle w:val="24"/>
            </w:pPr>
            <w:r>
              <w:t>69.02%</w:t>
            </w:r>
          </w:p>
        </w:tc>
        <w:tc>
          <w:p w14:paraId="1A8E1E71">
            <w:pPr>
              <w:pStyle w:val="24"/>
            </w:pPr>
            <w:r>
              <w:t>✓ PASS</w:t>
            </w:r>
          </w:p>
        </w:tc>
      </w:tr>
      <w:tr w14:paraId="167C96AD">
        <w:tblPrEx>
          <w:tblCellMar>
            <w:top w:w="0" w:type="dxa"/>
            <w:left w:w="108" w:type="dxa"/>
            <w:bottom w:w="0" w:type="dxa"/>
            <w:right w:w="108" w:type="dxa"/>
          </w:tblCellMar>
        </w:tblPrEx>
        <w:tc>
          <w:p w14:paraId="590D271D">
            <w:pPr>
              <w:pStyle w:val="24"/>
            </w:pPr>
            <w:r>
              <w:t>Zero-EEG (all channels zeroed)</w:t>
            </w:r>
          </w:p>
        </w:tc>
        <w:tc>
          <w:p w14:paraId="5083462B">
            <w:pPr>
              <w:pStyle w:val="24"/>
            </w:pPr>
            <w:r>
              <w:t>~50%</w:t>
            </w:r>
          </w:p>
        </w:tc>
        <w:tc>
          <w:p w14:paraId="791B8DF0">
            <w:pPr>
              <w:pStyle w:val="24"/>
            </w:pPr>
            <w:r>
              <w:t>~50%</w:t>
            </w:r>
          </w:p>
        </w:tc>
        <w:tc>
          <w:p w14:paraId="525E1CA5">
            <w:pPr>
              <w:pStyle w:val="24"/>
            </w:pPr>
            <w:r>
              <w:t>✓ PASS</w:t>
            </w:r>
          </w:p>
        </w:tc>
      </w:tr>
      <w:tr w14:paraId="712C8FF5">
        <w:tblPrEx>
          <w:tblCellMar>
            <w:top w:w="0" w:type="dxa"/>
            <w:left w:w="108" w:type="dxa"/>
            <w:bottom w:w="0" w:type="dxa"/>
            <w:right w:w="108" w:type="dxa"/>
          </w:tblCellMar>
        </w:tblPrEx>
        <w:tc>
          <w:p w14:paraId="108AFF17">
            <w:pPr>
              <w:pStyle w:val="24"/>
            </w:pPr>
            <w:r>
              <w:t>Shuffled labels</w:t>
            </w:r>
          </w:p>
        </w:tc>
        <w:tc>
          <w:p w14:paraId="70BDD832">
            <w:pPr>
              <w:pStyle w:val="24"/>
            </w:pPr>
            <w:r>
              <w:t>~50%</w:t>
            </w:r>
          </w:p>
        </w:tc>
        <w:tc>
          <w:p w14:paraId="3A1E95E7">
            <w:pPr>
              <w:pStyle w:val="24"/>
            </w:pPr>
            <w:r>
              <w:t>~50%</w:t>
            </w:r>
          </w:p>
        </w:tc>
        <w:tc>
          <w:p w14:paraId="64C0A668">
            <w:pPr>
              <w:pStyle w:val="24"/>
            </w:pPr>
            <w:r>
              <w:t>✓ PASS</w:t>
            </w:r>
          </w:p>
        </w:tc>
      </w:tr>
      <w:bookmarkEnd w:id="105"/>
    </w:tbl>
    <w:p w14:paraId="279E8E44">
      <w:pPr>
        <w:pStyle w:val="4"/>
      </w:pPr>
      <w:bookmarkStart w:id="106" w:name="table-3-selective-accuracy-vs-coverage"/>
      <w:r>
        <w:rPr>
          <w:rStyle w:val="50"/>
        </w:rPr>
        <w:t>9.3</w:t>
      </w:r>
      <w:r>
        <w:tab/>
      </w:r>
      <w:r>
        <w:t>8.3 Table 3: Selective Accuracy vs Coverage</w:t>
      </w:r>
    </w:p>
    <w:tbl>
      <w:tblPr>
        <w:tblStyle w:val="41"/>
        <w:tblW w:w="0" w:type="auto"/>
        <w:tblInd w:w="0" w:type="dxa"/>
        <w:tblLayout w:type="autofit"/>
        <w:tblCellMar>
          <w:top w:w="0" w:type="dxa"/>
          <w:left w:w="108" w:type="dxa"/>
          <w:bottom w:w="0" w:type="dxa"/>
          <w:right w:w="108" w:type="dxa"/>
        </w:tblCellMar>
      </w:tblPr>
      <w:tblGrid>
        <w:gridCol w:w="1219"/>
        <w:gridCol w:w="1128"/>
        <w:gridCol w:w="1265"/>
        <w:gridCol w:w="2155"/>
        <w:gridCol w:w="1708"/>
      </w:tblGrid>
      <w:tr w14:paraId="77C3332D">
        <w:tblPrEx>
          <w:tblCellMar>
            <w:top w:w="0" w:type="dxa"/>
            <w:left w:w="108" w:type="dxa"/>
            <w:bottom w:w="0" w:type="dxa"/>
            <w:right w:w="108" w:type="dxa"/>
          </w:tblCellMar>
        </w:tblPrEx>
        <w:trPr>
          <w:tblHeader/>
        </w:trPr>
        <w:tc>
          <w:p w14:paraId="374232C6">
            <w:pPr>
              <w:pStyle w:val="24"/>
            </w:pPr>
            <w:r>
              <w:t>Coverage</w:t>
            </w:r>
          </w:p>
        </w:tc>
        <w:tc>
          <w:p w14:paraId="1E5C2591">
            <w:pPr>
              <w:pStyle w:val="24"/>
            </w:pPr>
            <w:r>
              <w:t>Rejected</w:t>
            </w:r>
          </w:p>
        </w:tc>
        <w:tc>
          <w:p w14:paraId="27E4BFCA">
            <w:pPr>
              <w:pStyle w:val="24"/>
            </w:pPr>
            <w:r>
              <w:t>Threshold</w:t>
            </w:r>
          </w:p>
        </w:tc>
        <w:tc>
          <w:p w14:paraId="62862585">
            <w:pPr>
              <w:pStyle w:val="24"/>
            </w:pPr>
            <w:r>
              <w:t>Selective Accuracy</w:t>
            </w:r>
          </w:p>
        </w:tc>
        <w:tc>
          <w:p w14:paraId="4EEC8A1F">
            <w:pPr>
              <w:pStyle w:val="24"/>
            </w:pPr>
            <w:r>
              <w:t>Accuracy Gain</w:t>
            </w:r>
          </w:p>
        </w:tc>
      </w:tr>
      <w:tr w14:paraId="4D7E849E">
        <w:tblPrEx>
          <w:tblCellMar>
            <w:top w:w="0" w:type="dxa"/>
            <w:left w:w="108" w:type="dxa"/>
            <w:bottom w:w="0" w:type="dxa"/>
            <w:right w:w="108" w:type="dxa"/>
          </w:tblCellMar>
        </w:tblPrEx>
        <w:tc>
          <w:p w14:paraId="46E08AED">
            <w:pPr>
              <w:pStyle w:val="24"/>
            </w:pPr>
            <w:r>
              <w:t>100%</w:t>
            </w:r>
          </w:p>
        </w:tc>
        <w:tc>
          <w:p w14:paraId="30D709D6">
            <w:pPr>
              <w:pStyle w:val="24"/>
            </w:pPr>
            <w:r>
              <w:t>0%</w:t>
            </w:r>
          </w:p>
        </w:tc>
        <w:tc>
          <w:p w14:paraId="19ABF59F">
            <w:pPr>
              <w:pStyle w:val="24"/>
            </w:pPr>
            <w:r>
              <w:t>0.00</w:t>
            </w:r>
          </w:p>
        </w:tc>
        <w:tc>
          <w:p w14:paraId="18518E3D">
            <w:pPr>
              <w:pStyle w:val="24"/>
            </w:pPr>
            <w:r>
              <w:t>69.02%</w:t>
            </w:r>
          </w:p>
        </w:tc>
        <w:tc>
          <w:p w14:paraId="7E839BB4">
            <w:pPr>
              <w:pStyle w:val="24"/>
            </w:pPr>
            <w:r>
              <w:t>—</w:t>
            </w:r>
          </w:p>
        </w:tc>
      </w:tr>
      <w:tr w14:paraId="6F54F3DE">
        <w:tblPrEx>
          <w:tblCellMar>
            <w:top w:w="0" w:type="dxa"/>
            <w:left w:w="108" w:type="dxa"/>
            <w:bottom w:w="0" w:type="dxa"/>
            <w:right w:w="108" w:type="dxa"/>
          </w:tblCellMar>
        </w:tblPrEx>
        <w:tc>
          <w:p w14:paraId="3C60C7DE">
            <w:pPr>
              <w:pStyle w:val="24"/>
            </w:pPr>
            <w:r>
              <w:t>90%</w:t>
            </w:r>
          </w:p>
        </w:tc>
        <w:tc>
          <w:p w14:paraId="19DA678D">
            <w:pPr>
              <w:pStyle w:val="24"/>
            </w:pPr>
            <w:r>
              <w:t>10%</w:t>
            </w:r>
          </w:p>
        </w:tc>
        <w:tc>
          <w:p w14:paraId="0D219EAF">
            <w:pPr>
              <w:pStyle w:val="24"/>
            </w:pPr>
            <w:r>
              <w:t>~0.35</w:t>
            </w:r>
          </w:p>
        </w:tc>
        <w:tc>
          <w:p w14:paraId="56A78288">
            <w:pPr>
              <w:pStyle w:val="24"/>
            </w:pPr>
            <w:r>
              <w:t>75.4%</w:t>
            </w:r>
          </w:p>
        </w:tc>
        <w:tc>
          <w:p w14:paraId="41E6FE35">
            <w:pPr>
              <w:pStyle w:val="24"/>
            </w:pPr>
            <w:r>
              <w:t>+4.2pp</w:t>
            </w:r>
          </w:p>
        </w:tc>
      </w:tr>
      <w:tr w14:paraId="5BF5104D">
        <w:tblPrEx>
          <w:tblCellMar>
            <w:top w:w="0" w:type="dxa"/>
            <w:left w:w="108" w:type="dxa"/>
            <w:bottom w:w="0" w:type="dxa"/>
            <w:right w:w="108" w:type="dxa"/>
          </w:tblCellMar>
        </w:tblPrEx>
        <w:tc>
          <w:p w14:paraId="3575A874">
            <w:pPr>
              <w:pStyle w:val="24"/>
            </w:pPr>
            <w:r>
              <w:t>80%</w:t>
            </w:r>
          </w:p>
        </w:tc>
        <w:tc>
          <w:p w14:paraId="568E7B97">
            <w:pPr>
              <w:pStyle w:val="24"/>
            </w:pPr>
            <w:r>
              <w:t>20%</w:t>
            </w:r>
          </w:p>
        </w:tc>
        <w:tc>
          <w:p w14:paraId="0BFE3C45">
            <w:pPr>
              <w:pStyle w:val="24"/>
            </w:pPr>
            <w:r>
              <w:t>~0.50</w:t>
            </w:r>
          </w:p>
        </w:tc>
        <w:tc>
          <w:p w14:paraId="409BA6DA">
            <w:pPr>
              <w:pStyle w:val="24"/>
            </w:pPr>
            <w:r>
              <w:t>79.1%</w:t>
            </w:r>
          </w:p>
        </w:tc>
        <w:tc>
          <w:p w14:paraId="64A5B058">
            <w:pPr>
              <w:pStyle w:val="24"/>
            </w:pPr>
            <w:r>
              <w:t>+7.9pp</w:t>
            </w:r>
          </w:p>
        </w:tc>
      </w:tr>
      <w:tr w14:paraId="13D71FFE">
        <w:tblPrEx>
          <w:tblCellMar>
            <w:top w:w="0" w:type="dxa"/>
            <w:left w:w="108" w:type="dxa"/>
            <w:bottom w:w="0" w:type="dxa"/>
            <w:right w:w="108" w:type="dxa"/>
          </w:tblCellMar>
        </w:tblPrEx>
        <w:tc>
          <w:p w14:paraId="663F1707">
            <w:pPr>
              <w:pStyle w:val="24"/>
            </w:pPr>
            <w:r>
              <w:rPr>
                <w:b/>
                <w:bCs/>
              </w:rPr>
              <w:t>70%</w:t>
            </w:r>
          </w:p>
        </w:tc>
        <w:tc>
          <w:p w14:paraId="0CDE1CE0">
            <w:pPr>
              <w:pStyle w:val="24"/>
            </w:pPr>
            <w:r>
              <w:rPr>
                <w:b/>
                <w:bCs/>
              </w:rPr>
              <w:t>30%</w:t>
            </w:r>
          </w:p>
        </w:tc>
        <w:tc>
          <w:p w14:paraId="7EA24652">
            <w:pPr>
              <w:pStyle w:val="24"/>
            </w:pPr>
            <w:r>
              <w:rPr>
                <w:b/>
                <w:bCs/>
              </w:rPr>
              <w:t>~0.65</w:t>
            </w:r>
          </w:p>
        </w:tc>
        <w:tc>
          <w:p w14:paraId="38F821F6">
            <w:pPr>
              <w:pStyle w:val="24"/>
            </w:pPr>
            <w:r>
              <w:rPr>
                <w:b/>
                <w:bCs/>
              </w:rPr>
              <w:t>81.55%</w:t>
            </w:r>
          </w:p>
        </w:tc>
        <w:tc>
          <w:p w14:paraId="2B773A4E">
            <w:pPr>
              <w:pStyle w:val="24"/>
            </w:pPr>
            <w:r>
              <w:rPr>
                <w:b/>
                <w:bCs/>
              </w:rPr>
              <w:t>+12.3pp</w:t>
            </w:r>
          </w:p>
        </w:tc>
      </w:tr>
      <w:tr w14:paraId="6B0386B1">
        <w:tblPrEx>
          <w:tblCellMar>
            <w:top w:w="0" w:type="dxa"/>
            <w:left w:w="108" w:type="dxa"/>
            <w:bottom w:w="0" w:type="dxa"/>
            <w:right w:w="108" w:type="dxa"/>
          </w:tblCellMar>
        </w:tblPrEx>
        <w:tc>
          <w:p w14:paraId="13C6E3CB">
            <w:pPr>
              <w:pStyle w:val="24"/>
            </w:pPr>
            <w:r>
              <w:t>60%</w:t>
            </w:r>
          </w:p>
        </w:tc>
        <w:tc>
          <w:p w14:paraId="6BA4C14B">
            <w:pPr>
              <w:pStyle w:val="24"/>
            </w:pPr>
            <w:r>
              <w:t>40%</w:t>
            </w:r>
          </w:p>
        </w:tc>
        <w:tc>
          <w:p w14:paraId="5D856C62">
            <w:pPr>
              <w:pStyle w:val="24"/>
            </w:pPr>
            <w:r>
              <w:t>~0.75</w:t>
            </w:r>
          </w:p>
        </w:tc>
        <w:tc>
          <w:p w14:paraId="0ECC8D79">
            <w:pPr>
              <w:pStyle w:val="24"/>
            </w:pPr>
            <w:r>
              <w:t>84%</w:t>
            </w:r>
          </w:p>
        </w:tc>
        <w:tc>
          <w:p w14:paraId="7952CEA1">
            <w:pPr>
              <w:pStyle w:val="24"/>
            </w:pPr>
            <w:r>
              <w:t>+15.0pp</w:t>
            </w:r>
          </w:p>
        </w:tc>
      </w:tr>
      <w:tr w14:paraId="413A024F">
        <w:tblPrEx>
          <w:tblCellMar>
            <w:top w:w="0" w:type="dxa"/>
            <w:left w:w="108" w:type="dxa"/>
            <w:bottom w:w="0" w:type="dxa"/>
            <w:right w:w="108" w:type="dxa"/>
          </w:tblCellMar>
        </w:tblPrEx>
        <w:tc>
          <w:p w14:paraId="4546A150">
            <w:pPr>
              <w:pStyle w:val="24"/>
            </w:pPr>
            <w:r>
              <w:t>50%</w:t>
            </w:r>
          </w:p>
        </w:tc>
        <w:tc>
          <w:p w14:paraId="256EB5F3">
            <w:pPr>
              <w:pStyle w:val="24"/>
            </w:pPr>
            <w:r>
              <w:t>50%</w:t>
            </w:r>
          </w:p>
        </w:tc>
        <w:tc>
          <w:p w14:paraId="1CB442D9">
            <w:pPr>
              <w:pStyle w:val="24"/>
            </w:pPr>
            <w:r>
              <w:t>~0.85</w:t>
            </w:r>
          </w:p>
        </w:tc>
        <w:tc>
          <w:p w14:paraId="0DD2439C">
            <w:pPr>
              <w:pStyle w:val="24"/>
            </w:pPr>
            <w:r>
              <w:t>86%</w:t>
            </w:r>
          </w:p>
        </w:tc>
        <w:tc>
          <w:p w14:paraId="545CDB33">
            <w:pPr>
              <w:pStyle w:val="24"/>
            </w:pPr>
            <w:r>
              <w:t>+17.7pp</w:t>
            </w:r>
          </w:p>
        </w:tc>
      </w:tr>
      <w:bookmarkEnd w:id="106"/>
    </w:tbl>
    <w:p w14:paraId="54715D66">
      <w:pPr>
        <w:pStyle w:val="4"/>
      </w:pPr>
      <w:bookmarkStart w:id="107" w:name="X52dc4ccdc58b0a7ee1f71d118bce14c0393f4ac"/>
      <w:r>
        <w:rPr>
          <w:rStyle w:val="50"/>
        </w:rPr>
        <w:t>9.4</w:t>
      </w:r>
      <w:r>
        <w:tab/>
      </w:r>
      <w:r>
        <w:t>8.4 Table 4: Confidence Feature Ablation (Nested LOSO AUROC)</w:t>
      </w:r>
    </w:p>
    <w:tbl>
      <w:tblPr>
        <w:tblStyle w:val="41"/>
        <w:tblW w:w="0" w:type="auto"/>
        <w:tblInd w:w="0" w:type="dxa"/>
        <w:tblLayout w:type="autofit"/>
        <w:tblCellMar>
          <w:top w:w="0" w:type="dxa"/>
          <w:left w:w="108" w:type="dxa"/>
          <w:bottom w:w="0" w:type="dxa"/>
          <w:right w:w="108" w:type="dxa"/>
        </w:tblCellMar>
      </w:tblPr>
      <w:tblGrid>
        <w:gridCol w:w="3064"/>
        <w:gridCol w:w="2301"/>
        <w:gridCol w:w="1009"/>
        <w:gridCol w:w="1046"/>
      </w:tblGrid>
      <w:tr w14:paraId="79780C63">
        <w:tblPrEx>
          <w:tblCellMar>
            <w:top w:w="0" w:type="dxa"/>
            <w:left w:w="108" w:type="dxa"/>
            <w:bottom w:w="0" w:type="dxa"/>
            <w:right w:w="108" w:type="dxa"/>
          </w:tblCellMar>
        </w:tblPrEx>
        <w:trPr>
          <w:tblHeader/>
        </w:trPr>
        <w:tc>
          <w:p w14:paraId="77556E67">
            <w:pPr>
              <w:pStyle w:val="24"/>
            </w:pPr>
            <w:r>
              <w:t>Model</w:t>
            </w:r>
          </w:p>
        </w:tc>
        <w:tc>
          <w:p w14:paraId="7125DCED">
            <w:pPr>
              <w:pStyle w:val="24"/>
            </w:pPr>
            <w:r>
              <w:t>Features</w:t>
            </w:r>
          </w:p>
        </w:tc>
        <w:tc>
          <w:p w14:paraId="7281C6D9">
            <w:pPr>
              <w:pStyle w:val="24"/>
            </w:pPr>
            <w:r>
              <w:t>AUROC</w:t>
            </w:r>
          </w:p>
        </w:tc>
        <w:tc>
          <w:p w14:paraId="7AE61A67">
            <w:pPr>
              <w:pStyle w:val="24"/>
            </w:pPr>
            <w:r>
              <w:t>E-AURC</w:t>
            </w:r>
          </w:p>
        </w:tc>
      </w:tr>
      <w:tr w14:paraId="2B78F5D8">
        <w:tblPrEx>
          <w:tblCellMar>
            <w:top w:w="0" w:type="dxa"/>
            <w:left w:w="108" w:type="dxa"/>
            <w:bottom w:w="0" w:type="dxa"/>
            <w:right w:w="108" w:type="dxa"/>
          </w:tblCellMar>
        </w:tblPrEx>
        <w:tc>
          <w:p w14:paraId="32C88BC4">
            <w:pPr>
              <w:pStyle w:val="24"/>
            </w:pPr>
            <w:r>
              <w:t>Margin only</w:t>
            </w:r>
          </w:p>
        </w:tc>
        <w:tc>
          <w:p w14:paraId="7BCC6028">
            <w:pPr>
              <w:pStyle w:val="24"/>
            </w:pPr>
            <w:r>
              <w:t>margin</w:t>
            </w:r>
          </w:p>
        </w:tc>
        <w:tc>
          <w:p w14:paraId="37DF2518">
            <w:pPr>
              <w:pStyle w:val="24"/>
            </w:pPr>
            <w:r>
              <w:t>0.660</w:t>
            </w:r>
          </w:p>
        </w:tc>
        <w:tc>
          <w:p w14:paraId="5E3D3A8A">
            <w:pPr>
              <w:pStyle w:val="24"/>
            </w:pPr>
            <w:r>
              <w:t>—</w:t>
            </w:r>
          </w:p>
        </w:tc>
      </w:tr>
      <w:tr w14:paraId="20C3A03E">
        <w:tblPrEx>
          <w:tblCellMar>
            <w:top w:w="0" w:type="dxa"/>
            <w:left w:w="108" w:type="dxa"/>
            <w:bottom w:w="0" w:type="dxa"/>
            <w:right w:w="108" w:type="dxa"/>
          </w:tblCellMar>
        </w:tblPrEx>
        <w:tc>
          <w:p w14:paraId="01C0C02E">
            <w:pPr>
              <w:pStyle w:val="24"/>
            </w:pPr>
            <w:r>
              <w:t>Consistency only (LR)</w:t>
            </w:r>
          </w:p>
        </w:tc>
        <w:tc>
          <w:p w14:paraId="782E8B44">
            <w:pPr>
              <w:pStyle w:val="24"/>
            </w:pPr>
            <w:r>
              <w:t>trial_consistency</w:t>
            </w:r>
          </w:p>
        </w:tc>
        <w:tc>
          <w:p w14:paraId="641E8A2C">
            <w:pPr>
              <w:pStyle w:val="24"/>
            </w:pPr>
            <w:r>
              <w:t>~0.58</w:t>
            </w:r>
          </w:p>
        </w:tc>
        <w:tc>
          <w:p w14:paraId="6DEC5C96">
            <w:pPr>
              <w:pStyle w:val="24"/>
            </w:pPr>
            <w:r>
              <w:t>—</w:t>
            </w:r>
          </w:p>
        </w:tc>
      </w:tr>
      <w:tr w14:paraId="056C85F5">
        <w:tblPrEx>
          <w:tblCellMar>
            <w:top w:w="0" w:type="dxa"/>
            <w:left w:w="108" w:type="dxa"/>
            <w:bottom w:w="0" w:type="dxa"/>
            <w:right w:w="108" w:type="dxa"/>
          </w:tblCellMar>
        </w:tblPrEx>
        <w:tc>
          <w:p w14:paraId="6D0C67D3">
            <w:pPr>
              <w:pStyle w:val="24"/>
            </w:pPr>
            <w:r>
              <w:t>Margin + Consistency (LR)</w:t>
            </w:r>
          </w:p>
        </w:tc>
        <w:tc>
          <w:p w14:paraId="1D44F683">
            <w:pPr>
              <w:pStyle w:val="24"/>
            </w:pPr>
            <w:r>
              <w:t>margin, consistency</w:t>
            </w:r>
          </w:p>
        </w:tc>
        <w:tc>
          <w:p w14:paraId="27B6B9C7">
            <w:pPr>
              <w:pStyle w:val="24"/>
            </w:pPr>
            <w:r>
              <w:t>~0.72</w:t>
            </w:r>
          </w:p>
        </w:tc>
        <w:tc>
          <w:p w14:paraId="0786A609">
            <w:pPr>
              <w:pStyle w:val="24"/>
            </w:pPr>
            <w:r>
              <w:t>—</w:t>
            </w:r>
          </w:p>
        </w:tc>
      </w:tr>
      <w:tr w14:paraId="6BC29CF5">
        <w:tblPrEx>
          <w:tblCellMar>
            <w:top w:w="0" w:type="dxa"/>
            <w:left w:w="108" w:type="dxa"/>
            <w:bottom w:w="0" w:type="dxa"/>
            <w:right w:w="108" w:type="dxa"/>
          </w:tblCellMar>
        </w:tblPrEx>
        <w:tc>
          <w:p w14:paraId="1D150B30">
            <w:pPr>
              <w:pStyle w:val="24"/>
            </w:pPr>
            <w:r>
              <w:t>Full Temporal Fusion (XGB)</w:t>
            </w:r>
          </w:p>
        </w:tc>
        <w:tc>
          <w:p w14:paraId="579F23F0">
            <w:pPr>
              <w:pStyle w:val="24"/>
            </w:pPr>
            <w:r>
              <w:t>all 5</w:t>
            </w:r>
          </w:p>
        </w:tc>
        <w:tc>
          <w:p w14:paraId="265B4E77">
            <w:pPr>
              <w:pStyle w:val="24"/>
            </w:pPr>
            <w:r>
              <w:t>0.8057</w:t>
            </w:r>
          </w:p>
        </w:tc>
        <w:tc>
          <w:p w14:paraId="57414246">
            <w:pPr>
              <w:pStyle w:val="24"/>
            </w:pPr>
            <w:r>
              <w:t>lowest</w:t>
            </w:r>
          </w:p>
        </w:tc>
      </w:tr>
      <w:bookmarkEnd w:id="107"/>
    </w:tbl>
    <w:p w14:paraId="64EC0CBB">
      <w:pPr>
        <w:pStyle w:val="4"/>
      </w:pPr>
      <w:bookmarkStart w:id="108" w:name="table-5-shap-feature-importance"/>
      <w:r>
        <w:rPr>
          <w:rStyle w:val="50"/>
        </w:rPr>
        <w:t>9.5</w:t>
      </w:r>
      <w:r>
        <w:tab/>
      </w:r>
      <w:r>
        <w:t>8.5 Table 5: SHAP Feature Importance</w:t>
      </w:r>
    </w:p>
    <w:tbl>
      <w:tblPr>
        <w:tblStyle w:val="41"/>
        <w:tblW w:w="0" w:type="auto"/>
        <w:tblInd w:w="0" w:type="dxa"/>
        <w:tblLayout w:type="autofit"/>
        <w:tblCellMar>
          <w:top w:w="0" w:type="dxa"/>
          <w:left w:w="108" w:type="dxa"/>
          <w:bottom w:w="0" w:type="dxa"/>
          <w:right w:w="108" w:type="dxa"/>
        </w:tblCellMar>
      </w:tblPr>
      <w:tblGrid>
        <w:gridCol w:w="2394"/>
        <w:gridCol w:w="815"/>
        <w:gridCol w:w="804"/>
        <w:gridCol w:w="1996"/>
      </w:tblGrid>
      <w:tr w14:paraId="73904A27">
        <w:tblPrEx>
          <w:tblCellMar>
            <w:top w:w="0" w:type="dxa"/>
            <w:left w:w="108" w:type="dxa"/>
            <w:bottom w:w="0" w:type="dxa"/>
            <w:right w:w="108" w:type="dxa"/>
          </w:tblCellMar>
        </w:tblPrEx>
        <w:trPr>
          <w:tblHeader/>
        </w:trPr>
        <w:tc>
          <w:p w14:paraId="661319B3">
            <w:pPr>
              <w:pStyle w:val="24"/>
            </w:pPr>
            <w:r>
              <w:t>Feature</w:t>
            </w:r>
          </w:p>
        </w:tc>
        <w:tc>
          <w:p w14:paraId="28743C60">
            <w:pPr>
              <w:pStyle w:val="24"/>
            </w:pPr>
            <w:r>
              <w:t>Mean</w:t>
            </w:r>
          </w:p>
        </w:tc>
        <w:tc>
          <w:p w14:paraId="4E77D560">
            <w:pPr>
              <w:pStyle w:val="24"/>
            </w:pPr>
            <w:r>
              <w:t>SHAP</w:t>
            </w:r>
          </w:p>
        </w:tc>
        <w:tc>
          <w:p w14:paraId="41CC9F98">
            <w:pPr>
              <w:pStyle w:val="24"/>
            </w:pPr>
          </w:p>
        </w:tc>
      </w:tr>
      <w:tr w14:paraId="0DD359B1">
        <w:tblPrEx>
          <w:tblCellMar>
            <w:top w:w="0" w:type="dxa"/>
            <w:left w:w="108" w:type="dxa"/>
            <w:bottom w:w="0" w:type="dxa"/>
            <w:right w:w="108" w:type="dxa"/>
          </w:tblCellMar>
        </w:tblPrEx>
        <w:tc>
          <w:p w14:paraId="5A91E974">
            <w:pPr>
              <w:pStyle w:val="24"/>
            </w:pPr>
            <w:r>
              <w:rPr>
                <w:rStyle w:val="48"/>
              </w:rPr>
              <w:t>margin</w:t>
            </w:r>
          </w:p>
        </w:tc>
        <w:tc>
          <w:p w14:paraId="48011943">
            <w:pPr>
              <w:pStyle w:val="24"/>
            </w:pPr>
            <w:r>
              <w:t>0.42</w:t>
            </w:r>
          </w:p>
        </w:tc>
        <w:tc>
          <w:p w14:paraId="6F0A6384">
            <w:pPr>
              <w:pStyle w:val="24"/>
            </w:pPr>
            <w:r>
              <w:t>42%</w:t>
            </w:r>
          </w:p>
        </w:tc>
        <w:tc>
          <w:p w14:paraId="0178EEC4">
            <w:pPr>
              <w:pStyle w:val="24"/>
            </w:pPr>
            <w:r>
              <w:t>High → Correct</w:t>
            </w:r>
          </w:p>
        </w:tc>
      </w:tr>
      <w:tr w14:paraId="30350055">
        <w:tblPrEx>
          <w:tblCellMar>
            <w:top w:w="0" w:type="dxa"/>
            <w:left w:w="108" w:type="dxa"/>
            <w:bottom w:w="0" w:type="dxa"/>
            <w:right w:w="108" w:type="dxa"/>
          </w:tblCellMar>
        </w:tblPrEx>
        <w:tc>
          <w:p w14:paraId="2107EEBB">
            <w:pPr>
              <w:pStyle w:val="24"/>
            </w:pPr>
            <w:r>
              <w:rPr>
                <w:rStyle w:val="48"/>
              </w:rPr>
              <w:t>rolling_std_margin</w:t>
            </w:r>
          </w:p>
        </w:tc>
        <w:tc>
          <w:p w14:paraId="7000D1F1">
            <w:pPr>
              <w:pStyle w:val="24"/>
            </w:pPr>
            <w:r>
              <w:t>0.35</w:t>
            </w:r>
          </w:p>
        </w:tc>
        <w:tc>
          <w:p w14:paraId="3739DF00">
            <w:pPr>
              <w:pStyle w:val="24"/>
            </w:pPr>
            <w:r>
              <w:t>35%</w:t>
            </w:r>
          </w:p>
        </w:tc>
        <w:tc>
          <w:p w14:paraId="787833A8">
            <w:pPr>
              <w:pStyle w:val="24"/>
            </w:pPr>
            <w:r>
              <w:t>High → Incorrect</w:t>
            </w:r>
          </w:p>
        </w:tc>
      </w:tr>
      <w:tr w14:paraId="71E929BB">
        <w:tblPrEx>
          <w:tblCellMar>
            <w:top w:w="0" w:type="dxa"/>
            <w:left w:w="108" w:type="dxa"/>
            <w:bottom w:w="0" w:type="dxa"/>
            <w:right w:w="108" w:type="dxa"/>
          </w:tblCellMar>
        </w:tblPrEx>
        <w:tc>
          <w:p w14:paraId="3CFFAFA5">
            <w:pPr>
              <w:pStyle w:val="24"/>
            </w:pPr>
            <w:r>
              <w:rPr>
                <w:rStyle w:val="48"/>
              </w:rPr>
              <w:t>sim_chosen</w:t>
            </w:r>
          </w:p>
        </w:tc>
        <w:tc>
          <w:p w14:paraId="11F83D14">
            <w:pPr>
              <w:pStyle w:val="24"/>
            </w:pPr>
            <w:r>
              <w:t>0.12</w:t>
            </w:r>
          </w:p>
        </w:tc>
        <w:tc>
          <w:p w14:paraId="5F512628">
            <w:pPr>
              <w:pStyle w:val="24"/>
            </w:pPr>
            <w:r>
              <w:t>12%</w:t>
            </w:r>
          </w:p>
        </w:tc>
        <w:tc>
          <w:p w14:paraId="148DF178">
            <w:pPr>
              <w:pStyle w:val="24"/>
            </w:pPr>
            <w:r>
              <w:t>High → Correct</w:t>
            </w:r>
          </w:p>
        </w:tc>
      </w:tr>
      <w:tr w14:paraId="57FF41B7">
        <w:tblPrEx>
          <w:tblCellMar>
            <w:top w:w="0" w:type="dxa"/>
            <w:left w:w="108" w:type="dxa"/>
            <w:bottom w:w="0" w:type="dxa"/>
            <w:right w:w="108" w:type="dxa"/>
          </w:tblCellMar>
        </w:tblPrEx>
        <w:tc>
          <w:p w14:paraId="3FAB6209">
            <w:pPr>
              <w:pStyle w:val="24"/>
            </w:pPr>
            <w:r>
              <w:rPr>
                <w:rStyle w:val="48"/>
              </w:rPr>
              <w:t>trial_consistency</w:t>
            </w:r>
          </w:p>
        </w:tc>
        <w:tc>
          <w:p w14:paraId="5638F440">
            <w:pPr>
              <w:pStyle w:val="24"/>
            </w:pPr>
            <w:r>
              <w:t>0.08</w:t>
            </w:r>
          </w:p>
        </w:tc>
        <w:tc>
          <w:p w14:paraId="3BE4C7AC">
            <w:pPr>
              <w:pStyle w:val="24"/>
            </w:pPr>
            <w:r>
              <w:t>8%</w:t>
            </w:r>
          </w:p>
        </w:tc>
        <w:tc>
          <w:p w14:paraId="1E98B018">
            <w:pPr>
              <w:pStyle w:val="24"/>
            </w:pPr>
            <w:r>
              <w:t>High → Correct</w:t>
            </w:r>
          </w:p>
        </w:tc>
      </w:tr>
      <w:tr w14:paraId="7074D5B3">
        <w:tblPrEx>
          <w:tblCellMar>
            <w:top w:w="0" w:type="dxa"/>
            <w:left w:w="108" w:type="dxa"/>
            <w:bottom w:w="0" w:type="dxa"/>
            <w:right w:w="108" w:type="dxa"/>
          </w:tblCellMar>
        </w:tblPrEx>
        <w:tc>
          <w:p w14:paraId="222461D9">
            <w:pPr>
              <w:pStyle w:val="24"/>
            </w:pPr>
            <w:r>
              <w:rPr>
                <w:rStyle w:val="48"/>
              </w:rPr>
              <w:t>sim_unchosen</w:t>
            </w:r>
          </w:p>
        </w:tc>
        <w:tc>
          <w:p w14:paraId="159EFB3E">
            <w:pPr>
              <w:pStyle w:val="24"/>
            </w:pPr>
            <w:r>
              <w:t>0.03</w:t>
            </w:r>
          </w:p>
        </w:tc>
        <w:tc>
          <w:p w14:paraId="07BC31FE">
            <w:pPr>
              <w:pStyle w:val="24"/>
            </w:pPr>
            <w:r>
              <w:t>3%</w:t>
            </w:r>
          </w:p>
        </w:tc>
        <w:tc>
          <w:p w14:paraId="1C64DF7F">
            <w:pPr>
              <w:pStyle w:val="24"/>
            </w:pPr>
            <w:r>
              <w:t>Negligible</w:t>
            </w:r>
          </w:p>
        </w:tc>
      </w:tr>
      <w:bookmarkEnd w:id="108"/>
    </w:tbl>
    <w:p w14:paraId="32A37B54">
      <w:pPr>
        <w:pStyle w:val="4"/>
      </w:pPr>
      <w:bookmarkStart w:id="109" w:name="table-6-reliability-calibration"/>
      <w:r>
        <w:rPr>
          <w:rStyle w:val="50"/>
        </w:rPr>
        <w:t>9.6</w:t>
      </w:r>
      <w:r>
        <w:tab/>
      </w:r>
      <w:r>
        <w:t>8.6 Table 6: Reliability Calibration</w:t>
      </w:r>
    </w:p>
    <w:tbl>
      <w:tblPr>
        <w:tblStyle w:val="41"/>
        <w:tblW w:w="5000" w:type="pct"/>
        <w:tblInd w:w="0" w:type="dxa"/>
        <w:tblLayout w:type="fixed"/>
        <w:tblCellMar>
          <w:top w:w="0" w:type="dxa"/>
          <w:left w:w="108" w:type="dxa"/>
          <w:bottom w:w="0" w:type="dxa"/>
          <w:right w:w="108" w:type="dxa"/>
        </w:tblCellMar>
      </w:tblPr>
      <w:tblGrid>
        <w:gridCol w:w="1968"/>
        <w:gridCol w:w="2460"/>
        <w:gridCol w:w="2460"/>
        <w:gridCol w:w="1968"/>
      </w:tblGrid>
      <w:tr w14:paraId="691FC2A5">
        <w:tblPrEx>
          <w:tblCellMar>
            <w:top w:w="0" w:type="dxa"/>
            <w:left w:w="108" w:type="dxa"/>
            <w:bottom w:w="0" w:type="dxa"/>
            <w:right w:w="108" w:type="dxa"/>
          </w:tblCellMar>
        </w:tblPrEx>
        <w:trPr>
          <w:tblHeader/>
        </w:trPr>
        <w:tc>
          <w:p w14:paraId="463CAD2C">
            <w:pPr>
              <w:pStyle w:val="24"/>
            </w:pPr>
            <w:r>
              <w:t>Confidence Bin</w:t>
            </w:r>
          </w:p>
        </w:tc>
        <w:tc>
          <w:p w14:paraId="017B17DB">
            <w:pPr>
              <w:pStyle w:val="24"/>
            </w:pPr>
            <w:r>
              <w:t>Predicted Accuracy</w:t>
            </w:r>
          </w:p>
        </w:tc>
        <w:tc>
          <w:p w14:paraId="35538F31">
            <w:pPr>
              <w:pStyle w:val="24"/>
            </w:pPr>
            <w:r>
              <w:t>Empirical Accuracy</w:t>
            </w:r>
          </w:p>
        </w:tc>
        <w:tc>
          <w:p w14:paraId="44BA219A">
            <w:pPr>
              <w:pStyle w:val="24"/>
            </w:pPr>
            <w:r>
              <w:t>Absolute Error</w:t>
            </w:r>
          </w:p>
        </w:tc>
      </w:tr>
      <w:tr w14:paraId="026D5FBD">
        <w:tblPrEx>
          <w:tblCellMar>
            <w:top w:w="0" w:type="dxa"/>
            <w:left w:w="108" w:type="dxa"/>
            <w:bottom w:w="0" w:type="dxa"/>
            <w:right w:w="108" w:type="dxa"/>
          </w:tblCellMar>
        </w:tblPrEx>
        <w:tc>
          <w:p w14:paraId="398D48A8">
            <w:pPr>
              <w:pStyle w:val="24"/>
            </w:pPr>
            <w:r>
              <w:t>0.90–1.00</w:t>
            </w:r>
          </w:p>
        </w:tc>
        <w:tc>
          <w:p w14:paraId="1059CA84">
            <w:pPr>
              <w:pStyle w:val="24"/>
            </w:pPr>
            <w:r>
              <w:t>95%</w:t>
            </w:r>
          </w:p>
        </w:tc>
        <w:tc>
          <w:p w14:paraId="049F2F50">
            <w:pPr>
              <w:pStyle w:val="24"/>
            </w:pPr>
            <w:r>
              <w:t>92.4%</w:t>
            </w:r>
          </w:p>
        </w:tc>
        <w:tc>
          <w:p w14:paraId="03D95DB1">
            <w:pPr>
              <w:pStyle w:val="24"/>
            </w:pPr>
            <w:r>
              <w:t>2.6%</w:t>
            </w:r>
          </w:p>
        </w:tc>
      </w:tr>
      <w:tr w14:paraId="730845DE">
        <w:tblPrEx>
          <w:tblCellMar>
            <w:top w:w="0" w:type="dxa"/>
            <w:left w:w="108" w:type="dxa"/>
            <w:bottom w:w="0" w:type="dxa"/>
            <w:right w:w="108" w:type="dxa"/>
          </w:tblCellMar>
        </w:tblPrEx>
        <w:tc>
          <w:p w14:paraId="7320AF52">
            <w:pPr>
              <w:pStyle w:val="24"/>
            </w:pPr>
            <w:r>
              <w:t>0.80–0.90</w:t>
            </w:r>
          </w:p>
        </w:tc>
        <w:tc>
          <w:p w14:paraId="5A016827">
            <w:pPr>
              <w:pStyle w:val="24"/>
            </w:pPr>
            <w:r>
              <w:t>85%</w:t>
            </w:r>
          </w:p>
        </w:tc>
        <w:tc>
          <w:p w14:paraId="663DF756">
            <w:pPr>
              <w:pStyle w:val="24"/>
            </w:pPr>
            <w:r>
              <w:t>85.1%</w:t>
            </w:r>
          </w:p>
        </w:tc>
        <w:tc>
          <w:p w14:paraId="3EE368DF">
            <w:pPr>
              <w:pStyle w:val="24"/>
            </w:pPr>
            <w:r>
              <w:t>0.1%</w:t>
            </w:r>
          </w:p>
        </w:tc>
      </w:tr>
      <w:tr w14:paraId="4CE4CCB9">
        <w:tblPrEx>
          <w:tblCellMar>
            <w:top w:w="0" w:type="dxa"/>
            <w:left w:w="108" w:type="dxa"/>
            <w:bottom w:w="0" w:type="dxa"/>
            <w:right w:w="108" w:type="dxa"/>
          </w:tblCellMar>
        </w:tblPrEx>
        <w:tc>
          <w:p w14:paraId="0244083B">
            <w:pPr>
              <w:pStyle w:val="24"/>
            </w:pPr>
            <w:r>
              <w:t>0.70–0.80</w:t>
            </w:r>
          </w:p>
        </w:tc>
        <w:tc>
          <w:p w14:paraId="64DE17BA">
            <w:pPr>
              <w:pStyle w:val="24"/>
            </w:pPr>
            <w:r>
              <w:t>75%</w:t>
            </w:r>
          </w:p>
        </w:tc>
        <w:tc>
          <w:p w14:paraId="7FF23A75">
            <w:pPr>
              <w:pStyle w:val="24"/>
            </w:pPr>
            <w:r>
              <w:t>76.8%</w:t>
            </w:r>
          </w:p>
        </w:tc>
        <w:tc>
          <w:p w14:paraId="7D130C4A">
            <w:pPr>
              <w:pStyle w:val="24"/>
            </w:pPr>
            <w:r>
              <w:t>1.8%</w:t>
            </w:r>
          </w:p>
        </w:tc>
      </w:tr>
      <w:tr w14:paraId="35DD2913">
        <w:tblPrEx>
          <w:tblCellMar>
            <w:top w:w="0" w:type="dxa"/>
            <w:left w:w="108" w:type="dxa"/>
            <w:bottom w:w="0" w:type="dxa"/>
            <w:right w:w="108" w:type="dxa"/>
          </w:tblCellMar>
        </w:tblPrEx>
        <w:tc>
          <w:p w14:paraId="75EF594F">
            <w:pPr>
              <w:pStyle w:val="24"/>
            </w:pPr>
            <w:r>
              <w:t>0.60–0.70</w:t>
            </w:r>
          </w:p>
        </w:tc>
        <w:tc>
          <w:p w14:paraId="4931E1B2">
            <w:pPr>
              <w:pStyle w:val="24"/>
            </w:pPr>
            <w:r>
              <w:t>65%</w:t>
            </w:r>
          </w:p>
        </w:tc>
        <w:tc>
          <w:p w14:paraId="033743E2">
            <w:pPr>
              <w:pStyle w:val="24"/>
            </w:pPr>
            <w:r>
              <w:t>69.2%</w:t>
            </w:r>
          </w:p>
        </w:tc>
        <w:tc>
          <w:p w14:paraId="44F8AD7C">
            <w:pPr>
              <w:pStyle w:val="24"/>
            </w:pPr>
            <w:r>
              <w:t>4.2%</w:t>
            </w:r>
          </w:p>
        </w:tc>
      </w:tr>
      <w:tr w14:paraId="6AC23DB4">
        <w:tblPrEx>
          <w:tblCellMar>
            <w:top w:w="0" w:type="dxa"/>
            <w:left w:w="108" w:type="dxa"/>
            <w:bottom w:w="0" w:type="dxa"/>
            <w:right w:w="108" w:type="dxa"/>
          </w:tblCellMar>
        </w:tblPrEx>
        <w:tc>
          <w:p w14:paraId="4F62A372">
            <w:pPr>
              <w:pStyle w:val="24"/>
            </w:pPr>
            <w:r>
              <w:t>0.50–0.60</w:t>
            </w:r>
          </w:p>
        </w:tc>
        <w:tc>
          <w:p w14:paraId="582AC2D4">
            <w:pPr>
              <w:pStyle w:val="24"/>
            </w:pPr>
            <w:r>
              <w:t>55%</w:t>
            </w:r>
          </w:p>
        </w:tc>
        <w:tc>
          <w:p w14:paraId="29765E3E">
            <w:pPr>
              <w:pStyle w:val="24"/>
            </w:pPr>
            <w:r>
              <w:t>61.5%</w:t>
            </w:r>
          </w:p>
        </w:tc>
        <w:tc>
          <w:p w14:paraId="49FC56F8">
            <w:pPr>
              <w:pStyle w:val="24"/>
            </w:pPr>
            <w:r>
              <w:t>6.5%</w:t>
            </w:r>
          </w:p>
        </w:tc>
      </w:tr>
      <w:bookmarkEnd w:id="109"/>
    </w:tbl>
    <w:p w14:paraId="16ECA04E">
      <w:pPr>
        <w:pStyle w:val="4"/>
      </w:pPr>
      <w:bookmarkStart w:id="110" w:name="table-7-method-comparison-summary"/>
      <w:r>
        <w:rPr>
          <w:rStyle w:val="50"/>
        </w:rPr>
        <w:t>9.7</w:t>
      </w:r>
      <w:r>
        <w:tab/>
      </w:r>
      <w:r>
        <w:t>8.7 Table 7: Method Comparison Summary</w:t>
      </w:r>
    </w:p>
    <w:tbl>
      <w:tblPr>
        <w:tblStyle w:val="41"/>
        <w:tblW w:w="5000" w:type="pct"/>
        <w:tblInd w:w="0" w:type="dxa"/>
        <w:tblLayout w:type="fixed"/>
        <w:tblCellMar>
          <w:top w:w="0" w:type="dxa"/>
          <w:left w:w="108" w:type="dxa"/>
          <w:bottom w:w="0" w:type="dxa"/>
          <w:right w:w="108" w:type="dxa"/>
        </w:tblCellMar>
      </w:tblPr>
      <w:tblGrid>
        <w:gridCol w:w="1012"/>
        <w:gridCol w:w="1265"/>
        <w:gridCol w:w="1012"/>
        <w:gridCol w:w="1898"/>
        <w:gridCol w:w="1518"/>
        <w:gridCol w:w="2151"/>
      </w:tblGrid>
      <w:tr w14:paraId="052BB552">
        <w:tblPrEx>
          <w:tblCellMar>
            <w:top w:w="0" w:type="dxa"/>
            <w:left w:w="108" w:type="dxa"/>
            <w:bottom w:w="0" w:type="dxa"/>
            <w:right w:w="108" w:type="dxa"/>
          </w:tblCellMar>
        </w:tblPrEx>
        <w:trPr>
          <w:tblHeader/>
        </w:trPr>
        <w:tc>
          <w:p w14:paraId="4E71980A">
            <w:pPr>
              <w:pStyle w:val="24"/>
            </w:pPr>
            <w:r>
              <w:t>Method</w:t>
            </w:r>
          </w:p>
        </w:tc>
        <w:tc>
          <w:p w14:paraId="74F115A2">
            <w:pPr>
              <w:pStyle w:val="24"/>
            </w:pPr>
            <w:r>
              <w:t>Approach</w:t>
            </w:r>
          </w:p>
        </w:tc>
        <w:tc>
          <w:p w14:paraId="783DF8D1">
            <w:pPr>
              <w:pStyle w:val="24"/>
            </w:pPr>
            <w:r>
              <w:t>Params</w:t>
            </w:r>
          </w:p>
        </w:tc>
        <w:tc>
          <w:p w14:paraId="590103CB">
            <w:pPr>
              <w:pStyle w:val="24"/>
            </w:pPr>
            <w:r>
              <w:t>LOSO Accuracy</w:t>
            </w:r>
          </w:p>
        </w:tc>
        <w:tc>
          <w:p w14:paraId="75820F68">
            <w:pPr>
              <w:pStyle w:val="24"/>
            </w:pPr>
            <w:r>
              <w:t>Confidence</w:t>
            </w:r>
          </w:p>
        </w:tc>
        <w:tc>
          <w:p w14:paraId="53894A2A">
            <w:pPr>
              <w:pStyle w:val="24"/>
            </w:pPr>
            <w:r>
              <w:t>Selective @ 70%</w:t>
            </w:r>
          </w:p>
        </w:tc>
      </w:tr>
      <w:tr w14:paraId="2A975439">
        <w:tblPrEx>
          <w:tblCellMar>
            <w:top w:w="0" w:type="dxa"/>
            <w:left w:w="108" w:type="dxa"/>
            <w:bottom w:w="0" w:type="dxa"/>
            <w:right w:w="108" w:type="dxa"/>
          </w:tblCellMar>
        </w:tblPrEx>
        <w:tc>
          <w:p w14:paraId="3325704B">
            <w:pPr>
              <w:pStyle w:val="24"/>
            </w:pPr>
            <w:r>
              <w:t>Ridge Regression</w:t>
            </w:r>
          </w:p>
        </w:tc>
        <w:tc>
          <w:p w14:paraId="2C53D3A6">
            <w:pPr>
              <w:pStyle w:val="24"/>
            </w:pPr>
            <w:r>
              <w:t>Linear reconstruction</w:t>
            </w:r>
          </w:p>
        </w:tc>
        <w:tc>
          <w:p w14:paraId="5BE490FA">
            <w:pPr>
              <w:pStyle w:val="24"/>
            </w:pPr>
            <w:r>
              <w:t>~128 weights</w:t>
            </w:r>
          </w:p>
        </w:tc>
        <w:tc>
          <w:p w14:paraId="25EE4AF3">
            <w:pPr>
              <w:pStyle w:val="24"/>
            </w:pPr>
            <w:r>
              <w:t>65–69%</w:t>
            </w:r>
          </w:p>
        </w:tc>
        <w:tc>
          <w:p w14:paraId="69F7A5A5">
            <w:pPr>
              <w:pStyle w:val="24"/>
            </w:pPr>
            <w:r>
              <w:t>None</w:t>
            </w:r>
          </w:p>
        </w:tc>
        <w:tc>
          <w:p w14:paraId="63080B40">
            <w:pPr>
              <w:pStyle w:val="24"/>
            </w:pPr>
            <w:r>
              <w:t>N/A</w:t>
            </w:r>
          </w:p>
        </w:tc>
      </w:tr>
      <w:tr w14:paraId="47F929AC">
        <w:tblPrEx>
          <w:tblCellMar>
            <w:top w:w="0" w:type="dxa"/>
            <w:left w:w="108" w:type="dxa"/>
            <w:bottom w:w="0" w:type="dxa"/>
            <w:right w:w="108" w:type="dxa"/>
          </w:tblCellMar>
        </w:tblPrEx>
        <w:tc>
          <w:p w14:paraId="4CCAFBA8">
            <w:pPr>
              <w:pStyle w:val="24"/>
            </w:pPr>
            <w:r>
              <w:t>TemporalCNN</w:t>
            </w:r>
          </w:p>
        </w:tc>
        <w:tc>
          <w:p w14:paraId="2C75FB74">
            <w:pPr>
              <w:pStyle w:val="24"/>
            </w:pPr>
            <w:r>
              <w:t>Non-linear reconstruction</w:t>
            </w:r>
          </w:p>
        </w:tc>
        <w:tc>
          <w:p w14:paraId="42A74B2E">
            <w:pPr>
              <w:pStyle w:val="24"/>
            </w:pPr>
            <w:r>
              <w:t>~69,000</w:t>
            </w:r>
          </w:p>
        </w:tc>
        <w:tc>
          <w:p w14:paraId="6E6FA272">
            <w:pPr>
              <w:pStyle w:val="24"/>
            </w:pPr>
            <w:r>
              <w:t>50–55%</w:t>
            </w:r>
          </w:p>
        </w:tc>
        <w:tc>
          <w:p w14:paraId="1D25FAC3">
            <w:pPr>
              <w:pStyle w:val="24"/>
            </w:pPr>
            <w:r>
              <w:t>None</w:t>
            </w:r>
          </w:p>
        </w:tc>
        <w:tc>
          <w:p w14:paraId="5620021D">
            <w:pPr>
              <w:pStyle w:val="24"/>
            </w:pPr>
            <w:r>
              <w:t>N/A</w:t>
            </w:r>
          </w:p>
        </w:tc>
      </w:tr>
      <w:tr w14:paraId="7D7561AB">
        <w:tblPrEx>
          <w:tblCellMar>
            <w:top w:w="0" w:type="dxa"/>
            <w:left w:w="108" w:type="dxa"/>
            <w:bottom w:w="0" w:type="dxa"/>
            <w:right w:w="108" w:type="dxa"/>
          </w:tblCellMar>
        </w:tblPrEx>
        <w:tc>
          <w:p w14:paraId="32C9232C">
            <w:pPr>
              <w:pStyle w:val="24"/>
            </w:pPr>
            <w:r>
              <w:t>ContrastiveMatchNet</w:t>
            </w:r>
          </w:p>
        </w:tc>
        <w:tc>
          <w:p w14:paraId="21915E69">
            <w:pPr>
              <w:pStyle w:val="24"/>
            </w:pPr>
            <w:r>
              <w:t>Contrastive learning</w:t>
            </w:r>
          </w:p>
        </w:tc>
        <w:tc>
          <w:p w14:paraId="193351E4">
            <w:pPr>
              <w:pStyle w:val="24"/>
            </w:pPr>
            <w:r>
              <w:t>50,928</w:t>
            </w:r>
          </w:p>
        </w:tc>
        <w:tc>
          <w:p w14:paraId="07B75908">
            <w:pPr>
              <w:pStyle w:val="24"/>
            </w:pPr>
            <w:r>
              <w:t>~69%</w:t>
            </w:r>
          </w:p>
        </w:tc>
        <w:tc>
          <w:p w14:paraId="6CE87D18">
            <w:pPr>
              <w:pStyle w:val="24"/>
            </w:pPr>
            <w:r>
              <w:t>None</w:t>
            </w:r>
          </w:p>
        </w:tc>
        <w:tc>
          <w:p w14:paraId="1791B044">
            <w:pPr>
              <w:pStyle w:val="24"/>
            </w:pPr>
            <w:r>
              <w:t>N/A</w:t>
            </w:r>
          </w:p>
        </w:tc>
      </w:tr>
      <w:tr w14:paraId="28DE66E9">
        <w:tblPrEx>
          <w:tblCellMar>
            <w:top w:w="0" w:type="dxa"/>
            <w:left w:w="108" w:type="dxa"/>
            <w:bottom w:w="0" w:type="dxa"/>
            <w:right w:w="108" w:type="dxa"/>
          </w:tblCellMar>
        </w:tblPrEx>
        <w:tc>
          <w:p w14:paraId="4FC3BB8A">
            <w:pPr>
              <w:pStyle w:val="24"/>
            </w:pPr>
            <w:r>
              <w:t>MatchNet + Margin</w:t>
            </w:r>
          </w:p>
        </w:tc>
        <w:tc>
          <w:p w14:paraId="18BFAD06">
            <w:pPr>
              <w:pStyle w:val="24"/>
            </w:pPr>
            <w:r>
              <w:t>Contrastive + threshold</w:t>
            </w:r>
          </w:p>
        </w:tc>
        <w:tc>
          <w:p w14:paraId="72667DB0">
            <w:pPr>
              <w:pStyle w:val="24"/>
            </w:pPr>
            <w:r>
              <w:t>50,928 + 1</w:t>
            </w:r>
          </w:p>
        </w:tc>
        <w:tc>
          <w:p w14:paraId="23C0F977">
            <w:pPr>
              <w:pStyle w:val="24"/>
            </w:pPr>
            <w:r>
              <w:t>~69%</w:t>
            </w:r>
          </w:p>
        </w:tc>
        <w:tc>
          <w:p w14:paraId="139439D7">
            <w:pPr>
              <w:pStyle w:val="24"/>
            </w:pPr>
            <w:r>
              <w:t>AUROC 0.66</w:t>
            </w:r>
          </w:p>
        </w:tc>
        <w:tc>
          <w:p w14:paraId="2336C401">
            <w:pPr>
              <w:pStyle w:val="24"/>
            </w:pPr>
            <w:r>
              <w:t>~78%</w:t>
            </w:r>
          </w:p>
        </w:tc>
      </w:tr>
      <w:tr w14:paraId="68A974EB">
        <w:tblPrEx>
          <w:tblCellMar>
            <w:top w:w="0" w:type="dxa"/>
            <w:left w:w="108" w:type="dxa"/>
            <w:bottom w:w="0" w:type="dxa"/>
            <w:right w:w="108" w:type="dxa"/>
          </w:tblCellMar>
        </w:tblPrEx>
        <w:tc>
          <w:p w14:paraId="64980C8D">
            <w:pPr>
              <w:pStyle w:val="24"/>
            </w:pPr>
            <w:r>
              <w:rPr>
                <w:b/>
                <w:bCs/>
              </w:rPr>
              <w:t>MatchNet + Confidence</w:t>
            </w:r>
          </w:p>
        </w:tc>
        <w:tc>
          <w:p w14:paraId="2DEE1CEB">
            <w:pPr>
              <w:pStyle w:val="24"/>
            </w:pPr>
            <w:r>
              <w:rPr>
                <w:b/>
                <w:bCs/>
              </w:rPr>
              <w:t>Contrastive + XGBoost</w:t>
            </w:r>
          </w:p>
        </w:tc>
        <w:tc>
          <w:p w14:paraId="7E9DD2C8">
            <w:pPr>
              <w:pStyle w:val="24"/>
            </w:pPr>
            <w:r>
              <w:rPr>
                <w:b/>
                <w:bCs/>
              </w:rPr>
              <w:t>50,928 + XGB</w:t>
            </w:r>
          </w:p>
        </w:tc>
        <w:tc>
          <w:p w14:paraId="5EBBD840">
            <w:pPr>
              <w:pStyle w:val="24"/>
            </w:pPr>
            <w:r>
              <w:rPr>
                <w:b/>
                <w:bCs/>
              </w:rPr>
              <w:t>~69%</w:t>
            </w:r>
          </w:p>
        </w:tc>
        <w:tc>
          <w:p w14:paraId="790382BA">
            <w:pPr>
              <w:pStyle w:val="24"/>
            </w:pPr>
            <w:r>
              <w:rPr>
                <w:b/>
                <w:bCs/>
              </w:rPr>
              <w:t>AUROC 0.81</w:t>
            </w:r>
          </w:p>
        </w:tc>
        <w:tc>
          <w:p w14:paraId="2D6FB7EB">
            <w:pPr>
              <w:pStyle w:val="24"/>
            </w:pPr>
            <w:r>
              <w:rPr>
                <w:b/>
                <w:bCs/>
              </w:rPr>
              <w:t>81.55%</w:t>
            </w:r>
          </w:p>
        </w:tc>
      </w:tr>
    </w:tbl>
    <w:p w14:paraId="1B4F5AB4">
      <w:r>
        <w:pict>
          <v:rect id="_x0000_i1032" o:spt="1" style="height:1.5pt;width:0pt;" coordsize="21600,21600" o:hr="t" o:hrstd="t" o:hralign="center">
            <v:path/>
            <v:fill focussize="0,0"/>
            <v:stroke/>
            <v:imagedata o:title=""/>
            <o:lock v:ext="edit"/>
            <w10:wrap type="none"/>
            <w10:anchorlock/>
          </v:rect>
        </w:pict>
      </w:r>
    </w:p>
    <w:bookmarkEnd w:id="103"/>
    <w:bookmarkEnd w:id="110"/>
    <w:p w14:paraId="5C554AD7">
      <w:pPr>
        <w:pStyle w:val="2"/>
      </w:pPr>
      <w:bookmarkStart w:id="111" w:name="scientific-conclusions"/>
      <w:r>
        <w:rPr>
          <w:rStyle w:val="50"/>
        </w:rPr>
        <w:t>10</w:t>
      </w:r>
      <w:r>
        <w:tab/>
      </w:r>
      <w:r>
        <w:t>9. Scientific Conclusions</w:t>
      </w:r>
    </w:p>
    <w:p w14:paraId="26A7C933">
      <w:pPr>
        <w:pStyle w:val="4"/>
      </w:pPr>
      <w:bookmarkStart w:id="112" w:name="proven-findings-validated-by-evidence"/>
      <w:r>
        <w:rPr>
          <w:rStyle w:val="50"/>
        </w:rPr>
        <w:t>10.1</w:t>
      </w:r>
      <w:r>
        <w:tab/>
      </w:r>
      <w:r>
        <w:t>10.1 Proven Findings (Validated by Evidence)</w:t>
      </w:r>
    </w:p>
    <w:p w14:paraId="1460239C">
      <w:pPr>
        <w:numPr>
          <w:ilvl w:val="0"/>
          <w:numId w:val="7"/>
        </w:numPr>
      </w:pPr>
      <w:r>
        <w:rPr>
          <w:b/>
          <w:bCs/>
        </w:rPr>
        <w:t>The 8-channel attention signal exists</w:t>
      </w:r>
      <w:r>
        <w:t>: Ridge baseline (65–69%) and MatchNet (69%) both exceed chance. The cortical tracking signal reaches the scalp through 8 peripheral electrodes.</w:t>
      </w:r>
    </w:p>
    <w:p w14:paraId="7CC6B26B">
      <w:pPr>
        <w:numPr>
          <w:ilvl w:val="0"/>
          <w:numId w:val="7"/>
        </w:numPr>
      </w:pPr>
      <w:r>
        <w:rPr>
          <w:b/>
          <w:bCs/>
        </w:rPr>
        <w:t>Contrastive learning outperforms reconstruction for cross-subject AAD</w:t>
      </w:r>
      <w:r>
        <w:t>: MatchNet (69%) &gt; Ridge (65–69%) &gt; TCN (50–55%). The contrastive objective avoids the subject-specific overfitting that destroyed TCN performance.</w:t>
      </w:r>
    </w:p>
    <w:p w14:paraId="5CCCE90E">
      <w:pPr>
        <w:numPr>
          <w:ilvl w:val="0"/>
          <w:numId w:val="7"/>
        </w:numPr>
      </w:pPr>
      <w:r>
        <w:rPr>
          <w:b/>
          <w:bCs/>
        </w:rPr>
        <w:t>The geometric confidence hypothesis is valid</w:t>
      </w:r>
      <w:r>
        <w:t>: Margin monotonically predicts accuracy (57.6% → 100% across bins). Phase 2 AUROC = 0.6601.</w:t>
      </w:r>
    </w:p>
    <w:p w14:paraId="17F097DD">
      <w:pPr>
        <w:numPr>
          <w:ilvl w:val="0"/>
          <w:numId w:val="7"/>
        </w:numPr>
      </w:pPr>
      <w:r>
        <w:rPr>
          <w:b/>
          <w:bCs/>
        </w:rPr>
        <w:t>Temporal features are necessary, not redundant</w:t>
      </w:r>
      <w:r>
        <w:t>: Full model AUROC (0.81) vs margin-only (0.66) — a 18% relative improvement. Biological artifacts are temporally correlated; instantaneous margin misses this.</w:t>
      </w:r>
    </w:p>
    <w:p w14:paraId="7B7A43FA">
      <w:pPr>
        <w:numPr>
          <w:ilvl w:val="0"/>
          <w:numId w:val="7"/>
        </w:numPr>
      </w:pPr>
      <w:r>
        <w:rPr>
          <w:b/>
          <w:bCs/>
        </w:rPr>
        <w:t>Selective prediction lifts accuracy above clinical viability</w:t>
      </w:r>
      <w:r>
        <w:t>: 69.02% → 81.55% at 70% coverage (12.3pp gain).</w:t>
      </w:r>
    </w:p>
    <w:p w14:paraId="2495097E">
      <w:pPr>
        <w:numPr>
          <w:ilvl w:val="0"/>
          <w:numId w:val="7"/>
        </w:numPr>
      </w:pPr>
      <w:r>
        <w:rPr>
          <w:b/>
          <w:bCs/>
        </w:rPr>
        <w:t>The confidence model is well-calibrated</w:t>
      </w:r>
      <w:r>
        <w:t>: Mean calibration error &lt; 3% in the operating range (confidence ≥ 0.60).</w:t>
      </w:r>
    </w:p>
    <w:p w14:paraId="7BCBA278">
      <w:pPr>
        <w:numPr>
          <w:ilvl w:val="0"/>
          <w:numId w:val="7"/>
        </w:numPr>
      </w:pPr>
      <w:r>
        <w:rPr>
          <w:b/>
          <w:bCs/>
        </w:rPr>
        <w:t>High-confidence failures are irreducible from similarity features</w:t>
      </w:r>
      <w:r>
        <w:t>: Audit-The-Audit AUROC ≈ 0.59 establishes the information limit.</w:t>
      </w:r>
    </w:p>
    <w:bookmarkEnd w:id="112"/>
    <w:p w14:paraId="3609ED77">
      <w:pPr>
        <w:pStyle w:val="4"/>
      </w:pPr>
      <w:bookmarkStart w:id="113" w:name="open-questions"/>
      <w:r>
        <w:rPr>
          <w:rStyle w:val="50"/>
        </w:rPr>
        <w:t>10.2</w:t>
      </w:r>
      <w:r>
        <w:tab/>
      </w:r>
      <w:r>
        <w:t>10.2 Open Questions</w:t>
      </w:r>
    </w:p>
    <w:p w14:paraId="590766AC">
      <w:pPr>
        <w:numPr>
          <w:ilvl w:val="0"/>
          <w:numId w:val="8"/>
        </w:numPr>
      </w:pPr>
      <w:r>
        <w:rPr>
          <w:b/>
          <w:bCs/>
        </w:rPr>
        <w:t>Can pre-decoding EEG quality metrics break the information limit?</w:t>
      </w:r>
      <w:r>
        <w:t xml:space="preserve"> Spectral entropy, broadband noise detection, and band-power ratios could provide orthogonal information about signal quality.</w:t>
      </w:r>
    </w:p>
    <w:p w14:paraId="0BCBA09A">
      <w:pPr>
        <w:numPr>
          <w:ilvl w:val="0"/>
          <w:numId w:val="8"/>
        </w:numPr>
      </w:pPr>
      <w:r>
        <w:rPr>
          <w:b/>
          <w:bCs/>
        </w:rPr>
        <w:t>How does the framework behave during genuine attention switches?</w:t>
      </w:r>
      <w:r>
        <w:t xml:space="preserve"> The DTU dataset uses sustained attention only. Confidence during intentional switches is untested.</w:t>
      </w:r>
    </w:p>
    <w:p w14:paraId="459618C7">
      <w:pPr>
        <w:numPr>
          <w:ilvl w:val="0"/>
          <w:numId w:val="8"/>
        </w:numPr>
      </w:pPr>
      <w:r>
        <w:rPr>
          <w:b/>
          <w:bCs/>
        </w:rPr>
        <w:t>Does the framework generalize to dry-electrode hardware?</w:t>
      </w:r>
      <w:r>
        <w:t xml:space="preserve"> All experiments used clinical wet electrodes. Dry electrodes introduce additional motion artifacts.</w:t>
      </w:r>
    </w:p>
    <w:bookmarkEnd w:id="113"/>
    <w:p w14:paraId="07FE64B7">
      <w:pPr>
        <w:pStyle w:val="4"/>
      </w:pPr>
      <w:bookmarkStart w:id="114" w:name="future-work"/>
      <w:r>
        <w:rPr>
          <w:rStyle w:val="50"/>
        </w:rPr>
        <w:t>10.3</w:t>
      </w:r>
      <w:r>
        <w:tab/>
      </w:r>
      <w:r>
        <w:t>10.3 Future Work</w:t>
      </w:r>
    </w:p>
    <w:p w14:paraId="09D091D1">
      <w:pPr>
        <w:pStyle w:val="24"/>
        <w:numPr>
          <w:ilvl w:val="0"/>
          <w:numId w:val="9"/>
        </w:numPr>
      </w:pPr>
      <w:r>
        <w:rPr>
          <w:b/>
          <w:bCs/>
        </w:rPr>
        <w:t>Subject-Aware Confidence</w:t>
      </w:r>
      <w:r>
        <w:t xml:space="preserve">: Use Mahalanobis distance in the EEG embedding space (from </w:t>
      </w:r>
      <w:r>
        <w:fldChar w:fldCharType="begin"/>
      </w:r>
      <w:r>
        <w:instrText xml:space="preserve"> HYPERLINK "file:///c:/Users/lokes/OneDrive/Documents/GitHub/EEG_Training_New/training/export_subject_distance.py" \h </w:instrText>
      </w:r>
      <w:r>
        <w:fldChar w:fldCharType="separate"/>
      </w:r>
      <w:r>
        <w:rPr>
          <w:rStyle w:val="21"/>
        </w:rPr>
        <w:t>export_subject_distance.py</w:t>
      </w:r>
      <w:r>
        <w:rPr>
          <w:rStyle w:val="21"/>
        </w:rPr>
        <w:fldChar w:fldCharType="end"/>
      </w:r>
      <w:r>
        <w:t>) as an additional confidence feature.</w:t>
      </w:r>
    </w:p>
    <w:p w14:paraId="332AD329">
      <w:pPr>
        <w:pStyle w:val="24"/>
        <w:numPr>
          <w:ilvl w:val="0"/>
          <w:numId w:val="9"/>
        </w:numPr>
      </w:pPr>
      <w:r>
        <w:rPr>
          <w:b/>
          <w:bCs/>
        </w:rPr>
        <w:t>Continuous Confidence</w:t>
      </w:r>
      <w:r>
        <w:t>: Replace discrete window evaluation with recurrent confidence estimation (LSTM/GRU on the feature trajectory).</w:t>
      </w:r>
    </w:p>
    <w:p w14:paraId="39AC14DA">
      <w:pPr>
        <w:pStyle w:val="24"/>
        <w:numPr>
          <w:ilvl w:val="0"/>
          <w:numId w:val="9"/>
        </w:numPr>
      </w:pPr>
      <w:r>
        <w:rPr>
          <w:b/>
          <w:bCs/>
        </w:rPr>
        <w:t>Online Threshold Adaptation</w:t>
      </w:r>
      <w:r>
        <w:t>: Dynamically adjust the confidence threshold based on environmental noise (stricter in restaurants, relaxed in quiet rooms).</w:t>
      </w:r>
    </w:p>
    <w:p w14:paraId="2C8DDA3A">
      <w:pPr>
        <w:pStyle w:val="24"/>
        <w:numPr>
          <w:ilvl w:val="0"/>
          <w:numId w:val="9"/>
        </w:numPr>
      </w:pPr>
      <w:r>
        <w:rPr>
          <w:b/>
          <w:bCs/>
        </w:rPr>
        <w:t>Multi-Speaker Extension</w:t>
      </w:r>
      <w:r>
        <w:t>: Reformulate for 3+ simultaneous speakers.</w:t>
      </w:r>
    </w:p>
    <w:p w14:paraId="317B3308">
      <w:pPr>
        <w:pStyle w:val="24"/>
        <w:numPr>
          <w:ilvl w:val="0"/>
          <w:numId w:val="9"/>
        </w:numPr>
      </w:pPr>
      <w:r>
        <w:rPr>
          <w:b/>
          <w:bCs/>
        </w:rPr>
        <w:t>INT8 Quantization</w:t>
      </w:r>
      <w:r>
        <w:t>: Prepare MatchNet for deployment on hearing aid DSPs via aggressive quantization and pruning.</w:t>
      </w:r>
    </w:p>
    <w:p w14:paraId="6EF3F43E">
      <w:r>
        <w:pict>
          <v:rect id="_x0000_i1033" o:spt="1" style="height:1.5pt;width:0pt;" coordsize="21600,21600" o:hr="t" o:hrstd="t" o:hralign="center">
            <v:path/>
            <v:fill focussize="0,0"/>
            <v:stroke/>
            <v:imagedata o:title=""/>
            <o:lock v:ext="edit"/>
            <w10:wrap type="none"/>
            <w10:anchorlock/>
          </v:rect>
        </w:pict>
      </w:r>
    </w:p>
    <w:bookmarkEnd w:id="111"/>
    <w:bookmarkEnd w:id="114"/>
    <w:p w14:paraId="03231985">
      <w:pPr>
        <w:pStyle w:val="2"/>
      </w:pPr>
      <w:bookmarkStart w:id="115" w:name="appendices"/>
      <w:r>
        <w:rPr>
          <w:rStyle w:val="50"/>
        </w:rPr>
        <w:t>11</w:t>
      </w:r>
      <w:r>
        <w:tab/>
      </w:r>
      <w:r>
        <w:t>10. Appendices</w:t>
      </w:r>
    </w:p>
    <w:p w14:paraId="58D548C7">
      <w:pPr>
        <w:pStyle w:val="4"/>
      </w:pPr>
      <w:bookmarkStart w:id="116" w:name="experimental-timeline"/>
      <w:r>
        <w:rPr>
          <w:rStyle w:val="50"/>
        </w:rPr>
        <w:t>11.1</w:t>
      </w:r>
      <w:r>
        <w:tab/>
      </w:r>
      <w:r>
        <w:t>10.1 Experimental Timeline</w:t>
      </w:r>
    </w:p>
    <w:tbl>
      <w:tblPr>
        <w:tblStyle w:val="41"/>
        <w:tblW w:w="5000" w:type="pct"/>
        <w:tblInd w:w="0" w:type="dxa"/>
        <w:tblLayout w:type="fixed"/>
        <w:tblCellMar>
          <w:top w:w="0" w:type="dxa"/>
          <w:left w:w="108" w:type="dxa"/>
          <w:bottom w:w="0" w:type="dxa"/>
          <w:right w:w="108" w:type="dxa"/>
        </w:tblCellMar>
      </w:tblPr>
      <w:tblGrid>
        <w:gridCol w:w="2066"/>
        <w:gridCol w:w="3247"/>
        <w:gridCol w:w="3542"/>
      </w:tblGrid>
      <w:tr w14:paraId="00E28E59">
        <w:tblPrEx>
          <w:tblCellMar>
            <w:top w:w="0" w:type="dxa"/>
            <w:left w:w="108" w:type="dxa"/>
            <w:bottom w:w="0" w:type="dxa"/>
            <w:right w:w="108" w:type="dxa"/>
          </w:tblCellMar>
        </w:tblPrEx>
        <w:trPr>
          <w:tblHeader/>
        </w:trPr>
        <w:tc>
          <w:p w14:paraId="1B89C8E9">
            <w:pPr>
              <w:pStyle w:val="24"/>
            </w:pPr>
            <w:r>
              <w:t>Phase</w:t>
            </w:r>
          </w:p>
        </w:tc>
        <w:tc>
          <w:p w14:paraId="2D6CBC7A">
            <w:pPr>
              <w:pStyle w:val="24"/>
            </w:pPr>
            <w:r>
              <w:t>Experiment</w:t>
            </w:r>
          </w:p>
        </w:tc>
        <w:tc>
          <w:p w14:paraId="0127BFE8">
            <w:pPr>
              <w:pStyle w:val="24"/>
            </w:pPr>
            <w:r>
              <w:t>Key Result</w:t>
            </w:r>
          </w:p>
        </w:tc>
      </w:tr>
      <w:tr w14:paraId="097E43DF">
        <w:tblPrEx>
          <w:tblCellMar>
            <w:top w:w="0" w:type="dxa"/>
            <w:left w:w="108" w:type="dxa"/>
            <w:bottom w:w="0" w:type="dxa"/>
            <w:right w:w="108" w:type="dxa"/>
          </w:tblCellMar>
        </w:tblPrEx>
        <w:tc>
          <w:p w14:paraId="59EA5FE9">
            <w:pPr>
              <w:pStyle w:val="24"/>
            </w:pPr>
            <w:r>
              <w:t>0</w:t>
            </w:r>
          </w:p>
        </w:tc>
        <w:tc>
          <w:p w14:paraId="5B9B7DCF">
            <w:pPr>
              <w:pStyle w:val="24"/>
            </w:pPr>
            <w:r>
              <w:t>MatchNet Baseline Freeze</w:t>
            </w:r>
          </w:p>
        </w:tc>
        <w:tc>
          <w:p w14:paraId="7BF082F8">
            <w:pPr>
              <w:pStyle w:val="24"/>
            </w:pPr>
            <w:r>
              <w:t>69.02% LOSO (10s), 5,400 windows</w:t>
            </w:r>
          </w:p>
        </w:tc>
      </w:tr>
      <w:tr w14:paraId="3D648FDA">
        <w:tblPrEx>
          <w:tblCellMar>
            <w:top w:w="0" w:type="dxa"/>
            <w:left w:w="108" w:type="dxa"/>
            <w:bottom w:w="0" w:type="dxa"/>
            <w:right w:w="108" w:type="dxa"/>
          </w:tblCellMar>
        </w:tblPrEx>
        <w:tc>
          <w:p w14:paraId="6A124C5B">
            <w:pPr>
              <w:pStyle w:val="24"/>
            </w:pPr>
            <w:r>
              <w:t>1</w:t>
            </w:r>
          </w:p>
        </w:tc>
        <w:tc>
          <w:p w14:paraId="4091574C">
            <w:pPr>
              <w:pStyle w:val="24"/>
            </w:pPr>
            <w:r>
              <w:t>Margin Benchmarking</w:t>
            </w:r>
          </w:p>
        </w:tc>
        <w:tc>
          <w:p w14:paraId="4C061235">
            <w:pPr>
              <w:pStyle w:val="24"/>
            </w:pPr>
            <w:r>
              <w:t>Monotonic margin→accuracy relationship</w:t>
            </w:r>
          </w:p>
        </w:tc>
      </w:tr>
      <w:tr w14:paraId="5CF42B3A">
        <w:tblPrEx>
          <w:tblCellMar>
            <w:top w:w="0" w:type="dxa"/>
            <w:left w:w="108" w:type="dxa"/>
            <w:bottom w:w="0" w:type="dxa"/>
            <w:right w:w="108" w:type="dxa"/>
          </w:tblCellMar>
        </w:tblPrEx>
        <w:tc>
          <w:p w14:paraId="0489C540">
            <w:pPr>
              <w:pStyle w:val="24"/>
            </w:pPr>
            <w:r>
              <w:t>2.1</w:t>
            </w:r>
          </w:p>
        </w:tc>
        <w:tc>
          <w:p w14:paraId="71252534">
            <w:pPr>
              <w:pStyle w:val="24"/>
            </w:pPr>
            <w:r>
              <w:t>Reliability Analysis</w:t>
            </w:r>
          </w:p>
        </w:tc>
        <w:tc>
          <w:p w14:paraId="331863BD">
            <w:pPr>
              <w:pStyle w:val="24"/>
            </w:pPr>
            <w:r>
              <w:t>Margin-only AUROC = 0.6601</w:t>
            </w:r>
          </w:p>
        </w:tc>
      </w:tr>
      <w:tr w14:paraId="740830DD">
        <w:tblPrEx>
          <w:tblCellMar>
            <w:top w:w="0" w:type="dxa"/>
            <w:left w:w="108" w:type="dxa"/>
            <w:bottom w:w="0" w:type="dxa"/>
            <w:right w:w="108" w:type="dxa"/>
          </w:tblCellMar>
        </w:tblPrEx>
        <w:tc>
          <w:p w14:paraId="757C3522">
            <w:pPr>
              <w:pStyle w:val="24"/>
            </w:pPr>
            <w:r>
              <w:t>2.2</w:t>
            </w:r>
          </w:p>
        </w:tc>
        <w:tc>
          <w:p w14:paraId="3E96684D">
            <w:pPr>
              <w:pStyle w:val="24"/>
            </w:pPr>
            <w:r>
              <w:t>Selective AAD Pilot</w:t>
            </w:r>
          </w:p>
        </w:tc>
        <w:tc>
          <w:p w14:paraId="18FC1966">
            <w:pPr>
              <w:pStyle w:val="24"/>
            </w:pPr>
            <w:r>
              <w:t>30% rejection → 83.83% accuracy</w:t>
            </w:r>
          </w:p>
        </w:tc>
      </w:tr>
      <w:tr w14:paraId="761D608D">
        <w:tblPrEx>
          <w:tblCellMar>
            <w:top w:w="0" w:type="dxa"/>
            <w:left w:w="108" w:type="dxa"/>
            <w:bottom w:w="0" w:type="dxa"/>
            <w:right w:w="108" w:type="dxa"/>
          </w:tblCellMar>
        </w:tblPrEx>
        <w:tc>
          <w:p w14:paraId="421A72DB">
            <w:pPr>
              <w:pStyle w:val="24"/>
            </w:pPr>
            <w:r>
              <w:t>3</w:t>
            </w:r>
          </w:p>
        </w:tc>
        <w:tc>
          <w:p w14:paraId="5D57F252">
            <w:pPr>
              <w:pStyle w:val="24"/>
            </w:pPr>
            <w:r>
              <w:t>Subject-Aware Analysis</w:t>
            </w:r>
          </w:p>
        </w:tc>
        <w:tc>
          <w:p w14:paraId="4EF3B87E">
            <w:pPr>
              <w:pStyle w:val="24"/>
            </w:pPr>
            <w:r>
              <w:t>Subject Calibration Drift identified</w:t>
            </w:r>
          </w:p>
        </w:tc>
      </w:tr>
      <w:tr w14:paraId="6F520054">
        <w:tblPrEx>
          <w:tblCellMar>
            <w:top w:w="0" w:type="dxa"/>
            <w:left w:w="108" w:type="dxa"/>
            <w:bottom w:w="0" w:type="dxa"/>
            <w:right w:w="108" w:type="dxa"/>
          </w:tblCellMar>
        </w:tblPrEx>
        <w:tc>
          <w:p w14:paraId="6132261F">
            <w:pPr>
              <w:pStyle w:val="24"/>
            </w:pPr>
            <w:r>
              <w:t>5.0</w:t>
            </w:r>
          </w:p>
        </w:tc>
        <w:tc>
          <w:p w14:paraId="1D47B648">
            <w:pPr>
              <w:pStyle w:val="24"/>
            </w:pPr>
            <w:r>
              <w:t>Final Model Training</w:t>
            </w:r>
          </w:p>
        </w:tc>
        <w:tc>
          <w:p w14:paraId="3270CD43">
            <w:pPr>
              <w:pStyle w:val="24"/>
            </w:pPr>
            <w:r>
              <w:t>XGBoost saved to models/confidence_model.json</w:t>
            </w:r>
          </w:p>
        </w:tc>
      </w:tr>
      <w:tr w14:paraId="6649FD70">
        <w:tblPrEx>
          <w:tblCellMar>
            <w:top w:w="0" w:type="dxa"/>
            <w:left w:w="108" w:type="dxa"/>
            <w:bottom w:w="0" w:type="dxa"/>
            <w:right w:w="108" w:type="dxa"/>
          </w:tblCellMar>
        </w:tblPrEx>
        <w:tc>
          <w:p w14:paraId="3273854B">
            <w:pPr>
              <w:pStyle w:val="24"/>
            </w:pPr>
            <w:r>
              <w:t>5.1</w:t>
            </w:r>
          </w:p>
        </w:tc>
        <w:tc>
          <w:p w14:paraId="3A9C07EB">
            <w:pPr>
              <w:pStyle w:val="24"/>
            </w:pPr>
            <w:r>
              <w:t>Behavior Audit</w:t>
            </w:r>
          </w:p>
        </w:tc>
        <w:tc>
          <w:p w14:paraId="08D1A6FB">
            <w:pPr>
              <w:pStyle w:val="24"/>
            </w:pPr>
            <w:r>
              <w:t>Selective accuracy validated</w:t>
            </w:r>
          </w:p>
        </w:tc>
      </w:tr>
      <w:tr w14:paraId="609170B4">
        <w:tblPrEx>
          <w:tblCellMar>
            <w:top w:w="0" w:type="dxa"/>
            <w:left w:w="108" w:type="dxa"/>
            <w:bottom w:w="0" w:type="dxa"/>
            <w:right w:w="108" w:type="dxa"/>
          </w:tblCellMar>
        </w:tblPrEx>
        <w:tc>
          <w:p w14:paraId="400D71CB">
            <w:pPr>
              <w:pStyle w:val="24"/>
            </w:pPr>
            <w:r>
              <w:t>5.2a</w:t>
            </w:r>
          </w:p>
        </w:tc>
        <w:tc>
          <w:p w14:paraId="6E032E80">
            <w:pPr>
              <w:pStyle w:val="24"/>
            </w:pPr>
            <w:r>
              <w:t>Minimal Model Audit</w:t>
            </w:r>
          </w:p>
        </w:tc>
        <w:tc>
          <w:p w14:paraId="402A5684">
            <w:pPr>
              <w:pStyle w:val="24"/>
            </w:pPr>
            <w:r>
              <w:t>Full model justified (AUROC 0.65→0.81)</w:t>
            </w:r>
          </w:p>
        </w:tc>
      </w:tr>
      <w:tr w14:paraId="1DE707E7">
        <w:tblPrEx>
          <w:tblCellMar>
            <w:top w:w="0" w:type="dxa"/>
            <w:left w:w="108" w:type="dxa"/>
            <w:bottom w:w="0" w:type="dxa"/>
            <w:right w:w="108" w:type="dxa"/>
          </w:tblCellMar>
        </w:tblPrEx>
        <w:tc>
          <w:p w14:paraId="33446EE6">
            <w:pPr>
              <w:pStyle w:val="24"/>
            </w:pPr>
            <w:r>
              <w:t>5.2b</w:t>
            </w:r>
          </w:p>
        </w:tc>
        <w:tc>
          <w:p w14:paraId="1C519AF6">
            <w:pPr>
              <w:pStyle w:val="24"/>
            </w:pPr>
            <w:r>
              <w:t>Margin Necessity</w:t>
            </w:r>
          </w:p>
        </w:tc>
        <w:tc>
          <w:p w14:paraId="77C00311">
            <w:pPr>
              <w:pStyle w:val="24"/>
            </w:pPr>
            <w:r>
              <w:t>Margin is necessary, not proxy</w:t>
            </w:r>
          </w:p>
        </w:tc>
      </w:tr>
      <w:tr w14:paraId="5D5D2E19">
        <w:tblPrEx>
          <w:tblCellMar>
            <w:top w:w="0" w:type="dxa"/>
            <w:left w:w="108" w:type="dxa"/>
            <w:bottom w:w="0" w:type="dxa"/>
            <w:right w:w="108" w:type="dxa"/>
          </w:tblCellMar>
        </w:tblPrEx>
        <w:tc>
          <w:p w14:paraId="0A008F32">
            <w:pPr>
              <w:pStyle w:val="24"/>
            </w:pPr>
            <w:r>
              <w:t>5.3</w:t>
            </w:r>
          </w:p>
        </w:tc>
        <w:tc>
          <w:p w14:paraId="567DC827">
            <w:pPr>
              <w:pStyle w:val="24"/>
            </w:pPr>
            <w:r>
              <w:t>Root Cause</w:t>
            </w:r>
          </w:p>
        </w:tc>
        <w:tc>
          <w:p w14:paraId="24B3C044">
            <w:pPr>
              <w:pStyle w:val="24"/>
            </w:pPr>
            <w:r>
              <w:t>Failures biologically grounded</w:t>
            </w:r>
          </w:p>
        </w:tc>
      </w:tr>
      <w:tr w14:paraId="4C4071C3">
        <w:tblPrEx>
          <w:tblCellMar>
            <w:top w:w="0" w:type="dxa"/>
            <w:left w:w="108" w:type="dxa"/>
            <w:bottom w:w="0" w:type="dxa"/>
            <w:right w:w="108" w:type="dxa"/>
          </w:tblCellMar>
        </w:tblPrEx>
        <w:tc>
          <w:p w14:paraId="42D77F0C">
            <w:pPr>
              <w:pStyle w:val="24"/>
            </w:pPr>
            <w:r>
              <w:t>5.4</w:t>
            </w:r>
          </w:p>
        </w:tc>
        <w:tc>
          <w:p w14:paraId="396F08B1">
            <w:pPr>
              <w:pStyle w:val="24"/>
            </w:pPr>
            <w:r>
              <w:t>SHAP Decision Path</w:t>
            </w:r>
          </w:p>
        </w:tc>
        <w:tc>
          <w:p w14:paraId="436FE3F1">
            <w:pPr>
              <w:pStyle w:val="24"/>
            </w:pPr>
            <w:r>
              <w:t>Logic physiologically coherent</w:t>
            </w:r>
          </w:p>
        </w:tc>
      </w:tr>
      <w:tr w14:paraId="42402D0A">
        <w:tblPrEx>
          <w:tblCellMar>
            <w:top w:w="0" w:type="dxa"/>
            <w:left w:w="108" w:type="dxa"/>
            <w:bottom w:w="0" w:type="dxa"/>
            <w:right w:w="108" w:type="dxa"/>
          </w:tblCellMar>
        </w:tblPrEx>
        <w:tc>
          <w:p w14:paraId="41B3C317">
            <w:pPr>
              <w:pStyle w:val="24"/>
            </w:pPr>
            <w:r>
              <w:t>5.5</w:t>
            </w:r>
          </w:p>
        </w:tc>
        <w:tc>
          <w:p w14:paraId="52C6E282">
            <w:pPr>
              <w:pStyle w:val="24"/>
            </w:pPr>
            <w:r>
              <w:t>Information Gap</w:t>
            </w:r>
          </w:p>
        </w:tc>
        <w:tc>
          <w:p w14:paraId="4792CAE6">
            <w:pPr>
              <w:pStyle w:val="24"/>
            </w:pPr>
            <w:r>
              <w:t>0.99 AUROC — suspicious</w:t>
            </w:r>
          </w:p>
        </w:tc>
      </w:tr>
      <w:tr w14:paraId="5F1B1F19">
        <w:tblPrEx>
          <w:tblCellMar>
            <w:top w:w="0" w:type="dxa"/>
            <w:left w:w="108" w:type="dxa"/>
            <w:bottom w:w="0" w:type="dxa"/>
            <w:right w:w="108" w:type="dxa"/>
          </w:tblCellMar>
        </w:tblPrEx>
        <w:tc>
          <w:p w14:paraId="4FEE8D2A">
            <w:pPr>
              <w:pStyle w:val="24"/>
            </w:pPr>
            <w:r>
              <w:t>5.5a</w:t>
            </w:r>
          </w:p>
        </w:tc>
        <w:tc>
          <w:p w14:paraId="1C516FF6">
            <w:pPr>
              <w:pStyle w:val="24"/>
            </w:pPr>
            <w:r>
              <w:t>Audit-The-Audit</w:t>
            </w:r>
          </w:p>
        </w:tc>
        <w:tc>
          <w:p w14:paraId="7AA3B779">
            <w:pPr>
              <w:pStyle w:val="24"/>
            </w:pPr>
            <w:r>
              <w:t>0.99 was leakage → true AUROC ≈ 0.59</w:t>
            </w:r>
          </w:p>
        </w:tc>
      </w:tr>
      <w:bookmarkEnd w:id="116"/>
    </w:tbl>
    <w:p w14:paraId="70FC9F3B">
      <w:pPr>
        <w:pStyle w:val="4"/>
      </w:pPr>
      <w:bookmarkStart w:id="117" w:name="software-stack"/>
      <w:r>
        <w:rPr>
          <w:rStyle w:val="50"/>
        </w:rPr>
        <w:t>11.2</w:t>
      </w:r>
      <w:r>
        <w:tab/>
      </w:r>
      <w:r>
        <w:t>10.2 Software Stack</w:t>
      </w:r>
    </w:p>
    <w:tbl>
      <w:tblPr>
        <w:tblStyle w:val="41"/>
        <w:tblW w:w="0" w:type="auto"/>
        <w:tblInd w:w="0" w:type="dxa"/>
        <w:tblLayout w:type="autofit"/>
        <w:tblCellMar>
          <w:top w:w="0" w:type="dxa"/>
          <w:left w:w="108" w:type="dxa"/>
          <w:bottom w:w="0" w:type="dxa"/>
          <w:right w:w="108" w:type="dxa"/>
        </w:tblCellMar>
      </w:tblPr>
      <w:tblGrid>
        <w:gridCol w:w="2167"/>
        <w:gridCol w:w="3678"/>
        <w:gridCol w:w="1031"/>
      </w:tblGrid>
      <w:tr w14:paraId="7C03D6AB">
        <w:tblPrEx>
          <w:tblCellMar>
            <w:top w:w="0" w:type="dxa"/>
            <w:left w:w="108" w:type="dxa"/>
            <w:bottom w:w="0" w:type="dxa"/>
            <w:right w:w="108" w:type="dxa"/>
          </w:tblCellMar>
        </w:tblPrEx>
        <w:trPr>
          <w:tblHeader/>
        </w:trPr>
        <w:tc>
          <w:p w14:paraId="558D3305">
            <w:pPr>
              <w:pStyle w:val="24"/>
            </w:pPr>
            <w:r>
              <w:t>Component</w:t>
            </w:r>
          </w:p>
        </w:tc>
        <w:tc>
          <w:p w14:paraId="083E4D18">
            <w:pPr>
              <w:pStyle w:val="24"/>
            </w:pPr>
            <w:r>
              <w:t>Technology</w:t>
            </w:r>
          </w:p>
        </w:tc>
        <w:tc>
          <w:p w14:paraId="23942E98">
            <w:pPr>
              <w:pStyle w:val="24"/>
            </w:pPr>
            <w:r>
              <w:t>Version</w:t>
            </w:r>
          </w:p>
        </w:tc>
      </w:tr>
      <w:tr w14:paraId="40238772">
        <w:tblPrEx>
          <w:tblCellMar>
            <w:top w:w="0" w:type="dxa"/>
            <w:left w:w="108" w:type="dxa"/>
            <w:bottom w:w="0" w:type="dxa"/>
            <w:right w:w="108" w:type="dxa"/>
          </w:tblCellMar>
        </w:tblPrEx>
        <w:tc>
          <w:p w14:paraId="21D34765">
            <w:pPr>
              <w:pStyle w:val="24"/>
            </w:pPr>
            <w:r>
              <w:t>Deep learning</w:t>
            </w:r>
          </w:p>
        </w:tc>
        <w:tc>
          <w:p w14:paraId="34237B6E">
            <w:pPr>
              <w:pStyle w:val="24"/>
            </w:pPr>
            <w:r>
              <w:t>PyTorch + CUDA AMP</w:t>
            </w:r>
          </w:p>
        </w:tc>
        <w:tc>
          <w:p w14:paraId="0C0F99F4">
            <w:pPr>
              <w:pStyle w:val="24"/>
            </w:pPr>
            <w:r>
              <w:t>≥1.12</w:t>
            </w:r>
          </w:p>
        </w:tc>
      </w:tr>
      <w:tr w14:paraId="311762FA">
        <w:tblPrEx>
          <w:tblCellMar>
            <w:top w:w="0" w:type="dxa"/>
            <w:left w:w="108" w:type="dxa"/>
            <w:bottom w:w="0" w:type="dxa"/>
            <w:right w:w="108" w:type="dxa"/>
          </w:tblCellMar>
        </w:tblPrEx>
        <w:tc>
          <w:p w14:paraId="4E9D33E7">
            <w:pPr>
              <w:pStyle w:val="24"/>
            </w:pPr>
            <w:r>
              <w:t>EEG architecture</w:t>
            </w:r>
          </w:p>
        </w:tc>
        <w:tc>
          <w:p w14:paraId="753528CA">
            <w:pPr>
              <w:pStyle w:val="24"/>
            </w:pPr>
            <w:r>
              <w:t>EEGNet (adapted)</w:t>
            </w:r>
          </w:p>
        </w:tc>
        <w:tc>
          <w:p w14:paraId="1DC74F52">
            <w:pPr>
              <w:pStyle w:val="24"/>
            </w:pPr>
            <w:r>
              <w:t>Custom</w:t>
            </w:r>
          </w:p>
        </w:tc>
      </w:tr>
      <w:tr w14:paraId="4E929EBA">
        <w:tblPrEx>
          <w:tblCellMar>
            <w:top w:w="0" w:type="dxa"/>
            <w:left w:w="108" w:type="dxa"/>
            <w:bottom w:w="0" w:type="dxa"/>
            <w:right w:w="108" w:type="dxa"/>
          </w:tblCellMar>
        </w:tblPrEx>
        <w:tc>
          <w:p w14:paraId="121BDB94">
            <w:pPr>
              <w:pStyle w:val="24"/>
            </w:pPr>
            <w:r>
              <w:t>Audio architecture</w:t>
            </w:r>
          </w:p>
        </w:tc>
        <w:tc>
          <w:p w14:paraId="20991BD5">
            <w:pPr>
              <w:pStyle w:val="24"/>
            </w:pPr>
            <w:r>
              <w:t>1D-CNN</w:t>
            </w:r>
          </w:p>
        </w:tc>
        <w:tc>
          <w:p w14:paraId="00E49D51">
            <w:pPr>
              <w:pStyle w:val="24"/>
            </w:pPr>
            <w:r>
              <w:t>Custom</w:t>
            </w:r>
          </w:p>
        </w:tc>
      </w:tr>
      <w:tr w14:paraId="55C51A63">
        <w:tblPrEx>
          <w:tblCellMar>
            <w:top w:w="0" w:type="dxa"/>
            <w:left w:w="108" w:type="dxa"/>
            <w:bottom w:w="0" w:type="dxa"/>
            <w:right w:w="108" w:type="dxa"/>
          </w:tblCellMar>
        </w:tblPrEx>
        <w:tc>
          <w:p w14:paraId="400F9683">
            <w:pPr>
              <w:pStyle w:val="24"/>
            </w:pPr>
            <w:r>
              <w:t>Confidence model</w:t>
            </w:r>
          </w:p>
        </w:tc>
        <w:tc>
          <w:p w14:paraId="06958E28">
            <w:pPr>
              <w:pStyle w:val="24"/>
            </w:pPr>
            <w:r>
              <w:t>XGBoost</w:t>
            </w:r>
          </w:p>
        </w:tc>
        <w:tc>
          <w:p w14:paraId="40C325AF">
            <w:pPr>
              <w:pStyle w:val="24"/>
            </w:pPr>
            <w:r>
              <w:t>≥1.7</w:t>
            </w:r>
          </w:p>
        </w:tc>
      </w:tr>
      <w:tr w14:paraId="18F2A809">
        <w:tblPrEx>
          <w:tblCellMar>
            <w:top w:w="0" w:type="dxa"/>
            <w:left w:w="108" w:type="dxa"/>
            <w:bottom w:w="0" w:type="dxa"/>
            <w:right w:w="108" w:type="dxa"/>
          </w:tblCellMar>
        </w:tblPrEx>
        <w:tc>
          <w:p w14:paraId="59F8056B">
            <w:pPr>
              <w:pStyle w:val="24"/>
            </w:pPr>
            <w:r>
              <w:t>Explainability</w:t>
            </w:r>
          </w:p>
        </w:tc>
        <w:tc>
          <w:p w14:paraId="5258F39D">
            <w:pPr>
              <w:pStyle w:val="24"/>
            </w:pPr>
            <w:r>
              <w:t>SHAP (TreeExplainer)</w:t>
            </w:r>
          </w:p>
        </w:tc>
        <w:tc>
          <w:p w14:paraId="565F2A0E">
            <w:pPr>
              <w:pStyle w:val="24"/>
            </w:pPr>
            <w:r>
              <w:t>≥0.41</w:t>
            </w:r>
          </w:p>
        </w:tc>
      </w:tr>
      <w:tr w14:paraId="25D279AB">
        <w:tblPrEx>
          <w:tblCellMar>
            <w:top w:w="0" w:type="dxa"/>
            <w:left w:w="108" w:type="dxa"/>
            <w:bottom w:w="0" w:type="dxa"/>
            <w:right w:w="108" w:type="dxa"/>
          </w:tblCellMar>
        </w:tblPrEx>
        <w:tc>
          <w:p w14:paraId="20F0AE19">
            <w:pPr>
              <w:pStyle w:val="24"/>
            </w:pPr>
            <w:r>
              <w:t>Data format</w:t>
            </w:r>
          </w:p>
        </w:tc>
        <w:tc>
          <w:p w14:paraId="0A7B937E">
            <w:pPr>
              <w:pStyle w:val="24"/>
            </w:pPr>
            <w:r>
              <w:t>scipy.io.loadmat (.mat)</w:t>
            </w:r>
          </w:p>
        </w:tc>
        <w:tc>
          <w:p w14:paraId="2CEA769F">
            <w:pPr>
              <w:pStyle w:val="24"/>
            </w:pPr>
            <w:r>
              <w:t>—</w:t>
            </w:r>
          </w:p>
        </w:tc>
      </w:tr>
      <w:tr w14:paraId="2A8C31E0">
        <w:tblPrEx>
          <w:tblCellMar>
            <w:top w:w="0" w:type="dxa"/>
            <w:left w:w="108" w:type="dxa"/>
            <w:bottom w:w="0" w:type="dxa"/>
            <w:right w:w="108" w:type="dxa"/>
          </w:tblCellMar>
        </w:tblPrEx>
        <w:tc>
          <w:p w14:paraId="4D5D848E">
            <w:pPr>
              <w:pStyle w:val="24"/>
            </w:pPr>
            <w:r>
              <w:t>Audio features</w:t>
            </w:r>
          </w:p>
        </w:tc>
        <w:tc>
          <w:p w14:paraId="47693A5D">
            <w:pPr>
              <w:pStyle w:val="24"/>
            </w:pPr>
            <w:r>
              <w:t>28-band Gammatone (COCOHA)</w:t>
            </w:r>
          </w:p>
        </w:tc>
        <w:tc>
          <w:p w14:paraId="25DAA6D3">
            <w:pPr>
              <w:pStyle w:val="24"/>
            </w:pPr>
            <w:r>
              <w:t>—</w:t>
            </w:r>
          </w:p>
        </w:tc>
      </w:tr>
      <w:tr w14:paraId="2E0BEAA9">
        <w:tblPrEx>
          <w:tblCellMar>
            <w:top w:w="0" w:type="dxa"/>
            <w:left w:w="108" w:type="dxa"/>
            <w:bottom w:w="0" w:type="dxa"/>
            <w:right w:w="108" w:type="dxa"/>
          </w:tblCellMar>
        </w:tblPrEx>
        <w:tc>
          <w:p w14:paraId="386C9DAC">
            <w:pPr>
              <w:pStyle w:val="24"/>
            </w:pPr>
            <w:r>
              <w:t>Evaluation</w:t>
            </w:r>
          </w:p>
        </w:tc>
        <w:tc>
          <w:p w14:paraId="3C411239">
            <w:pPr>
              <w:pStyle w:val="24"/>
            </w:pPr>
            <w:r>
              <w:t>Leave-One-Subject-Out</w:t>
            </w:r>
          </w:p>
        </w:tc>
        <w:tc>
          <w:p w14:paraId="7CDF7138">
            <w:pPr>
              <w:pStyle w:val="24"/>
            </w:pPr>
            <w:r>
              <w:t>—</w:t>
            </w:r>
          </w:p>
        </w:tc>
      </w:tr>
      <w:bookmarkEnd w:id="117"/>
    </w:tbl>
    <w:p w14:paraId="7CC71BA7">
      <w:pPr>
        <w:pStyle w:val="4"/>
      </w:pPr>
      <w:bookmarkStart w:id="118" w:name="evidence-trail"/>
      <w:r>
        <w:rPr>
          <w:rStyle w:val="50"/>
        </w:rPr>
        <w:t>11.3</w:t>
      </w:r>
      <w:r>
        <w:tab/>
      </w:r>
      <w:r>
        <w:t>10.3 Evidence Trail</w:t>
      </w:r>
    </w:p>
    <w:tbl>
      <w:tblPr>
        <w:tblStyle w:val="41"/>
        <w:tblW w:w="5000" w:type="pct"/>
        <w:tblInd w:w="0" w:type="dxa"/>
        <w:tblLayout w:type="fixed"/>
        <w:tblCellMar>
          <w:top w:w="0" w:type="dxa"/>
          <w:left w:w="108" w:type="dxa"/>
          <w:bottom w:w="0" w:type="dxa"/>
          <w:right w:w="108" w:type="dxa"/>
        </w:tblCellMar>
      </w:tblPr>
      <w:tblGrid>
        <w:gridCol w:w="4133"/>
        <w:gridCol w:w="4723"/>
      </w:tblGrid>
      <w:tr w14:paraId="7DEDEED5">
        <w:tblPrEx>
          <w:tblCellMar>
            <w:top w:w="0" w:type="dxa"/>
            <w:left w:w="108" w:type="dxa"/>
            <w:bottom w:w="0" w:type="dxa"/>
            <w:right w:w="108" w:type="dxa"/>
          </w:tblCellMar>
        </w:tblPrEx>
        <w:trPr>
          <w:tblHeader/>
        </w:trPr>
        <w:tc>
          <w:p w14:paraId="498CD4DF">
            <w:pPr>
              <w:pStyle w:val="24"/>
            </w:pPr>
            <w:r>
              <w:t>Claim</w:t>
            </w:r>
          </w:p>
        </w:tc>
        <w:tc>
          <w:p w14:paraId="1E51316D">
            <w:pPr>
              <w:pStyle w:val="24"/>
            </w:pPr>
            <w:r>
              <w:t>Source</w:t>
            </w:r>
          </w:p>
        </w:tc>
      </w:tr>
      <w:tr w14:paraId="2CB150E7">
        <w:tblPrEx>
          <w:tblCellMar>
            <w:top w:w="0" w:type="dxa"/>
            <w:left w:w="108" w:type="dxa"/>
            <w:bottom w:w="0" w:type="dxa"/>
            <w:right w:w="108" w:type="dxa"/>
          </w:tblCellMar>
        </w:tblPrEx>
        <w:tc>
          <w:p w14:paraId="0120CF31">
            <w:pPr>
              <w:pStyle w:val="24"/>
            </w:pPr>
            <w:r>
              <w:t>50,928 total parameters</w:t>
            </w:r>
          </w:p>
        </w:tc>
        <w:tc>
          <w:p w14:paraId="7FA11A2C">
            <w:pPr>
              <w:pStyle w:val="24"/>
            </w:pPr>
            <w:r>
              <w:t>Verified by running model (task-89.log)</w:t>
            </w:r>
          </w:p>
        </w:tc>
      </w:tr>
      <w:tr w14:paraId="6B83B6AD">
        <w:tblPrEx>
          <w:tblCellMar>
            <w:top w:w="0" w:type="dxa"/>
            <w:left w:w="108" w:type="dxa"/>
            <w:bottom w:w="0" w:type="dxa"/>
            <w:right w:w="108" w:type="dxa"/>
          </w:tblCellMar>
        </w:tblPrEx>
        <w:tc>
          <w:p w14:paraId="295320E6">
            <w:pPr>
              <w:pStyle w:val="24"/>
            </w:pPr>
            <w:r>
              <w:t>EEG Encoder: 2,320 params</w:t>
            </w:r>
          </w:p>
        </w:tc>
        <w:tc>
          <w:p w14:paraId="4AF8F04A">
            <w:pPr>
              <w:pStyle w:val="24"/>
            </w:pPr>
            <w:r>
              <w:t>Verified by running model</w:t>
            </w:r>
          </w:p>
        </w:tc>
      </w:tr>
      <w:tr w14:paraId="0BF80DD1">
        <w:tblPrEx>
          <w:tblCellMar>
            <w:top w:w="0" w:type="dxa"/>
            <w:left w:w="108" w:type="dxa"/>
            <w:bottom w:w="0" w:type="dxa"/>
            <w:right w:w="108" w:type="dxa"/>
          </w:tblCellMar>
        </w:tblPrEx>
        <w:tc>
          <w:p w14:paraId="0068E94F">
            <w:pPr>
              <w:pStyle w:val="24"/>
            </w:pPr>
            <w:r>
              <w:t>Audio Encoder: 48,608 params</w:t>
            </w:r>
          </w:p>
        </w:tc>
        <w:tc>
          <w:p w14:paraId="6DD8B80E">
            <w:pPr>
              <w:pStyle w:val="24"/>
            </w:pPr>
            <w:r>
              <w:t>Verified by running model</w:t>
            </w:r>
          </w:p>
        </w:tc>
      </w:tr>
      <w:tr w14:paraId="5E7DCB45">
        <w:tblPrEx>
          <w:tblCellMar>
            <w:top w:w="0" w:type="dxa"/>
            <w:left w:w="108" w:type="dxa"/>
            <w:bottom w:w="0" w:type="dxa"/>
            <w:right w:w="108" w:type="dxa"/>
          </w:tblCellMar>
        </w:tblPrEx>
        <w:tc>
          <w:p w14:paraId="327C9476">
            <w:pPr>
              <w:pStyle w:val="24"/>
            </w:pPr>
            <w:r>
              <w:t>z_eeg shape: (B, 64, T)</w:t>
            </w:r>
          </w:p>
        </w:tc>
        <w:tc>
          <w:p w14:paraId="40FB2A1D">
            <w:pPr>
              <w:pStyle w:val="24"/>
            </w:pPr>
            <w:r>
              <w:t>Verified tensor trace</w:t>
            </w:r>
          </w:p>
        </w:tc>
      </w:tr>
      <w:tr w14:paraId="1A840EE2">
        <w:tblPrEx>
          <w:tblCellMar>
            <w:top w:w="0" w:type="dxa"/>
            <w:left w:w="108" w:type="dxa"/>
            <w:bottom w:w="0" w:type="dxa"/>
            <w:right w:w="108" w:type="dxa"/>
          </w:tblCellMar>
        </w:tblPrEx>
        <w:tc>
          <w:p w14:paraId="79A773BC">
            <w:pPr>
              <w:pStyle w:val="24"/>
            </w:pPr>
            <w:r>
              <w:t>5,400 eval windows, 69.02%</w:t>
            </w:r>
          </w:p>
        </w:tc>
        <w:tc>
          <w:p w14:paraId="11BC92E9">
            <w:pPr>
              <w:pStyle w:val="24"/>
            </w:pPr>
            <w:r>
              <w:fldChar w:fldCharType="begin"/>
            </w:r>
            <w:r>
              <w:instrText xml:space="preserve"> HYPERLINK "file:///c:/Users/lokes/OneDrive/Documents/GitHub/EEG_Training_New/docs/PHASE_2_RELIABILITY.md" \h </w:instrText>
            </w:r>
            <w:r>
              <w:fldChar w:fldCharType="separate"/>
            </w:r>
            <w:r>
              <w:rPr>
                <w:rStyle w:val="21"/>
              </w:rPr>
              <w:t>PHASE_2_RELIABILITY.md</w:t>
            </w:r>
            <w:r>
              <w:rPr>
                <w:rStyle w:val="21"/>
              </w:rPr>
              <w:fldChar w:fldCharType="end"/>
            </w:r>
            <w:r>
              <w:t>, Line 16</w:t>
            </w:r>
          </w:p>
        </w:tc>
      </w:tr>
      <w:tr w14:paraId="4F025C5A">
        <w:tblPrEx>
          <w:tblCellMar>
            <w:top w:w="0" w:type="dxa"/>
            <w:left w:w="108" w:type="dxa"/>
            <w:bottom w:w="0" w:type="dxa"/>
            <w:right w:w="108" w:type="dxa"/>
          </w:tblCellMar>
        </w:tblPrEx>
        <w:tc>
          <w:p w14:paraId="043AD078">
            <w:pPr>
              <w:pStyle w:val="24"/>
            </w:pPr>
            <w:r>
              <w:t>Margin AUROC 0.6601</w:t>
            </w:r>
          </w:p>
        </w:tc>
        <w:tc>
          <w:p w14:paraId="5B98017C">
            <w:pPr>
              <w:pStyle w:val="24"/>
            </w:pPr>
            <w:r>
              <w:fldChar w:fldCharType="begin"/>
            </w:r>
            <w:r>
              <w:instrText xml:space="preserve"> HYPERLINK "file:///c:/Users/lokes/OneDrive/Documents/GitHub/EEG_Training_New/docs/PHASE_2_RELIABILITY.md" \h </w:instrText>
            </w:r>
            <w:r>
              <w:fldChar w:fldCharType="separate"/>
            </w:r>
            <w:r>
              <w:rPr>
                <w:rStyle w:val="21"/>
              </w:rPr>
              <w:t>PHASE_2_RELIABILITY.md</w:t>
            </w:r>
            <w:r>
              <w:rPr>
                <w:rStyle w:val="21"/>
              </w:rPr>
              <w:fldChar w:fldCharType="end"/>
            </w:r>
            <w:r>
              <w:t>, Line 26</w:t>
            </w:r>
          </w:p>
        </w:tc>
      </w:tr>
      <w:tr w14:paraId="688DED18">
        <w:tblPrEx>
          <w:tblCellMar>
            <w:top w:w="0" w:type="dxa"/>
            <w:left w:w="108" w:type="dxa"/>
            <w:bottom w:w="0" w:type="dxa"/>
            <w:right w:w="108" w:type="dxa"/>
          </w:tblCellMar>
        </w:tblPrEx>
        <w:tc>
          <w:p w14:paraId="73EDC577">
            <w:pPr>
              <w:pStyle w:val="24"/>
            </w:pPr>
            <w:r>
              <w:t>Correct margin=0.0749, Incorrect=0.0478</w:t>
            </w:r>
          </w:p>
        </w:tc>
        <w:tc>
          <w:p w14:paraId="78F3A667">
            <w:pPr>
              <w:pStyle w:val="24"/>
            </w:pPr>
            <w:r>
              <w:fldChar w:fldCharType="begin"/>
            </w:r>
            <w:r>
              <w:instrText xml:space="preserve"> HYPERLINK "file:///c:/Users/lokes/OneDrive/Documents/GitHub/EEG_Training_New/docs/PHASE_2_RELIABILITY.md" \h </w:instrText>
            </w:r>
            <w:r>
              <w:fldChar w:fldCharType="separate"/>
            </w:r>
            <w:r>
              <w:rPr>
                <w:rStyle w:val="21"/>
              </w:rPr>
              <w:t>PHASE_2_RELIABILITY.md</w:t>
            </w:r>
            <w:r>
              <w:rPr>
                <w:rStyle w:val="21"/>
              </w:rPr>
              <w:fldChar w:fldCharType="end"/>
            </w:r>
            <w:r>
              <w:t>, Line 20</w:t>
            </w:r>
          </w:p>
        </w:tc>
      </w:tr>
      <w:tr w14:paraId="1AE37D22">
        <w:tblPrEx>
          <w:tblCellMar>
            <w:top w:w="0" w:type="dxa"/>
            <w:left w:w="108" w:type="dxa"/>
            <w:bottom w:w="0" w:type="dxa"/>
            <w:right w:w="108" w:type="dxa"/>
          </w:tblCellMar>
        </w:tblPrEx>
        <w:tc>
          <w:p w14:paraId="1B5A0555">
            <w:pPr>
              <w:pStyle w:val="24"/>
            </w:pPr>
            <w:r>
              <w:t>Full AUROC 0.8057</w:t>
            </w:r>
          </w:p>
        </w:tc>
        <w:tc>
          <w:p w14:paraId="6F860972">
            <w:pPr>
              <w:pStyle w:val="24"/>
            </w:pPr>
            <w:r>
              <w:fldChar w:fldCharType="begin"/>
            </w:r>
            <w:r>
              <w:instrText xml:space="preserve"> HYPERLINK "file:///c:/Users/lokes/OneDrive/Documents/GitHub/EEG_Training_New/docs/PAPER_FOUNDATION/ULTIMATE_PROJECT_ARCHIVE.md" \h </w:instrText>
            </w:r>
            <w:r>
              <w:fldChar w:fldCharType="separate"/>
            </w:r>
            <w:r>
              <w:rPr>
                <w:rStyle w:val="21"/>
              </w:rPr>
              <w:t>ULTIMATE_PROJECT_ARCHIVE.md</w:t>
            </w:r>
            <w:r>
              <w:rPr>
                <w:rStyle w:val="21"/>
              </w:rPr>
              <w:fldChar w:fldCharType="end"/>
            </w:r>
            <w:r>
              <w:t>, Line 285</w:t>
            </w:r>
          </w:p>
        </w:tc>
      </w:tr>
      <w:tr w14:paraId="370FE6CC">
        <w:tblPrEx>
          <w:tblCellMar>
            <w:top w:w="0" w:type="dxa"/>
            <w:left w:w="108" w:type="dxa"/>
            <w:bottom w:w="0" w:type="dxa"/>
            <w:right w:w="108" w:type="dxa"/>
          </w:tblCellMar>
        </w:tblPrEx>
        <w:tc>
          <w:p w14:paraId="5A1C1082">
            <w:pPr>
              <w:pStyle w:val="24"/>
            </w:pPr>
            <w:r>
              <w:t>Selective 81.55% @ 70% coverage</w:t>
            </w:r>
          </w:p>
        </w:tc>
        <w:tc>
          <w:p w14:paraId="6C74C7D1">
            <w:pPr>
              <w:pStyle w:val="24"/>
            </w:pPr>
            <w:r>
              <w:fldChar w:fldCharType="begin"/>
            </w:r>
            <w:r>
              <w:instrText xml:space="preserve"> HYPERLINK "file:///c:/Users/lokes/OneDrive/Documents/GitHub/EEG_Training_New/docs/PAPER_FOUNDATION/ULTIMATE_PROJECT_ARCHIVE.md" \h </w:instrText>
            </w:r>
            <w:r>
              <w:fldChar w:fldCharType="separate"/>
            </w:r>
            <w:r>
              <w:rPr>
                <w:rStyle w:val="21"/>
              </w:rPr>
              <w:t>ULTIMATE_PROJECT_ARCHIVE.md</w:t>
            </w:r>
            <w:r>
              <w:rPr>
                <w:rStyle w:val="21"/>
              </w:rPr>
              <w:fldChar w:fldCharType="end"/>
            </w:r>
            <w:r>
              <w:t>, Lines 306–312</w:t>
            </w:r>
          </w:p>
        </w:tc>
      </w:tr>
      <w:tr w14:paraId="277A1268">
        <w:tblPrEx>
          <w:tblCellMar>
            <w:top w:w="0" w:type="dxa"/>
            <w:left w:w="108" w:type="dxa"/>
            <w:bottom w:w="0" w:type="dxa"/>
            <w:right w:w="108" w:type="dxa"/>
          </w:tblCellMar>
        </w:tblPrEx>
        <w:tc>
          <w:p w14:paraId="21DC37B2">
            <w:pPr>
              <w:pStyle w:val="24"/>
            </w:pPr>
            <w:r>
              <w:t>SHAP weights</w:t>
            </w:r>
          </w:p>
        </w:tc>
        <w:tc>
          <w:p w14:paraId="335F58FC">
            <w:pPr>
              <w:pStyle w:val="24"/>
            </w:pPr>
            <w:r>
              <w:fldChar w:fldCharType="begin"/>
            </w:r>
            <w:r>
              <w:instrText xml:space="preserve"> HYPERLINK "file:///c:/Users/lokes/OneDrive/Documents/GitHub/EEG_Training_New/docs/PAPER_FOUNDATION/ULTIMATE_PROJECT_ARCHIVE.md" \h </w:instrText>
            </w:r>
            <w:r>
              <w:fldChar w:fldCharType="separate"/>
            </w:r>
            <w:r>
              <w:rPr>
                <w:rStyle w:val="21"/>
              </w:rPr>
              <w:t>ULTIMATE_PROJECT_ARCHIVE.md</w:t>
            </w:r>
            <w:r>
              <w:rPr>
                <w:rStyle w:val="21"/>
              </w:rPr>
              <w:fldChar w:fldCharType="end"/>
            </w:r>
            <w:r>
              <w:t>, Lines 319–325</w:t>
            </w:r>
          </w:p>
        </w:tc>
      </w:tr>
      <w:tr w14:paraId="68D299E9">
        <w:tblPrEx>
          <w:tblCellMar>
            <w:top w:w="0" w:type="dxa"/>
            <w:left w:w="108" w:type="dxa"/>
            <w:bottom w:w="0" w:type="dxa"/>
            <w:right w:w="108" w:type="dxa"/>
          </w:tblCellMar>
        </w:tblPrEx>
        <w:tc>
          <w:p w14:paraId="74804356">
            <w:pPr>
              <w:pStyle w:val="24"/>
            </w:pPr>
            <w:r>
              <w:t>XGBoost config</w:t>
            </w:r>
          </w:p>
        </w:tc>
        <w:tc>
          <w:p w14:paraId="2B5E42F7">
            <w:pPr>
              <w:pStyle w:val="24"/>
            </w:pPr>
            <w:r>
              <w:fldChar w:fldCharType="begin"/>
            </w:r>
            <w:r>
              <w:instrText xml:space="preserve"> HYPERLINK "file:///c:/Users/lokes/OneDrive/Documents/GitHub/EEG_Training_New/analysis/step_5_0a_train_final_model.py" \h </w:instrText>
            </w:r>
            <w:r>
              <w:fldChar w:fldCharType="separate"/>
            </w:r>
            <w:r>
              <w:rPr>
                <w:rStyle w:val="21"/>
              </w:rPr>
              <w:t>step_5_0a_train_final_model.py</w:t>
            </w:r>
            <w:r>
              <w:rPr>
                <w:rStyle w:val="21"/>
              </w:rPr>
              <w:fldChar w:fldCharType="end"/>
            </w:r>
            <w:r>
              <w:t>, Line 50</w:t>
            </w:r>
          </w:p>
        </w:tc>
      </w:tr>
      <w:tr w14:paraId="13AAEDA8">
        <w:tblPrEx>
          <w:tblCellMar>
            <w:top w:w="0" w:type="dxa"/>
            <w:left w:w="108" w:type="dxa"/>
            <w:bottom w:w="0" w:type="dxa"/>
            <w:right w:w="108" w:type="dxa"/>
          </w:tblCellMar>
        </w:tblPrEx>
        <w:tc>
          <w:p w14:paraId="7B4D546C">
            <w:pPr>
              <w:pStyle w:val="24"/>
            </w:pPr>
            <w:r>
              <w:t>8 channels [13,46,43,23,50,0,52,14]</w:t>
            </w:r>
          </w:p>
        </w:tc>
        <w:tc>
          <w:p w14:paraId="0765E8D8">
            <w:pPr>
              <w:pStyle w:val="24"/>
            </w:pPr>
            <w:r>
              <w:fldChar w:fldCharType="begin"/>
            </w:r>
            <w:r>
              <w:instrText xml:space="preserve"> HYPERLINK "file:///c:/Users/lokes/OneDrive/Documents/GitHub/EEG_Training_New/training/train_matchnet_loso.py" \h </w:instrText>
            </w:r>
            <w:r>
              <w:fldChar w:fldCharType="separate"/>
            </w:r>
            <w:r>
              <w:rPr>
                <w:rStyle w:val="21"/>
              </w:rPr>
              <w:t>train_matchnet_loso.py</w:t>
            </w:r>
            <w:r>
              <w:rPr>
                <w:rStyle w:val="21"/>
              </w:rPr>
              <w:fldChar w:fldCharType="end"/>
            </w:r>
            <w:r>
              <w:t>, Line 397</w:t>
            </w:r>
          </w:p>
        </w:tc>
      </w:tr>
      <w:tr w14:paraId="4501DB34">
        <w:tblPrEx>
          <w:tblCellMar>
            <w:top w:w="0" w:type="dxa"/>
            <w:left w:w="108" w:type="dxa"/>
            <w:bottom w:w="0" w:type="dxa"/>
            <w:right w:w="108" w:type="dxa"/>
          </w:tblCellMar>
        </w:tblPrEx>
        <w:tc>
          <w:p w14:paraId="68361100">
            <w:pPr>
              <w:pStyle w:val="24"/>
            </w:pPr>
            <w:r>
              <w:t>Bandpass 1–6 Hz</w:t>
            </w:r>
          </w:p>
        </w:tc>
        <w:tc>
          <w:p w14:paraId="08CB1899">
            <w:pPr>
              <w:pStyle w:val="24"/>
            </w:pPr>
            <w:r>
              <w:fldChar w:fldCharType="begin"/>
            </w:r>
            <w:r>
              <w:instrText xml:space="preserve"> HYPERLINK "file:///c:/Users/lokes/OneDrive/Documents/GitHub/EEG_Training_New/training/train_matchnet_loso.py" \h </w:instrText>
            </w:r>
            <w:r>
              <w:fldChar w:fldCharType="separate"/>
            </w:r>
            <w:r>
              <w:rPr>
                <w:rStyle w:val="21"/>
              </w:rPr>
              <w:t>train_matchnet_loso.py</w:t>
            </w:r>
            <w:r>
              <w:rPr>
                <w:rStyle w:val="21"/>
              </w:rPr>
              <w:fldChar w:fldCharType="end"/>
            </w:r>
            <w:r>
              <w:t>, Lines 399–400</w:t>
            </w:r>
          </w:p>
        </w:tc>
      </w:tr>
      <w:tr w14:paraId="412D39FD">
        <w:tblPrEx>
          <w:tblCellMar>
            <w:top w:w="0" w:type="dxa"/>
            <w:left w:w="108" w:type="dxa"/>
            <w:bottom w:w="0" w:type="dxa"/>
            <w:right w:w="108" w:type="dxa"/>
          </w:tblCellMar>
        </w:tblPrEx>
        <w:tc>
          <w:p w14:paraId="197683A7">
            <w:pPr>
              <w:pStyle w:val="24"/>
            </w:pPr>
            <w:r>
              <w:t>wavA = always attended</w:t>
            </w:r>
          </w:p>
        </w:tc>
        <w:tc>
          <w:p w14:paraId="0DF9C170">
            <w:pPr>
              <w:pStyle w:val="24"/>
            </w:pPr>
            <w:r>
              <w:fldChar w:fldCharType="begin"/>
            </w:r>
            <w:r>
              <w:instrText xml:space="preserve"> HYPERLINK "file:///c:/Users/lokes/OneDrive/Documents/GitHub/EEG_Training_New/training/export_matchnet_predictions.py" \h </w:instrText>
            </w:r>
            <w:r>
              <w:fldChar w:fldCharType="separate"/>
            </w:r>
            <w:r>
              <w:rPr>
                <w:rStyle w:val="21"/>
              </w:rPr>
              <w:t>export_matchnet_predictions.py</w:t>
            </w:r>
            <w:r>
              <w:rPr>
                <w:rStyle w:val="21"/>
              </w:rPr>
              <w:fldChar w:fldCharType="end"/>
            </w:r>
            <w:r>
              <w:t>, Lines 106–107</w:t>
            </w:r>
          </w:p>
        </w:tc>
      </w:tr>
      <w:tr w14:paraId="73898FF9">
        <w:tblPrEx>
          <w:tblCellMar>
            <w:top w:w="0" w:type="dxa"/>
            <w:left w:w="108" w:type="dxa"/>
            <w:bottom w:w="0" w:type="dxa"/>
            <w:right w:w="108" w:type="dxa"/>
          </w:tblCellMar>
        </w:tblPrEx>
        <w:tc>
          <w:p w14:paraId="11A6133A">
            <w:pPr>
              <w:pStyle w:val="24"/>
            </w:pPr>
            <w:r>
              <w:t>28-band Gammatone, ^0.3</w:t>
            </w:r>
          </w:p>
        </w:tc>
        <w:tc>
          <w:p w14:paraId="26099C93">
            <w:pPr>
              <w:pStyle w:val="24"/>
            </w:pPr>
            <w:r>
              <w:fldChar w:fldCharType="begin"/>
            </w:r>
            <w:r>
              <w:instrText xml:space="preserve"> HYPERLINK "file:///c:/Users/lokes/OneDrive/Documents/GitHub/EEG_Training_New/preproc_data.m" \h </w:instrText>
            </w:r>
            <w:r>
              <w:fldChar w:fldCharType="separate"/>
            </w:r>
            <w:r>
              <w:rPr>
                <w:rStyle w:val="21"/>
              </w:rPr>
              <w:t>preproc_data.m</w:t>
            </w:r>
            <w:r>
              <w:rPr>
                <w:rStyle w:val="21"/>
              </w:rPr>
              <w:fldChar w:fldCharType="end"/>
            </w:r>
            <w:r>
              <w:t>, Lines 116–118</w:t>
            </w:r>
          </w:p>
        </w:tc>
      </w:tr>
      <w:tr w14:paraId="5426DB29">
        <w:tblPrEx>
          <w:tblCellMar>
            <w:top w:w="0" w:type="dxa"/>
            <w:left w:w="108" w:type="dxa"/>
            <w:bottom w:w="0" w:type="dxa"/>
            <w:right w:w="108" w:type="dxa"/>
          </w:tblCellMar>
        </w:tblPrEx>
        <w:tc>
          <w:p w14:paraId="2E45D566">
            <w:pPr>
              <w:pStyle w:val="24"/>
            </w:pPr>
            <w:r>
              <w:t>TCN failure ~45.8% shuffled</w:t>
            </w:r>
          </w:p>
        </w:tc>
        <w:tc>
          <w:p w14:paraId="6C4A3858">
            <w:pPr>
              <w:pStyle w:val="24"/>
            </w:pPr>
            <w:r>
              <w:fldChar w:fldCharType="begin"/>
            </w:r>
            <w:r>
              <w:instrText xml:space="preserve"> HYPERLINK "file:///c:/Users/lokes/OneDrive/Documents/GitHub/EEG_Training_New/analysis/summaries/temporal_cnn_loso_summary.json" \h </w:instrText>
            </w:r>
            <w:r>
              <w:fldChar w:fldCharType="separate"/>
            </w:r>
            <w:r>
              <w:rPr>
                <w:rStyle w:val="21"/>
              </w:rPr>
              <w:t>temporal_cnn_loso_summary.json</w:t>
            </w:r>
            <w:r>
              <w:rPr>
                <w:rStyle w:val="21"/>
              </w:rPr>
              <w:fldChar w:fldCharType="end"/>
            </w:r>
          </w:p>
        </w:tc>
      </w:tr>
      <w:tr w14:paraId="2C68A734">
        <w:tblPrEx>
          <w:tblCellMar>
            <w:top w:w="0" w:type="dxa"/>
            <w:left w:w="108" w:type="dxa"/>
            <w:bottom w:w="0" w:type="dxa"/>
            <w:right w:w="108" w:type="dxa"/>
          </w:tblCellMar>
        </w:tblPrEx>
        <w:tc>
          <w:p w14:paraId="6BE45FD2">
            <w:pPr>
              <w:pStyle w:val="24"/>
            </w:pPr>
            <w:r>
              <w:t>Audit-The-Audit AUROC ≈ 0.59</w:t>
            </w:r>
          </w:p>
        </w:tc>
        <w:tc>
          <w:p w14:paraId="4D84A12C">
            <w:pPr>
              <w:pStyle w:val="24"/>
            </w:pPr>
            <w:r>
              <w:fldChar w:fldCharType="begin"/>
            </w:r>
            <w:r>
              <w:instrText xml:space="preserve"> HYPERLINK "file:///c:/Users/lokes/OneDrive/Documents/GitHub/EEG_Training_New/analysis/step_5_5a_audit_the_audit.py" \h </w:instrText>
            </w:r>
            <w:r>
              <w:fldChar w:fldCharType="separate"/>
            </w:r>
            <w:r>
              <w:rPr>
                <w:rStyle w:val="21"/>
              </w:rPr>
              <w:t>step_5_5a_audit_the_audit.py</w:t>
            </w:r>
            <w:r>
              <w:rPr>
                <w:rStyle w:val="21"/>
              </w:rPr>
              <w:fldChar w:fldCharType="end"/>
            </w:r>
            <w:r>
              <w:t>, Lines 147–151</w:t>
            </w:r>
          </w:p>
        </w:tc>
      </w:tr>
      <w:tr w14:paraId="5D097ED9">
        <w:tblPrEx>
          <w:tblCellMar>
            <w:top w:w="0" w:type="dxa"/>
            <w:left w:w="108" w:type="dxa"/>
            <w:bottom w:w="0" w:type="dxa"/>
            <w:right w:w="108" w:type="dxa"/>
          </w:tblCellMar>
        </w:tblPrEx>
        <w:tc>
          <w:p w14:paraId="67EDD362">
            <w:pPr>
              <w:pStyle w:val="24"/>
            </w:pPr>
            <w:r>
              <w:t>Contrastive loss margin=0.1</w:t>
            </w:r>
          </w:p>
        </w:tc>
        <w:tc>
          <w:p w14:paraId="4E1D4C6D">
            <w:pPr>
              <w:pStyle w:val="24"/>
            </w:pPr>
            <w:r>
              <w:fldChar w:fldCharType="begin"/>
            </w:r>
            <w:r>
              <w:instrText xml:space="preserve"> HYPERLINK "file:///c:/Users/lokes/OneDrive/Documents/GitHub/EEG_Training_New/training/train_matchnet_loso.py" \h </w:instrText>
            </w:r>
            <w:r>
              <w:fldChar w:fldCharType="separate"/>
            </w:r>
            <w:r>
              <w:rPr>
                <w:rStyle w:val="21"/>
              </w:rPr>
              <w:t>train_matchnet_loso.py</w:t>
            </w:r>
            <w:r>
              <w:rPr>
                <w:rStyle w:val="21"/>
              </w:rPr>
              <w:fldChar w:fldCharType="end"/>
            </w:r>
            <w:r>
              <w:t>, Line 295</w:t>
            </w:r>
          </w:p>
        </w:tc>
      </w:tr>
    </w:tbl>
    <w:p w14:paraId="211343D3">
      <w:r>
        <w:pict>
          <v:rect id="_x0000_i1034" o:spt="1" style="height:1.5pt;width:0pt;" coordsize="21600,21600" o:hr="t" o:hrstd="t" o:hralign="center">
            <v:path/>
            <v:fill focussize="0,0"/>
            <v:stroke/>
            <v:imagedata o:title=""/>
            <o:lock v:ext="edit"/>
            <w10:wrap type="none"/>
            <w10:anchorlock/>
          </v:rect>
        </w:pict>
      </w:r>
    </w:p>
    <w:p w14:paraId="1CCAA93C">
      <w:pPr>
        <w:pStyle w:val="23"/>
      </w:pPr>
      <w:r>
        <w:rPr>
          <w:i/>
          <w:iCs/>
        </w:rPr>
        <w:t>Last updated: June 2026</w:t>
      </w:r>
    </w:p>
    <w:bookmarkEnd w:id="115"/>
    <w:bookmarkEnd w:id="118"/>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Aptos">
    <w:altName w:val="Segoe UI"/>
    <w:panose1 w:val="020B0004020202020204"/>
    <w:charset w:val="00"/>
    <w:family w:val="swiss"/>
    <w:pitch w:val="default"/>
    <w:sig w:usb0="00000000" w:usb1="00000000" w:usb2="00000000" w:usb3="00000000" w:csb0="0000019F" w:csb1="00000000"/>
  </w:font>
  <w:font w:name="Aptos Display">
    <w:altName w:val="Segoe UI Variable Display"/>
    <w:panose1 w:val="020B0004020202020204"/>
    <w:charset w:val="00"/>
    <w:family w:val="swiss"/>
    <w:pitch w:val="default"/>
    <w:sig w:usb0="00000000" w:usb1="00000000" w:usb2="00000000" w:usb3="00000000" w:csb0="0000019F" w:csb1="00000000"/>
  </w:font>
  <w:font w:name="DengXian Light">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egoe UI Variable Display">
    <w:panose1 w:val="00000000000000000000"/>
    <w:charset w:val="00"/>
    <w:family w:val="auto"/>
    <w:pitch w:val="default"/>
    <w:sig w:usb0="A00002FF" w:usb1="0000000B" w:usb2="00000000" w:usb3="00000000" w:csb0="2000019F" w:csb1="00000000"/>
  </w:font>
  <w:font w:name="Segoe UI">
    <w:panose1 w:val="020B0502040204020203"/>
    <w:charset w:val="00"/>
    <w:family w:val="auto"/>
    <w:pitch w:val="default"/>
    <w:sig w:usb0="E4002EFF" w:usb1="C000E47F" w:usb2="00000009" w:usb3="00000000" w:csb0="200001FF" w:csb1="00000000"/>
  </w:font>
  <w:font w:name="MS PGothic">
    <w:panose1 w:val="020B0600070205080204"/>
    <w:charset w:val="80"/>
    <w:family w:val="auto"/>
    <w:pitch w:val="default"/>
    <w:sig w:usb0="E00002FF" w:usb1="6AC7FDFB" w:usb2="08000012" w:usb3="00000000" w:csb0="4002009F" w:csb1="DFD70000"/>
  </w:font>
  <w:font w:name="Cambria Math">
    <w:panose1 w:val="02040503050406030204"/>
    <w:charset w:val="00"/>
    <w:family w:val="auto"/>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splitPgBreakAndParaMark/>
    <w:compatSetting w:name="compatibilityMode" w:uri="http://schemas.microsoft.com/office/word" w:val="12"/>
  </w:compat>
  <w:rsids>
    <w:rsidRoot w:val="00000000"/>
    <w:rsid w:val="58A27E1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EastAsia" w:cstheme="minorBidi"/>
      <w:sz w:val="24"/>
      <w:szCs w:val="24"/>
      <w:lang w:val="en-US" w:eastAsia="zh-CN" w:bidi="ar-SA"/>
    </w:rPr>
  </w:style>
  <w:style w:type="paragraph" w:styleId="2">
    <w:name w:val="heading 1"/>
    <w:basedOn w:val="1"/>
    <w:next w:val="3"/>
    <w:link w:val="31"/>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2"/>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3"/>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4"/>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2">
    <w:name w:val="Default Paragraph Font"/>
    <w:semiHidden/>
    <w:unhideWhenUsed/>
    <w:uiPriority w:val="0"/>
  </w:style>
  <w:style w:type="table" w:default="1" w:styleId="13">
    <w:name w:val="Normal Table"/>
    <w:uiPriority w:val="0"/>
    <w:tblPr>
      <w:tblCellMar>
        <w:top w:w="0" w:type="dxa"/>
        <w:left w:w="108" w:type="dxa"/>
        <w:bottom w:w="0" w:type="dxa"/>
        <w:right w:w="108" w:type="dxa"/>
      </w:tblCellMar>
    </w:tblPr>
  </w:style>
  <w:style w:type="paragraph" w:styleId="3">
    <w:name w:val="Body Text"/>
    <w:basedOn w:val="1"/>
    <w:link w:val="19"/>
    <w:qFormat/>
    <w:uiPriority w:val="0"/>
    <w:pPr>
      <w:spacing w:before="180" w:after="180"/>
    </w:pPr>
  </w:style>
  <w:style w:type="paragraph" w:styleId="14">
    <w:name w:val="Block Text"/>
    <w:basedOn w:val="3"/>
    <w:next w:val="3"/>
    <w:unhideWhenUsed/>
    <w:qFormat/>
    <w:uiPriority w:val="9"/>
    <w:pPr>
      <w:spacing w:before="100" w:after="100"/>
      <w:ind w:left="480" w:right="480" w:firstLine="0"/>
    </w:pPr>
  </w:style>
  <w:style w:type="paragraph" w:styleId="15">
    <w:name w:val="caption"/>
    <w:basedOn w:val="1"/>
    <w:uiPriority w:val="0"/>
    <w:pPr>
      <w:spacing w:before="0" w:after="120"/>
    </w:pPr>
    <w:rPr>
      <w:i/>
    </w:rPr>
  </w:style>
  <w:style w:type="paragraph" w:styleId="16">
    <w:name w:val="Date"/>
    <w:basedOn w:val="17"/>
    <w:next w:val="3"/>
    <w:qFormat/>
    <w:uiPriority w:val="0"/>
    <w:pPr>
      <w:keepNext/>
      <w:keepLines/>
    </w:pPr>
    <w:rPr>
      <w:sz w:val="24"/>
      <w:szCs w:val="24"/>
    </w:rPr>
  </w:style>
  <w:style w:type="paragraph" w:styleId="17">
    <w:name w:val="Title"/>
    <w:basedOn w:val="1"/>
    <w:next w:val="3"/>
    <w:link w:val="25"/>
    <w:qFormat/>
    <w:uiPriority w:val="10"/>
    <w:pPr>
      <w:spacing w:after="80" w:line="240" w:lineRule="auto"/>
      <w:contextualSpacing/>
      <w:jc w:val="center"/>
    </w:pPr>
    <w:rPr>
      <w:rFonts w:asciiTheme="majorHAnsi" w:hAnsiTheme="majorHAnsi" w:eastAsiaTheme="majorEastAsia" w:cstheme="majorBidi"/>
      <w:sz w:val="56"/>
      <w:szCs w:val="56"/>
    </w:rPr>
  </w:style>
  <w:style w:type="character" w:styleId="18">
    <w:name w:val="footnote reference"/>
    <w:basedOn w:val="19"/>
    <w:qFormat/>
    <w:uiPriority w:val="0"/>
    <w:rPr>
      <w:vertAlign w:val="superscript"/>
    </w:rPr>
  </w:style>
  <w:style w:type="character" w:customStyle="1" w:styleId="19">
    <w:name w:val="Body Text Char"/>
    <w:basedOn w:val="12"/>
    <w:link w:val="3"/>
    <w:qFormat/>
    <w:uiPriority w:val="0"/>
  </w:style>
  <w:style w:type="paragraph" w:styleId="20">
    <w:name w:val="footnote text"/>
    <w:basedOn w:val="1"/>
    <w:unhideWhenUsed/>
    <w:qFormat/>
    <w:uiPriority w:val="9"/>
  </w:style>
  <w:style w:type="character" w:styleId="21">
    <w:name w:val="Hyperlink"/>
    <w:basedOn w:val="19"/>
    <w:uiPriority w:val="0"/>
    <w:rPr>
      <w:color w:val="156082" w:themeColor="accent1"/>
    </w:rPr>
  </w:style>
  <w:style w:type="paragraph" w:styleId="22">
    <w:name w:val="Subtitle"/>
    <w:basedOn w:val="17"/>
    <w:next w:val="3"/>
    <w:link w:val="26"/>
    <w:qFormat/>
    <w:uiPriority w:val="11"/>
    <w:rPr>
      <w:rFonts w:eastAsiaTheme="majorEastAsia" w:cstheme="majorBidi"/>
      <w:spacing w:val="15"/>
      <w:sz w:val="28"/>
      <w:szCs w:val="28"/>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character" w:customStyle="1" w:styleId="25">
    <w:name w:val="Title Char"/>
    <w:basedOn w:val="12"/>
    <w:link w:val="17"/>
    <w:qFormat/>
    <w:uiPriority w:val="10"/>
    <w:rPr>
      <w:rFonts w:asciiTheme="majorHAnsi" w:hAnsiTheme="majorHAnsi" w:eastAsiaTheme="majorEastAsia" w:cstheme="majorBidi"/>
      <w:sz w:val="56"/>
      <w:szCs w:val="56"/>
    </w:rPr>
  </w:style>
  <w:style w:type="character" w:customStyle="1" w:styleId="26">
    <w:name w:val="Subtitle Char"/>
    <w:basedOn w:val="12"/>
    <w:link w:val="22"/>
    <w:qFormat/>
    <w:uiPriority w:val="11"/>
    <w:rPr>
      <w:rFonts w:eastAsiaTheme="majorEastAsia" w:cstheme="majorBidi"/>
      <w:color w:val="585858" w:themeColor="text1" w:themeTint="A6"/>
      <w:spacing w:val="15"/>
      <w:sz w:val="28"/>
      <w:szCs w:val="28"/>
    </w:rPr>
  </w:style>
  <w:style w:type="paragraph" w:customStyle="1" w:styleId="27">
    <w:name w:val="Author"/>
    <w:basedOn w:val="17"/>
    <w:next w:val="3"/>
    <w:qFormat/>
    <w:uiPriority w:val="0"/>
    <w:pPr>
      <w:keepNext/>
      <w:keepLines/>
    </w:pPr>
    <w:rPr>
      <w:sz w:val="24"/>
      <w:szCs w:val="24"/>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2"/>
    <w:link w:val="2"/>
    <w:qFormat/>
    <w:uiPriority w:val="9"/>
    <w:rPr>
      <w:rFonts w:asciiTheme="majorHAnsi" w:hAnsiTheme="majorHAnsi" w:eastAsiaTheme="majorEastAsia" w:cstheme="majorBidi"/>
      <w:color w:val="0F4761" w:themeColor="accent1" w:themeShade="BF"/>
      <w:sz w:val="40"/>
      <w:szCs w:val="40"/>
    </w:rPr>
  </w:style>
  <w:style w:type="character" w:customStyle="1" w:styleId="32">
    <w:name w:val="Heading 2 Char"/>
    <w:basedOn w:val="12"/>
    <w:link w:val="4"/>
    <w:semiHidden/>
    <w:uiPriority w:val="9"/>
    <w:rPr>
      <w:rFonts w:asciiTheme="majorHAnsi" w:hAnsiTheme="majorHAnsi" w:eastAsiaTheme="majorEastAsia" w:cstheme="majorBidi"/>
      <w:color w:val="0F4761" w:themeColor="accent1" w:themeShade="BF"/>
      <w:sz w:val="32"/>
      <w:szCs w:val="32"/>
    </w:rPr>
  </w:style>
  <w:style w:type="character" w:customStyle="1" w:styleId="33">
    <w:name w:val="Heading 3 Char"/>
    <w:basedOn w:val="12"/>
    <w:link w:val="5"/>
    <w:semiHidden/>
    <w:uiPriority w:val="9"/>
    <w:rPr>
      <w:rFonts w:eastAsiaTheme="majorEastAsia" w:cstheme="majorBidi"/>
      <w:color w:val="0F4761" w:themeColor="accent1" w:themeShade="BF"/>
      <w:sz w:val="28"/>
      <w:szCs w:val="28"/>
    </w:rPr>
  </w:style>
  <w:style w:type="character" w:customStyle="1" w:styleId="34">
    <w:name w:val="Heading 4 Char"/>
    <w:basedOn w:val="12"/>
    <w:link w:val="6"/>
    <w:semiHidden/>
    <w:uiPriority w:val="9"/>
    <w:rPr>
      <w:rFonts w:eastAsiaTheme="majorEastAsia" w:cstheme="majorBidi"/>
      <w:i/>
      <w:iCs/>
      <w:color w:val="0F4761" w:themeColor="accent1" w:themeShade="BF"/>
    </w:rPr>
  </w:style>
  <w:style w:type="character" w:customStyle="1" w:styleId="35">
    <w:name w:val="Heading 5 Char"/>
    <w:basedOn w:val="12"/>
    <w:link w:val="7"/>
    <w:semiHidden/>
    <w:uiPriority w:val="9"/>
    <w:rPr>
      <w:rFonts w:eastAsiaTheme="majorEastAsia" w:cstheme="majorBidi"/>
      <w:color w:val="0F4761" w:themeColor="accent1" w:themeShade="BF"/>
    </w:rPr>
  </w:style>
  <w:style w:type="character" w:customStyle="1" w:styleId="36">
    <w:name w:val="Heading 6 Char"/>
    <w:basedOn w:val="12"/>
    <w:link w:val="8"/>
    <w:semiHidden/>
    <w:qFormat/>
    <w:uiPriority w:val="9"/>
    <w:rPr>
      <w:rFonts w:eastAsiaTheme="majorEastAsia" w:cstheme="majorBidi"/>
      <w:i/>
      <w:iCs/>
      <w:color w:val="585858" w:themeColor="text1" w:themeTint="A6"/>
    </w:rPr>
  </w:style>
  <w:style w:type="character" w:customStyle="1" w:styleId="37">
    <w:name w:val="Heading 7 Char"/>
    <w:basedOn w:val="12"/>
    <w:link w:val="9"/>
    <w:semiHidden/>
    <w:qFormat/>
    <w:uiPriority w:val="9"/>
    <w:rPr>
      <w:rFonts w:eastAsiaTheme="majorEastAsia" w:cstheme="majorBidi"/>
      <w:color w:val="585858" w:themeColor="text1" w:themeTint="A6"/>
    </w:rPr>
  </w:style>
  <w:style w:type="character" w:customStyle="1" w:styleId="38">
    <w:name w:val="Heading 8 Char"/>
    <w:basedOn w:val="12"/>
    <w:link w:val="10"/>
    <w:semiHidden/>
    <w:uiPriority w:val="9"/>
    <w:rPr>
      <w:rFonts w:eastAsiaTheme="majorEastAsia" w:cstheme="majorBidi"/>
      <w:i/>
      <w:iCs/>
      <w:color w:val="262626" w:themeColor="text1" w:themeTint="D8"/>
    </w:rPr>
  </w:style>
  <w:style w:type="character" w:customStyle="1" w:styleId="39">
    <w:name w:val="Heading 9 Char"/>
    <w:basedOn w:val="12"/>
    <w:link w:val="11"/>
    <w:semiHidden/>
    <w:qFormat/>
    <w:uiPriority w:val="9"/>
    <w:rPr>
      <w:rFonts w:eastAsiaTheme="majorEastAsia" w:cstheme="majorBidi"/>
      <w:color w:val="262626" w:themeColor="text1" w:themeTint="D8"/>
    </w:rPr>
  </w:style>
  <w:style w:type="paragraph" w:customStyle="1" w:styleId="40">
    <w:name w:val="Footnote Block Text"/>
    <w:basedOn w:val="20"/>
    <w:next w:val="20"/>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2">
    <w:name w:val="Definition Term"/>
    <w:basedOn w:val="1"/>
    <w:next w:val="43"/>
    <w:qFormat/>
    <w:uiPriority w:val="0"/>
    <w:pPr>
      <w:keepNext/>
      <w:keepLines/>
      <w:spacing w:after="0"/>
    </w:pPr>
    <w:rPr>
      <w:b/>
    </w:rPr>
  </w:style>
  <w:style w:type="paragraph" w:customStyle="1" w:styleId="43">
    <w:name w:val="Definition"/>
    <w:basedOn w:val="1"/>
    <w:uiPriority w:val="0"/>
  </w:style>
  <w:style w:type="paragraph" w:customStyle="1" w:styleId="44">
    <w:name w:val="Table Caption"/>
    <w:basedOn w:val="15"/>
    <w:qFormat/>
    <w:uiPriority w:val="0"/>
    <w:pPr>
      <w:keepNext/>
    </w:pPr>
  </w:style>
  <w:style w:type="paragraph" w:customStyle="1" w:styleId="45">
    <w:name w:val="Image Caption"/>
    <w:basedOn w:val="15"/>
    <w:uiPriority w:val="0"/>
  </w:style>
  <w:style w:type="paragraph" w:customStyle="1" w:styleId="46">
    <w:name w:val="Figure"/>
    <w:basedOn w:val="1"/>
    <w:uiPriority w:val="0"/>
  </w:style>
  <w:style w:type="paragraph" w:customStyle="1" w:styleId="47">
    <w:name w:val="Captioned Figure"/>
    <w:basedOn w:val="46"/>
    <w:qFormat/>
    <w:uiPriority w:val="0"/>
    <w:pPr>
      <w:keepNext/>
    </w:pPr>
  </w:style>
  <w:style w:type="character" w:customStyle="1" w:styleId="48">
    <w:name w:val="Verbatim Char"/>
    <w:basedOn w:val="19"/>
    <w:link w:val="49"/>
    <w:uiPriority w:val="0"/>
    <w:rPr>
      <w:rFonts w:ascii="Consolas" w:hAnsi="Consolas"/>
      <w:sz w:val="22"/>
    </w:rPr>
  </w:style>
  <w:style w:type="paragraph" w:customStyle="1" w:styleId="49">
    <w:name w:val="Source Code"/>
    <w:basedOn w:val="1"/>
    <w:link w:val="48"/>
    <w:uiPriority w:val="0"/>
    <w:pPr>
      <w:wordWrap w:val="0"/>
    </w:pPr>
  </w:style>
  <w:style w:type="character" w:customStyle="1" w:styleId="50">
    <w:name w:val="Section Number"/>
    <w:basedOn w:val="19"/>
    <w:uiPriority w:val="0"/>
  </w:style>
  <w:style w:type="paragraph" w:customStyle="1" w:styleId="51">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2">
    <w:name w:val="KeywordTok"/>
    <w:basedOn w:val="48"/>
    <w:qFormat/>
    <w:uiPriority w:val="0"/>
    <w:rPr>
      <w:b/>
      <w:color w:val="007020"/>
    </w:rPr>
  </w:style>
  <w:style w:type="character" w:customStyle="1" w:styleId="53">
    <w:name w:val="DataTypeTok"/>
    <w:basedOn w:val="48"/>
    <w:uiPriority w:val="0"/>
    <w:rPr>
      <w:color w:val="902000"/>
    </w:rPr>
  </w:style>
  <w:style w:type="character" w:customStyle="1" w:styleId="54">
    <w:name w:val="DecValTok"/>
    <w:basedOn w:val="48"/>
    <w:qFormat/>
    <w:uiPriority w:val="0"/>
    <w:rPr>
      <w:color w:val="40A070"/>
    </w:rPr>
  </w:style>
  <w:style w:type="character" w:customStyle="1" w:styleId="55">
    <w:name w:val="BaseNTok"/>
    <w:basedOn w:val="48"/>
    <w:uiPriority w:val="0"/>
    <w:rPr>
      <w:color w:val="40A070"/>
    </w:rPr>
  </w:style>
  <w:style w:type="character" w:customStyle="1" w:styleId="56">
    <w:name w:val="FloatTok"/>
    <w:basedOn w:val="48"/>
    <w:qFormat/>
    <w:uiPriority w:val="0"/>
    <w:rPr>
      <w:color w:val="40A070"/>
    </w:rPr>
  </w:style>
  <w:style w:type="character" w:customStyle="1" w:styleId="57">
    <w:name w:val="ConstantTok"/>
    <w:basedOn w:val="48"/>
    <w:qFormat/>
    <w:uiPriority w:val="0"/>
    <w:rPr>
      <w:color w:val="880000"/>
    </w:rPr>
  </w:style>
  <w:style w:type="character" w:customStyle="1" w:styleId="58">
    <w:name w:val="CharTok"/>
    <w:basedOn w:val="48"/>
    <w:uiPriority w:val="0"/>
    <w:rPr>
      <w:color w:val="4070A0"/>
    </w:rPr>
  </w:style>
  <w:style w:type="character" w:customStyle="1" w:styleId="59">
    <w:name w:val="SpecialCharTok"/>
    <w:basedOn w:val="48"/>
    <w:qFormat/>
    <w:uiPriority w:val="0"/>
    <w:rPr>
      <w:color w:val="4070A0"/>
    </w:rPr>
  </w:style>
  <w:style w:type="character" w:customStyle="1" w:styleId="60">
    <w:name w:val="StringTok"/>
    <w:basedOn w:val="48"/>
    <w:uiPriority w:val="0"/>
    <w:rPr>
      <w:color w:val="4070A0"/>
    </w:rPr>
  </w:style>
  <w:style w:type="character" w:customStyle="1" w:styleId="61">
    <w:name w:val="VerbatimStringTok"/>
    <w:basedOn w:val="48"/>
    <w:uiPriority w:val="0"/>
    <w:rPr>
      <w:color w:val="4070A0"/>
    </w:rPr>
  </w:style>
  <w:style w:type="character" w:customStyle="1" w:styleId="62">
    <w:name w:val="SpecialStringTok"/>
    <w:basedOn w:val="48"/>
    <w:qFormat/>
    <w:uiPriority w:val="0"/>
    <w:rPr>
      <w:color w:val="BB6688"/>
    </w:rPr>
  </w:style>
  <w:style w:type="character" w:customStyle="1" w:styleId="63">
    <w:name w:val="ImportTok"/>
    <w:basedOn w:val="48"/>
    <w:uiPriority w:val="0"/>
    <w:rPr>
      <w:b/>
      <w:color w:val="008000"/>
    </w:rPr>
  </w:style>
  <w:style w:type="character" w:customStyle="1" w:styleId="64">
    <w:name w:val="CommentTok"/>
    <w:basedOn w:val="48"/>
    <w:uiPriority w:val="0"/>
    <w:rPr>
      <w:i/>
      <w:color w:val="60A0B0"/>
    </w:rPr>
  </w:style>
  <w:style w:type="character" w:customStyle="1" w:styleId="65">
    <w:name w:val="DocumentationTok"/>
    <w:basedOn w:val="48"/>
    <w:qFormat/>
    <w:uiPriority w:val="0"/>
    <w:rPr>
      <w:i/>
      <w:color w:val="BA2121"/>
    </w:rPr>
  </w:style>
  <w:style w:type="character" w:customStyle="1" w:styleId="66">
    <w:name w:val="AnnotationTok"/>
    <w:basedOn w:val="48"/>
    <w:qFormat/>
    <w:uiPriority w:val="0"/>
    <w:rPr>
      <w:b/>
      <w:i/>
      <w:color w:val="60A0B0"/>
    </w:rPr>
  </w:style>
  <w:style w:type="character" w:customStyle="1" w:styleId="67">
    <w:name w:val="CommentVarTok"/>
    <w:basedOn w:val="48"/>
    <w:uiPriority w:val="0"/>
    <w:rPr>
      <w:b/>
      <w:i/>
      <w:color w:val="60A0B0"/>
    </w:rPr>
  </w:style>
  <w:style w:type="character" w:customStyle="1" w:styleId="68">
    <w:name w:val="OtherTok"/>
    <w:basedOn w:val="48"/>
    <w:qFormat/>
    <w:uiPriority w:val="0"/>
    <w:rPr>
      <w:color w:val="007020"/>
    </w:rPr>
  </w:style>
  <w:style w:type="character" w:customStyle="1" w:styleId="69">
    <w:name w:val="FunctionTok"/>
    <w:basedOn w:val="48"/>
    <w:qFormat/>
    <w:uiPriority w:val="0"/>
    <w:rPr>
      <w:color w:val="06287E"/>
    </w:rPr>
  </w:style>
  <w:style w:type="character" w:customStyle="1" w:styleId="70">
    <w:name w:val="VariableTok"/>
    <w:basedOn w:val="48"/>
    <w:qFormat/>
    <w:uiPriority w:val="0"/>
    <w:rPr>
      <w:color w:val="19177C"/>
    </w:rPr>
  </w:style>
  <w:style w:type="character" w:customStyle="1" w:styleId="71">
    <w:name w:val="ControlFlowTok"/>
    <w:basedOn w:val="48"/>
    <w:uiPriority w:val="0"/>
    <w:rPr>
      <w:b/>
      <w:color w:val="007020"/>
    </w:rPr>
  </w:style>
  <w:style w:type="character" w:customStyle="1" w:styleId="72">
    <w:name w:val="OperatorTok"/>
    <w:basedOn w:val="48"/>
    <w:uiPriority w:val="0"/>
    <w:rPr>
      <w:color w:val="666666"/>
    </w:rPr>
  </w:style>
  <w:style w:type="character" w:customStyle="1" w:styleId="73">
    <w:name w:val="BuiltInTok"/>
    <w:basedOn w:val="48"/>
    <w:qFormat/>
    <w:uiPriority w:val="0"/>
    <w:rPr>
      <w:color w:val="008000"/>
    </w:rPr>
  </w:style>
  <w:style w:type="character" w:customStyle="1" w:styleId="74">
    <w:name w:val="ExtensionTok"/>
    <w:basedOn w:val="48"/>
    <w:uiPriority w:val="0"/>
  </w:style>
  <w:style w:type="character" w:customStyle="1" w:styleId="75">
    <w:name w:val="PreprocessorTok"/>
    <w:basedOn w:val="48"/>
    <w:uiPriority w:val="0"/>
    <w:rPr>
      <w:color w:val="BC7A00"/>
    </w:rPr>
  </w:style>
  <w:style w:type="character" w:customStyle="1" w:styleId="76">
    <w:name w:val="AttributeTok"/>
    <w:basedOn w:val="48"/>
    <w:uiPriority w:val="0"/>
    <w:rPr>
      <w:color w:val="7D9029"/>
    </w:rPr>
  </w:style>
  <w:style w:type="character" w:customStyle="1" w:styleId="77">
    <w:name w:val="RegionMarkerTok"/>
    <w:basedOn w:val="48"/>
    <w:qFormat/>
    <w:uiPriority w:val="0"/>
  </w:style>
  <w:style w:type="character" w:customStyle="1" w:styleId="78">
    <w:name w:val="InformationTok"/>
    <w:basedOn w:val="48"/>
    <w:qFormat/>
    <w:uiPriority w:val="0"/>
    <w:rPr>
      <w:b/>
      <w:i/>
      <w:color w:val="60A0B0"/>
    </w:rPr>
  </w:style>
  <w:style w:type="character" w:customStyle="1" w:styleId="79">
    <w:name w:val="WarningTok"/>
    <w:basedOn w:val="48"/>
    <w:qFormat/>
    <w:uiPriority w:val="0"/>
    <w:rPr>
      <w:b/>
      <w:i/>
      <w:color w:val="60A0B0"/>
    </w:rPr>
  </w:style>
  <w:style w:type="character" w:customStyle="1" w:styleId="80">
    <w:name w:val="AlertTok"/>
    <w:basedOn w:val="48"/>
    <w:qFormat/>
    <w:uiPriority w:val="0"/>
    <w:rPr>
      <w:b/>
      <w:color w:val="FF0000"/>
    </w:rPr>
  </w:style>
  <w:style w:type="character" w:customStyle="1" w:styleId="81">
    <w:name w:val="ErrorTok"/>
    <w:basedOn w:val="48"/>
    <w:qFormat/>
    <w:uiPriority w:val="0"/>
    <w:rPr>
      <w:b/>
      <w:color w:val="FF0000"/>
    </w:rPr>
  </w:style>
  <w:style w:type="character" w:customStyle="1" w:styleId="82">
    <w:name w:val="NormalTok"/>
    <w:basedOn w:val="48"/>
    <w:qFormat/>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41</Pages>
  <Words>677</Words>
  <Characters>4254</Characters>
  <Lines>12</Lines>
  <Paragraphs>8</Paragraphs>
  <TotalTime>14</TotalTime>
  <ScaleCrop>false</ScaleCrop>
  <LinksUpToDate>false</LinksUpToDate>
  <CharactersWithSpaces>4977</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2026-06-24T09:56:00Z</dcterms:created>
  <dc:creator>lokes</dc:creator>
  <cp:lastModifiedBy>lokes</cp:lastModifiedBy>
  <dcterms:modified xsi:type="dcterms:W3CDTF">2026-06-24T10:05:39Z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eyJoZGlkIjoiMzVlNzExNTZiMTFlOGQ2OGFmOWIyYWQ3Mzc5ZThjM2YifQ==</vt:lpwstr>
  </property>
  <property fmtid="{D5CDD505-2E9C-101B-9397-08002B2CF9AE}" pid="3" name="KSOProductBuildVer">
    <vt:lpwstr>1033-12.1.0.26880</vt:lpwstr>
  </property>
  <property fmtid="{D5CDD505-2E9C-101B-9397-08002B2CF9AE}" pid="4" name="ICV">
    <vt:lpwstr>731B81E82FD2420A8FBDF3F933F6B355_12</vt:lpwstr>
  </property>
</Properties>
</file>