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842" w:rsidRDefault="00A53842" w:rsidP="00A53842">
      <w:pPr>
        <w:pStyle w:val="10"/>
      </w:pPr>
      <w:r w:rsidRPr="00C413C9">
        <w:t>Лабораторная</w:t>
      </w:r>
      <w:r>
        <w:t xml:space="preserve"> работа №2</w:t>
      </w:r>
      <w:r>
        <w:br/>
      </w:r>
      <w:r w:rsidRPr="00A45DA9">
        <w:t>Изучение процесса разработки линейных алгоритмов на языке ассемблера</w:t>
      </w:r>
    </w:p>
    <w:p w:rsidR="00A53842" w:rsidRDefault="00A53842" w:rsidP="00A53842">
      <w:pPr>
        <w:pStyle w:val="1"/>
        <w:numPr>
          <w:ilvl w:val="0"/>
          <w:numId w:val="2"/>
        </w:numPr>
      </w:pPr>
      <w:r>
        <w:t>Цель работы</w:t>
      </w:r>
    </w:p>
    <w:p w:rsidR="00A53842" w:rsidRPr="00A45DA9" w:rsidRDefault="00A53842" w:rsidP="00A53842">
      <w:pPr>
        <w:pStyle w:val="2"/>
        <w:numPr>
          <w:ilvl w:val="1"/>
          <w:numId w:val="2"/>
        </w:numPr>
        <w:rPr>
          <w:b/>
          <w:bCs w:val="0"/>
        </w:rPr>
      </w:pPr>
      <w:r w:rsidRPr="00A45DA9">
        <w:t xml:space="preserve">Изучить процесс разработки линейных алгоритмов на языке ассемблера; </w:t>
      </w:r>
    </w:p>
    <w:p w:rsidR="00A53842" w:rsidRPr="000111B5" w:rsidRDefault="00A53842" w:rsidP="00A53842">
      <w:pPr>
        <w:pStyle w:val="2"/>
        <w:numPr>
          <w:ilvl w:val="1"/>
          <w:numId w:val="2"/>
        </w:numPr>
        <w:rPr>
          <w:b/>
          <w:bCs w:val="0"/>
        </w:rPr>
      </w:pPr>
      <w:r w:rsidRPr="00A45DA9">
        <w:t xml:space="preserve">Научиться выполнять вычисление математических выражений на языке ассемблера; </w:t>
      </w:r>
    </w:p>
    <w:p w:rsidR="00A53842" w:rsidRPr="008811C2" w:rsidRDefault="00A53842" w:rsidP="00A53842">
      <w:pPr>
        <w:pStyle w:val="2"/>
        <w:numPr>
          <w:ilvl w:val="1"/>
          <w:numId w:val="2"/>
        </w:numPr>
        <w:rPr>
          <w:b/>
          <w:bCs w:val="0"/>
        </w:rPr>
      </w:pPr>
      <w:r>
        <w:t>Научиться использовать базовые макросы для ввода и вывода данных</w:t>
      </w:r>
    </w:p>
    <w:p w:rsidR="00C30EEA" w:rsidRPr="00A53842" w:rsidRDefault="00A53842" w:rsidP="00A53842">
      <w:pPr>
        <w:pStyle w:val="2"/>
        <w:numPr>
          <w:ilvl w:val="1"/>
          <w:numId w:val="2"/>
        </w:numPr>
        <w:rPr>
          <w:b/>
          <w:bCs w:val="0"/>
        </w:rPr>
      </w:pPr>
      <w:r>
        <w:t>Научиться определять переменные в языке ассемблер</w:t>
      </w:r>
    </w:p>
    <w:p w:rsidR="00A53842" w:rsidRDefault="00A53842" w:rsidP="00A53842">
      <w:pPr>
        <w:pStyle w:val="1"/>
      </w:pPr>
      <w:r>
        <w:t>Ход работы</w:t>
      </w:r>
    </w:p>
    <w:p w:rsidR="00A53842" w:rsidRDefault="00A53842" w:rsidP="00A53842">
      <w:pPr>
        <w:pStyle w:val="2"/>
      </w:pPr>
      <w:r>
        <w:br/>
      </w:r>
      <w:r w:rsidRPr="00A53842">
        <w:drawing>
          <wp:inline distT="0" distB="0" distL="0" distR="0" wp14:anchorId="1642D229" wp14:editId="3B36ABAB">
            <wp:extent cx="4000500" cy="5676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42" w:rsidRDefault="00A53842" w:rsidP="00A53842">
      <w:pPr>
        <w:pStyle w:val="2"/>
      </w:pPr>
      <w:r>
        <w:br/>
      </w:r>
      <w:r w:rsidRPr="00A53842">
        <w:lastRenderedPageBreak/>
        <w:drawing>
          <wp:inline distT="0" distB="0" distL="0" distR="0" wp14:anchorId="53592257" wp14:editId="6B6C2C22">
            <wp:extent cx="3257550" cy="8820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88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53842">
        <w:lastRenderedPageBreak/>
        <w:drawing>
          <wp:inline distT="0" distB="0" distL="0" distR="0" wp14:anchorId="7F79009B" wp14:editId="4284C9BC">
            <wp:extent cx="3143250" cy="2476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42" w:rsidRDefault="00A53842" w:rsidP="00A53842">
      <w:pPr>
        <w:pStyle w:val="2"/>
      </w:pPr>
      <w:r>
        <w:br/>
      </w:r>
      <w:r w:rsidRPr="00A53842">
        <w:drawing>
          <wp:inline distT="0" distB="0" distL="0" distR="0" wp14:anchorId="75F4E1F0" wp14:editId="03E914FF">
            <wp:extent cx="3790950" cy="3524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42" w:rsidRDefault="00A53842" w:rsidP="00A53842">
      <w:pPr>
        <w:pStyle w:val="2"/>
      </w:pPr>
      <w:r>
        <w:br/>
      </w:r>
      <w:r w:rsidRPr="00A53842">
        <w:drawing>
          <wp:inline distT="0" distB="0" distL="0" distR="0" wp14:anchorId="3C5EE9B5" wp14:editId="33ED2423">
            <wp:extent cx="4838700" cy="2667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42" w:rsidRDefault="00A53842" w:rsidP="00A53842">
      <w:pPr>
        <w:pStyle w:val="2"/>
      </w:pPr>
      <w:r>
        <w:lastRenderedPageBreak/>
        <w:br/>
      </w:r>
      <w:r w:rsidRPr="00A53842">
        <w:drawing>
          <wp:inline distT="0" distB="0" distL="0" distR="0" wp14:anchorId="39C124D9" wp14:editId="7F624999">
            <wp:extent cx="3524250" cy="5810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42" w:rsidRDefault="00A53842" w:rsidP="00A53842">
      <w:pPr>
        <w:pStyle w:val="1"/>
      </w:pPr>
      <w:r>
        <w:t>Ответы на контрольные вопросы</w:t>
      </w:r>
    </w:p>
    <w:p w:rsidR="00A53842" w:rsidRDefault="00A53842" w:rsidP="00A53842">
      <w:pPr>
        <w:pStyle w:val="2"/>
      </w:pPr>
      <w:r>
        <w:t>Чтобы поместить в регистр или переменную значение</w:t>
      </w:r>
    </w:p>
    <w:p w:rsidR="00A53842" w:rsidRDefault="00A53842" w:rsidP="00A53842">
      <w:pPr>
        <w:pStyle w:val="2"/>
      </w:pPr>
      <w:r>
        <w:rPr>
          <w:lang w:val="en-US"/>
        </w:rPr>
        <w:t>ADD</w:t>
      </w:r>
      <w:r w:rsidRPr="00A53842">
        <w:t xml:space="preserve"> –</w:t>
      </w:r>
      <w:r>
        <w:t xml:space="preserve"> сложение; </w:t>
      </w:r>
      <w:r>
        <w:rPr>
          <w:lang w:val="en-US"/>
        </w:rPr>
        <w:t>SUB</w:t>
      </w:r>
      <w:r w:rsidRPr="00A53842">
        <w:t xml:space="preserve"> – </w:t>
      </w:r>
      <w:r>
        <w:t xml:space="preserve">вычитание; </w:t>
      </w:r>
      <w:r>
        <w:rPr>
          <w:lang w:val="en-US"/>
        </w:rPr>
        <w:t>MUL</w:t>
      </w:r>
      <w:r w:rsidRPr="00A53842">
        <w:t xml:space="preserve"> </w:t>
      </w:r>
      <w:r>
        <w:t>–</w:t>
      </w:r>
      <w:r w:rsidRPr="00A53842">
        <w:t xml:space="preserve"> </w:t>
      </w:r>
      <w:r>
        <w:t xml:space="preserve">умножение; </w:t>
      </w:r>
      <w:r>
        <w:rPr>
          <w:lang w:val="en-US"/>
        </w:rPr>
        <w:t>DIV</w:t>
      </w:r>
      <w:r w:rsidRPr="00A53842">
        <w:t xml:space="preserve"> </w:t>
      </w:r>
      <w:r>
        <w:t xml:space="preserve">– деление; </w:t>
      </w:r>
      <w:r>
        <w:rPr>
          <w:lang w:val="en-US"/>
        </w:rPr>
        <w:t>ABC</w:t>
      </w:r>
      <w:r w:rsidRPr="00A53842">
        <w:t xml:space="preserve"> </w:t>
      </w:r>
      <w:r>
        <w:t>–</w:t>
      </w:r>
      <w:r w:rsidRPr="00A53842">
        <w:t xml:space="preserve"> </w:t>
      </w:r>
      <w:r>
        <w:t xml:space="preserve">сложение с переносом; </w:t>
      </w:r>
      <w:r>
        <w:rPr>
          <w:lang w:val="en-US"/>
        </w:rPr>
        <w:t>SBB</w:t>
      </w:r>
      <w:r w:rsidRPr="00A53842">
        <w:t xml:space="preserve"> </w:t>
      </w:r>
      <w:r>
        <w:t>–</w:t>
      </w:r>
      <w:r w:rsidRPr="00A53842">
        <w:t xml:space="preserve"> </w:t>
      </w:r>
      <w:r>
        <w:t xml:space="preserve">вычитание с </w:t>
      </w:r>
      <w:proofErr w:type="spellStart"/>
      <w:r>
        <w:t>заемом</w:t>
      </w:r>
      <w:proofErr w:type="spellEnd"/>
      <w:r>
        <w:t xml:space="preserve">; </w:t>
      </w:r>
      <w:r>
        <w:rPr>
          <w:lang w:val="en-US"/>
        </w:rPr>
        <w:t>INC</w:t>
      </w:r>
      <w:r w:rsidRPr="00A53842">
        <w:t xml:space="preserve"> </w:t>
      </w:r>
      <w:r>
        <w:t>–</w:t>
      </w:r>
      <w:r w:rsidRPr="00A53842">
        <w:t xml:space="preserve"> </w:t>
      </w:r>
      <w:r>
        <w:t xml:space="preserve">увеличение на единицу; </w:t>
      </w:r>
      <w:r>
        <w:rPr>
          <w:lang w:val="en-US"/>
        </w:rPr>
        <w:t>DEC</w:t>
      </w:r>
      <w:r w:rsidRPr="00A53842">
        <w:t xml:space="preserve"> </w:t>
      </w:r>
      <w:r>
        <w:t>–</w:t>
      </w:r>
      <w:r w:rsidRPr="00A53842">
        <w:t xml:space="preserve"> </w:t>
      </w:r>
      <w:r>
        <w:t>уменьшение на единицу</w:t>
      </w:r>
    </w:p>
    <w:p w:rsidR="00A53842" w:rsidRDefault="00A53842" w:rsidP="00A53842">
      <w:pPr>
        <w:pStyle w:val="2"/>
      </w:pPr>
      <w:r>
        <w:t>Применяются сдвиги, когда необходимо возводить в степень или ставить под корень</w:t>
      </w:r>
    </w:p>
    <w:p w:rsidR="00A53842" w:rsidRDefault="00A53842" w:rsidP="00A53842">
      <w:pPr>
        <w:pStyle w:val="2"/>
      </w:pPr>
      <w:r>
        <w:rPr>
          <w:lang w:val="en-US"/>
        </w:rPr>
        <w:t>RAX</w:t>
      </w:r>
      <w:r w:rsidRPr="00A53842">
        <w:t xml:space="preserve"> – </w:t>
      </w:r>
      <w:r>
        <w:t xml:space="preserve">64 бита; </w:t>
      </w:r>
      <w:r>
        <w:rPr>
          <w:lang w:val="en-US"/>
        </w:rPr>
        <w:t>EAX</w:t>
      </w:r>
      <w:r w:rsidRPr="00A53842">
        <w:t xml:space="preserve"> – </w:t>
      </w:r>
      <w:r>
        <w:t xml:space="preserve">32 бита; </w:t>
      </w:r>
      <w:r>
        <w:rPr>
          <w:lang w:val="en-US"/>
        </w:rPr>
        <w:t>AX</w:t>
      </w:r>
      <w:r w:rsidRPr="00A53842">
        <w:t xml:space="preserve"> </w:t>
      </w:r>
      <w:r>
        <w:t>–</w:t>
      </w:r>
      <w:r w:rsidRPr="00A53842">
        <w:t xml:space="preserve"> </w:t>
      </w:r>
      <w:r>
        <w:t xml:space="preserve">16 бит; </w:t>
      </w:r>
      <w:r>
        <w:rPr>
          <w:lang w:val="en-US"/>
        </w:rPr>
        <w:t>AH</w:t>
      </w:r>
      <w:r w:rsidRPr="00A53842">
        <w:t xml:space="preserve">, </w:t>
      </w:r>
      <w:r>
        <w:rPr>
          <w:lang w:val="en-US"/>
        </w:rPr>
        <w:t>AL</w:t>
      </w:r>
      <w:r w:rsidRPr="00A53842">
        <w:t xml:space="preserve"> </w:t>
      </w:r>
      <w:r>
        <w:t>–</w:t>
      </w:r>
      <w:r w:rsidRPr="00A53842">
        <w:t xml:space="preserve"> </w:t>
      </w:r>
      <w:r>
        <w:t>8 бит</w:t>
      </w:r>
    </w:p>
    <w:p w:rsidR="00A53842" w:rsidRDefault="00A53842" w:rsidP="00A53842">
      <w:pPr>
        <w:pStyle w:val="2"/>
      </w:pPr>
      <w:r>
        <w:rPr>
          <w:lang w:val="en-US"/>
        </w:rPr>
        <w:t xml:space="preserve">XOR </w:t>
      </w:r>
      <w:proofErr w:type="spellStart"/>
      <w:r>
        <w:rPr>
          <w:lang w:val="en-US"/>
        </w:rPr>
        <w:t>eax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eax</w:t>
      </w:r>
      <w:proofErr w:type="spellEnd"/>
    </w:p>
    <w:p w:rsidR="00A53842" w:rsidRDefault="00A53842" w:rsidP="00A53842">
      <w:pPr>
        <w:pStyle w:val="2"/>
      </w:pPr>
      <w:r>
        <w:t xml:space="preserve">Нельзя, поскольку </w:t>
      </w:r>
      <w:proofErr w:type="spellStart"/>
      <w:r>
        <w:rPr>
          <w:lang w:val="en-US"/>
        </w:rPr>
        <w:t>dword</w:t>
      </w:r>
      <w:proofErr w:type="spellEnd"/>
      <w:r w:rsidRPr="00A53842">
        <w:t xml:space="preserve"> </w:t>
      </w:r>
      <w:r>
        <w:t xml:space="preserve">в два раза больше (32 бита), чем регистр </w:t>
      </w:r>
      <w:r>
        <w:rPr>
          <w:lang w:val="en-US"/>
        </w:rPr>
        <w:t>AX</w:t>
      </w:r>
      <w:r w:rsidRPr="00A53842">
        <w:t xml:space="preserve"> (16 </w:t>
      </w:r>
      <w:r>
        <w:t>бит).</w:t>
      </w:r>
    </w:p>
    <w:p w:rsidR="00A53842" w:rsidRDefault="00A53842" w:rsidP="00A53842">
      <w:pPr>
        <w:pStyle w:val="1"/>
      </w:pPr>
      <w:r>
        <w:t>Вывод</w:t>
      </w:r>
    </w:p>
    <w:p w:rsidR="00A53842" w:rsidRPr="00A53842" w:rsidRDefault="00A53842" w:rsidP="00C436DA">
      <w:pPr>
        <w:pStyle w:val="2"/>
      </w:pPr>
      <w:r>
        <w:t>Я изучил</w:t>
      </w:r>
      <w:r w:rsidRPr="00A45DA9">
        <w:t xml:space="preserve"> процесс разработки линейных </w:t>
      </w:r>
      <w:r>
        <w:t>алгоритмов на языке ассемблера, научился</w:t>
      </w:r>
      <w:r w:rsidRPr="00A45DA9">
        <w:t xml:space="preserve"> выполнят</w:t>
      </w:r>
      <w:bookmarkStart w:id="0" w:name="_GoBack"/>
      <w:bookmarkEnd w:id="0"/>
      <w:r w:rsidRPr="00A45DA9">
        <w:t xml:space="preserve">ь вычисление математических выражений на </w:t>
      </w:r>
      <w:r>
        <w:lastRenderedPageBreak/>
        <w:t xml:space="preserve">языке ассемблера, </w:t>
      </w:r>
      <w:r>
        <w:t>использовать базовые макросы для ввода и вывода данных</w:t>
      </w:r>
      <w:r>
        <w:t xml:space="preserve">, </w:t>
      </w:r>
      <w:r>
        <w:t>определять переменные в языке ассемблер</w:t>
      </w:r>
    </w:p>
    <w:sectPr w:rsidR="00A53842" w:rsidRPr="00A53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  <w:num w:numId="2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B3F"/>
    <w:rsid w:val="00641B3F"/>
    <w:rsid w:val="00A53842"/>
    <w:rsid w:val="00C3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6501E"/>
  <w15:chartTrackingRefBased/>
  <w15:docId w15:val="{A852A0B3-5E93-4F28-A17C-0094405A3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A53842"/>
    <w:pPr>
      <w:pageBreakBefore/>
      <w:widowControl w:val="0"/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A53842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A53842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A53842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A53842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A53842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2</cp:revision>
  <dcterms:created xsi:type="dcterms:W3CDTF">2026-01-24T10:43:00Z</dcterms:created>
  <dcterms:modified xsi:type="dcterms:W3CDTF">2026-01-24T10:54:00Z</dcterms:modified>
</cp:coreProperties>
</file>