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微软雅黑"/>
          <w:b/>
          <w:sz w:val="36"/>
        </w:rPr>
        <w:t>灵山胜境 · 景区 2D AI 数字人导览系统</w:t>
      </w:r>
    </w:p>
    <w:p>
      <w:pPr>
        <w:spacing w:after="320"/>
        <w:jc w:val="center"/>
      </w:pPr>
      <w:r>
        <w:rPr>
          <w:rFonts w:ascii="Times New Roman" w:hAnsi="Times New Roman" w:eastAsia="微软雅黑"/>
          <w:b/>
          <w:sz w:val="26"/>
        </w:rPr>
        <w:t>—— 项 目 总 结 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项目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班级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大数据智能应用</w:t>
            </w:r>
          </w:p>
        </w:tc>
      </w:tr>
      <w:tr>
        <w:tc>
          <w:tcPr>
            <w:tcW w:type="dxa" w:w="181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姓名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梁震</w:t>
            </w:r>
          </w:p>
        </w:tc>
      </w:tr>
      <w:tr>
        <w:tc>
          <w:tcPr>
            <w:tcW w:type="dxa" w:w="181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项目名称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灵山胜境 · 景区 2D AI 数字人导览系统</w:t>
            </w:r>
          </w:p>
        </w:tc>
      </w:tr>
      <w:tr>
        <w:tc>
          <w:tcPr>
            <w:tcW w:type="dxa" w:w="181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项目周期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2025 年 7 月 — 2025 年 9 月</w:t>
            </w:r>
          </w:p>
        </w:tc>
      </w:tr>
      <w:tr>
        <w:tc>
          <w:tcPr>
            <w:tcW w:type="dxa" w:w="181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代码仓库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https://github.com/LokiThatYouKnow/LingShanShengJing</w:t>
            </w:r>
          </w:p>
        </w:tc>
      </w:tr>
      <w:tr>
        <w:tc>
          <w:tcPr>
            <w:tcW w:type="dxa" w:w="181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完成时间</w:t>
            </w:r>
          </w:p>
        </w:tc>
        <w:tc>
          <w:tcPr>
            <w:tcW w:type="dxa" w:w="6803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 年 10 月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Times New Roman" w:hAnsi="Times New Roman" w:eastAsia="微软雅黑"/>
          <w:b/>
          <w:sz w:val="28"/>
        </w:rPr>
        <w:t>一、项目背景与目标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景区导览长期依赖人工讲解与固定指示牌：讲解员排班有限、高峰期接待不过来，游客想了解某个景点的历史与看点，往往只能靠文字牌或自己搜索。本项目把「数字人 + 大语言模型」落到景区导览场景，做一套</w:t>
      </w:r>
      <w:r>
        <w:rPr>
          <w:rFonts w:ascii="Times New Roman" w:hAnsi="Times New Roman" w:eastAsia="宋体"/>
          <w:b/>
          <w:sz w:val="21"/>
        </w:rPr>
        <w:t>以大屏交互终端为载体、以语音为主要入口</w:t>
      </w:r>
      <w:r>
        <w:rPr>
          <w:rFonts w:ascii="Times New Roman" w:hAnsi="Times New Roman" w:eastAsia="宋体"/>
          <w:b w:val="0"/>
          <w:sz w:val="21"/>
        </w:rPr>
        <w:t>的 AI 导览系统。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围绕这个目标，项目要解决四件事：</w:t>
      </w:r>
    </w:p>
    <w:p>
      <w:pPr>
        <w:pStyle w:val="ListNumber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让游客用说话就能问</w:t>
      </w:r>
      <w:r>
        <w:rPr>
          <w:rFonts w:ascii="Times New Roman" w:hAnsi="Times New Roman" w:eastAsia="宋体"/>
          <w:b w:val="0"/>
          <w:sz w:val="21"/>
        </w:rPr>
        <w:t>——自然语音提问，系统给出景点讲解、路线推荐等回答；</w:t>
      </w:r>
    </w:p>
    <w:p>
      <w:pPr>
        <w:pStyle w:val="ListNumber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让回答有形象</w:t>
      </w:r>
      <w:r>
        <w:rPr>
          <w:rFonts w:ascii="Times New Roman" w:hAnsi="Times New Roman" w:eastAsia="宋体"/>
          <w:b w:val="0"/>
          <w:sz w:val="21"/>
        </w:rPr>
        <w:t>——不只是文字和语音，而是由数字人“讲”出来；</w:t>
      </w:r>
    </w:p>
    <w:p>
      <w:pPr>
        <w:pStyle w:val="ListNumber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让运营方能管</w:t>
      </w:r>
      <w:r>
        <w:rPr>
          <w:rFonts w:ascii="Times New Roman" w:hAnsi="Times New Roman" w:eastAsia="宋体"/>
          <w:b w:val="0"/>
          <w:sz w:val="21"/>
        </w:rPr>
        <w:t>——景点、知识库、数字人形象、游客与数据都要能在后台维护；</w:t>
      </w:r>
    </w:p>
    <w:p>
      <w:pPr>
        <w:pStyle w:val="ListNumber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尽量不挑硬件</w:t>
      </w:r>
      <w:r>
        <w:rPr>
          <w:rFonts w:ascii="Times New Roman" w:hAnsi="Times New Roman" w:eastAsia="宋体"/>
          <w:b w:val="0"/>
          <w:sz w:val="21"/>
        </w:rPr>
        <w:t>——不能假设每台终端都配了独立显卡。</w:t>
      </w:r>
    </w:p>
    <w:p>
      <w:pPr>
        <w:spacing w:before="320" w:after="160"/>
      </w:pPr>
      <w:r>
        <w:rPr>
          <w:rFonts w:ascii="Times New Roman" w:hAnsi="Times New Roman" w:eastAsia="微软雅黑"/>
          <w:b/>
          <w:sz w:val="28"/>
        </w:rPr>
        <w:t>二、系统架构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系统采用</w:t>
      </w:r>
      <w:r>
        <w:rPr>
          <w:rFonts w:ascii="Times New Roman" w:hAnsi="Times New Roman" w:eastAsia="宋体"/>
          <w:b/>
          <w:sz w:val="21"/>
        </w:rPr>
        <w:t>四层分工</w:t>
      </w:r>
      <w:r>
        <w:rPr>
          <w:rFonts w:ascii="Times New Roman" w:hAnsi="Times New Roman" w:eastAsia="宋体"/>
          <w:b w:val="0"/>
          <w:sz w:val="21"/>
        </w:rPr>
        <w:t>，把交互、业务、AI 编排、模型推理拆开，任何一层都能独立替换或扩容：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层级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组成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136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交互层</w:t>
            </w:r>
          </w:p>
        </w:tc>
        <w:tc>
          <w:tcPr>
            <w:tcW w:type="dxa" w:w="3742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sz w:val="18"/>
              </w:rPr>
              <w:t>web-kiosk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大屏终端 / </w:t>
            </w:r>
            <w:r>
              <w:rPr>
                <w:rFonts w:ascii="Consolas" w:hAnsi="Consolas" w:eastAsia="Consolas"/>
                <w:sz w:val="18"/>
              </w:rPr>
              <w:t>web-admin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管理后台 / </w:t>
            </w:r>
            <w:r>
              <w:rPr>
                <w:rFonts w:ascii="Consolas" w:hAnsi="Consolas" w:eastAsia="Consolas"/>
                <w:sz w:val="18"/>
              </w:rPr>
              <w:t>mobile-app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移动端</w:t>
            </w:r>
          </w:p>
        </w:tc>
        <w:tc>
          <w:tcPr>
            <w:tcW w:type="dxa" w:w="3515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游客侧语音提问与数字人展示；运营侧内容与数据管理</w:t>
            </w:r>
          </w:p>
        </w:tc>
      </w:tr>
      <w:tr>
        <w:tc>
          <w:tcPr>
            <w:tcW w:type="dxa" w:w="136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业务层</w:t>
            </w:r>
          </w:p>
        </w:tc>
        <w:tc>
          <w:tcPr>
            <w:tcW w:type="dxa" w:w="3742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Spring Boot + MyBatis-Plus + JWT</w:t>
            </w:r>
          </w:p>
        </w:tc>
        <w:tc>
          <w:tcPr>
            <w:tcW w:type="dxa" w:w="3515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认证、景点、用户、会话、反馈、埋点统计</w:t>
            </w:r>
          </w:p>
        </w:tc>
      </w:tr>
      <w:tr>
        <w:tc>
          <w:tcPr>
            <w:tcW w:type="dxa" w:w="136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AI 编排层</w:t>
            </w:r>
          </w:p>
        </w:tc>
        <w:tc>
          <w:tcPr>
            <w:tcW w:type="dxa" w:w="3742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FastAPI</w:t>
            </w:r>
          </w:p>
        </w:tc>
        <w:tc>
          <w:tcPr>
            <w:tcW w:type="dxa" w:w="3515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意图理解与回复生成、RAG 检索、语音识别与合成、数字人调度</w:t>
            </w:r>
          </w:p>
        </w:tc>
      </w:tr>
      <w:tr>
        <w:tc>
          <w:tcPr>
            <w:tcW w:type="dxa" w:w="136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引擎层</w:t>
            </w:r>
          </w:p>
        </w:tc>
        <w:tc>
          <w:tcPr>
            <w:tcW w:type="dxa" w:w="3742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SadTalker / Wav2Lip / MuseTalk（各自独立 HTTP 服务）</w:t>
            </w:r>
          </w:p>
        </w:tc>
        <w:tc>
          <w:tcPr>
            <w:tcW w:type="dxa" w:w="3515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由文字与语音驱动数字人视频生成</w:t>
            </w:r>
          </w:p>
        </w:tc>
      </w:tr>
      <w:tr>
        <w:tc>
          <w:tcPr>
            <w:tcW w:type="dxa" w:w="1361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存储层</w:t>
            </w:r>
          </w:p>
        </w:tc>
        <w:tc>
          <w:tcPr>
            <w:tcW w:type="dxa" w:w="3742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MySQL / Redis / Chroma</w:t>
            </w:r>
          </w:p>
        </w:tc>
        <w:tc>
          <w:tcPr>
            <w:tcW w:type="dxa" w:w="3515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业务数据、缓存与会话、向量知识库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选择这套分层的原因很直接：数字人引擎是 Python 生态、依赖重、启动慢，而业务逻辑更适合 Java；把推理单独做成服务后，Java 侧只通过 HTTP 调用，引擎换掉不影响业务代码。</w:t>
      </w:r>
    </w:p>
    <w:p>
      <w:pPr>
        <w:spacing w:before="320" w:after="160"/>
      </w:pPr>
      <w:r>
        <w:rPr>
          <w:rFonts w:ascii="Times New Roman" w:hAnsi="Times New Roman" w:eastAsia="微软雅黑"/>
          <w:b/>
          <w:sz w:val="28"/>
        </w:rPr>
        <w:t>三、核心设计与亮点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4"/>
        </w:rPr>
        <w:t>3.1 双引擎 + 四级降级（本项目最重要的设计）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数字人项目最常见的坑是“默认用户有一块好显卡”。本项目不接受这个前提，把数字人输出做成</w:t>
      </w:r>
      <w:r>
        <w:rPr>
          <w:rFonts w:ascii="Times New Roman" w:hAnsi="Times New Roman" w:eastAsia="宋体"/>
          <w:b/>
          <w:sz w:val="21"/>
        </w:rPr>
        <w:t>可以逐级降下来的四档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档位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引擎</w:t>
            </w:r>
          </w:p>
        </w:tc>
        <w:tc>
          <w:tcPr>
            <w:tcW w:type="dxa" w:w="430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特点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运行位置</w:t>
            </w:r>
          </w:p>
        </w:tc>
      </w:tr>
      <w:tr>
        <w:tc>
          <w:tcPr>
            <w:tcW w:type="dxa" w:w="10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第一档</w:t>
            </w:r>
          </w:p>
        </w:tc>
        <w:tc>
          <w:tcPr>
            <w:tcW w:type="dxa" w:w="147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SadTalker</w:t>
            </w:r>
          </w:p>
        </w:tc>
        <w:tc>
          <w:tcPr>
            <w:tcW w:type="dxa" w:w="430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一张图生成说话视频，表情与头部动作最自然</w:t>
            </w:r>
          </w:p>
        </w:tc>
        <w:tc>
          <w:tcPr>
            <w:tcW w:type="dxa" w:w="181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服务端（GPU）</w:t>
            </w:r>
          </w:p>
        </w:tc>
      </w:tr>
      <w:tr>
        <w:tc>
          <w:tcPr>
            <w:tcW w:type="dxa" w:w="10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第二档</w:t>
            </w:r>
          </w:p>
        </w:tc>
        <w:tc>
          <w:tcPr>
            <w:tcW w:type="dxa" w:w="147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Wav2Lip</w:t>
            </w:r>
          </w:p>
        </w:tc>
        <w:tc>
          <w:tcPr>
            <w:tcW w:type="dxa" w:w="430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只做口型对齐，配预置待机视频当底板，资源占用显著降低</w:t>
            </w:r>
          </w:p>
        </w:tc>
        <w:tc>
          <w:tcPr>
            <w:tcW w:type="dxa" w:w="181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服务端（GPU）</w:t>
            </w:r>
          </w:p>
        </w:tc>
      </w:tr>
      <w:tr>
        <w:tc>
          <w:tcPr>
            <w:tcW w:type="dxa" w:w="10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第三档</w:t>
            </w:r>
          </w:p>
        </w:tc>
        <w:tc>
          <w:tcPr>
            <w:tcW w:type="dxa" w:w="147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Live2D</w:t>
            </w:r>
          </w:p>
        </w:tc>
        <w:tc>
          <w:tcPr>
            <w:tcW w:type="dxa" w:w="430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漫画风人物，不依赖 GPU</w:t>
            </w:r>
          </w:p>
        </w:tc>
        <w:tc>
          <w:tcPr>
            <w:tcW w:type="dxa" w:w="181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 / 前端</w:t>
            </w:r>
          </w:p>
        </w:tc>
      </w:tr>
      <w:tr>
        <w:tc>
          <w:tcPr>
            <w:tcW w:type="dxa" w:w="1020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第四档</w:t>
            </w:r>
          </w:p>
        </w:tc>
        <w:tc>
          <w:tcPr>
            <w:tcW w:type="dxa" w:w="147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CSS Q 版人物</w:t>
            </w:r>
          </w:p>
        </w:tc>
        <w:tc>
          <w:tcPr>
            <w:tcW w:type="dxa" w:w="430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前端兜底，语音照播、讲解内容不减，仅不做口型同步</w:t>
            </w:r>
          </w:p>
        </w:tc>
        <w:tc>
          <w:tcPr>
            <w:tcW w:type="dxa" w:w="1814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/>
          <w:sz w:val="21"/>
        </w:rPr>
        <w:t>降级判据有两套</w:t>
      </w:r>
      <w:r>
        <w:rPr>
          <w:rFonts w:ascii="Times New Roman" w:hAnsi="Times New Roman" w:eastAsia="宋体"/>
          <w:b w:val="0"/>
          <w:sz w:val="21"/>
        </w:rPr>
        <w:t>：一是</w:t>
      </w:r>
      <w:r>
        <w:rPr>
          <w:rFonts w:ascii="Times New Roman" w:hAnsi="Times New Roman" w:eastAsia="宋体"/>
          <w:b/>
          <w:sz w:val="21"/>
        </w:rPr>
        <w:t>环境有没有 GPU</w:t>
      </w:r>
      <w:r>
        <w:rPr>
          <w:rFonts w:ascii="Times New Roman" w:hAnsi="Times New Roman" w:eastAsia="宋体"/>
          <w:b w:val="0"/>
          <w:sz w:val="21"/>
        </w:rPr>
        <w:t>，决定从哪一档起步；二是</w:t>
      </w:r>
      <w:r>
        <w:rPr>
          <w:rFonts w:ascii="Times New Roman" w:hAnsi="Times New Roman" w:eastAsia="宋体"/>
          <w:b/>
          <w:sz w:val="21"/>
        </w:rPr>
        <w:t>运行时负载</w:t>
      </w:r>
      <w:r>
        <w:rPr>
          <w:rFonts w:ascii="Times New Roman" w:hAnsi="Times New Roman" w:eastAsia="宋体"/>
          <w:b w:val="0"/>
          <w:sz w:val="21"/>
        </w:rPr>
        <w:t>，决定要不要继续往下降。前三档在服务端、第四档在前端自救，所以严格说是覆盖整条链路的四级降级。这套链路还有第二个用途：</w:t>
      </w:r>
      <w:r>
        <w:rPr>
          <w:rFonts w:ascii="Times New Roman" w:hAnsi="Times New Roman" w:eastAsia="宋体"/>
          <w:b/>
          <w:sz w:val="21"/>
        </w:rPr>
        <w:t>它在流量高峰期同时充当服务端过载保护</w:t>
      </w:r>
      <w:r>
        <w:rPr>
          <w:rFonts w:ascii="Times New Roman" w:hAnsi="Times New Roman" w:eastAsia="宋体"/>
          <w:b w:val="0"/>
          <w:sz w:val="21"/>
        </w:rPr>
        <w:t>，负载上来时主动切到轻量引擎，保证导览不中断。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需要说明的是，切到 Wav2Lip 之后</w:t>
      </w:r>
      <w:r>
        <w:rPr>
          <w:rFonts w:ascii="Times New Roman" w:hAnsi="Times New Roman" w:eastAsia="宋体"/>
          <w:b/>
          <w:sz w:val="21"/>
        </w:rPr>
        <w:t>仍然走 GPU，只是模型轻很多</w:t>
      </w:r>
      <w:r>
        <w:rPr>
          <w:rFonts w:ascii="Times New Roman" w:hAnsi="Times New Roman" w:eastAsia="宋体"/>
          <w:b w:val="0"/>
          <w:sz w:val="21"/>
        </w:rPr>
        <w:t>，同一张卡能承载的并发明显提升；真正完全不吃 GPU 的是 Live2D 与 CSS 两档。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4"/>
        </w:rPr>
        <w:t>3.2 语音交互闭环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把链路串成一条完整闭环：</w:t>
      </w:r>
      <w:r>
        <w:rPr>
          <w:rFonts w:ascii="Times New Roman" w:hAnsi="Times New Roman" w:eastAsia="宋体"/>
          <w:b/>
          <w:sz w:val="21"/>
        </w:rPr>
        <w:t>语音输入（ASR）→ 大模型理解与生成 → 语音合成（TTS）→ 音频驱动数字人视频</w:t>
      </w:r>
      <w:r>
        <w:rPr>
          <w:rFonts w:ascii="Times New Roman" w:hAnsi="Times New Roman" w:eastAsia="宋体"/>
          <w:b w:val="0"/>
          <w:sz w:val="21"/>
        </w:rPr>
        <w:t xml:space="preserve">。前端的 </w:t>
      </w:r>
      <w:r>
        <w:rPr>
          <w:rFonts w:ascii="Consolas" w:hAnsi="Consolas" w:eastAsia="Consolas"/>
          <w:sz w:val="20"/>
        </w:rPr>
        <w:t>useDigitalHumanChat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Consolas"/>
          <w:sz w:val="20"/>
        </w:rPr>
        <w:t>useDigitalHumanStream</w:t>
      </w:r>
      <w:r>
        <w:rPr>
          <w:rFonts w:ascii="Times New Roman" w:hAnsi="Times New Roman" w:eastAsia="宋体"/>
          <w:b w:val="0"/>
          <w:sz w:val="21"/>
        </w:rPr>
        <w:t xml:space="preserve"> 两个组合式函数负责与编排服务对接，支持流式返回，避免游客长时间等待。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4"/>
        </w:rPr>
        <w:t>3.3 RAG 知识库，让回答有依据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景点讲解属于“必须准确”的场景，不能靠模型自由发挥。项目把景区资料整理为结构化数据集与讲解词，切分后写入 Chroma 向量库，提问时先检索再生成，降低幻觉；后台可对知识库内容做增删改查与重新索引。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4"/>
        </w:rPr>
        <w:t>3.4 GPU 版与无 GPU 版双形态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代码库中同时维护了 </w:t>
      </w:r>
      <w:r>
        <w:rPr>
          <w:rFonts w:ascii="Consolas" w:hAnsi="Consolas" w:eastAsia="Consolas"/>
          <w:sz w:val="20"/>
        </w:rPr>
        <w:t>scenic-guide-ai</w:t>
      </w:r>
      <w:r>
        <w:rPr>
          <w:rFonts w:ascii="Times New Roman" w:hAnsi="Times New Roman" w:eastAsia="宋体"/>
          <w:b w:val="0"/>
          <w:sz w:val="21"/>
        </w:rPr>
        <w:t xml:space="preserve">（GPU 部署）与 </w:t>
      </w:r>
      <w:r>
        <w:rPr>
          <w:rFonts w:ascii="Consolas" w:hAnsi="Consolas" w:eastAsia="Consolas"/>
          <w:sz w:val="20"/>
        </w:rPr>
        <w:t>scenic-guide-ai-nogpu</w:t>
      </w:r>
      <w:r>
        <w:rPr>
          <w:rFonts w:ascii="Times New Roman" w:hAnsi="Times New Roman" w:eastAsia="宋体"/>
          <w:b w:val="0"/>
          <w:sz w:val="21"/>
        </w:rPr>
        <w:t>（无 GPU 部署）两套形态：前者接三套数字人引擎，后者只用 Live2D / CSS 两档，可跑在普通服务器甚至展厅小主机上。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4"/>
        </w:rPr>
        <w:t>3.5 管理后台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1"/>
        </w:rPr>
        <w:t>后台共规划 8 个功能视图：数据看板、景点管理、2D 地图坐标、知识库、数字人形象配置、游客管理、用户管理、投诉反馈、数据分析，覆盖从内容维护到运营分析的全流程。</w:t>
      </w:r>
    </w:p>
    <w:p>
      <w:pPr>
        <w:spacing w:before="320" w:after="160"/>
      </w:pPr>
      <w:r>
        <w:rPr>
          <w:rFonts w:ascii="Times New Roman" w:hAnsi="Times New Roman" w:eastAsia="微软雅黑"/>
          <w:b/>
          <w:sz w:val="28"/>
        </w:rPr>
        <w:t>四、技术难点与解决思路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难点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解决方式</w:t>
            </w:r>
          </w:p>
        </w:tc>
      </w:tr>
      <w:tr>
        <w:tc>
          <w:tcPr>
            <w:tcW w:type="dxa" w:w="3175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三套引擎接口风格各异、调用方式不统一</w:t>
            </w:r>
          </w:p>
        </w:tc>
        <w:tc>
          <w:tcPr>
            <w:tcW w:type="dxa" w:w="566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各自封装为独立 HTTP 服务（</w:t>
            </w:r>
            <w:r>
              <w:rPr>
                <w:rFonts w:ascii="Consolas" w:hAnsi="Consolas" w:eastAsia="Consolas"/>
                <w:sz w:val="18"/>
              </w:rPr>
              <w:t>sadtalker_api.py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wav2lip_api.py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musetalk_api.py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），对外暴露统一协议，详见《数字人接口协议》</w:t>
            </w:r>
          </w:p>
        </w:tc>
      </w:tr>
      <w:tr>
        <w:tc>
          <w:tcPr>
            <w:tcW w:type="dxa" w:w="3175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数字人视频生成耗时较长</w:t>
            </w:r>
          </w:p>
        </w:tc>
        <w:tc>
          <w:tcPr>
            <w:tcW w:type="dxa" w:w="566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采用“预置待机视频 + 口型对齐”的轻量路线作为主力档位；同时用降级链路保证等待期间服务不中断</w:t>
            </w:r>
          </w:p>
        </w:tc>
      </w:tr>
      <w:tr>
        <w:tc>
          <w:tcPr>
            <w:tcW w:type="dxa" w:w="3175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大屏端地图与景点坐标对齐困难</w:t>
            </w:r>
          </w:p>
        </w:tc>
        <w:tc>
          <w:tcPr>
            <w:tcW w:type="dxa" w:w="566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前端实现 2D 景区地图与百度实景街景两种视图，统一坐标转换工具（</w:t>
            </w:r>
            <w:r>
              <w:rPr>
                <w:rFonts w:ascii="Consolas" w:hAnsi="Consolas" w:eastAsia="Consolas"/>
                <w:sz w:val="18"/>
              </w:rPr>
              <w:t>coordTransform</w:t>
            </w:r>
            <w:r>
              <w:rPr>
                <w:rFonts w:ascii="Times New Roman" w:hAnsi="Times New Roman" w:eastAsia="宋体"/>
                <w:b w:val="0"/>
                <w:sz w:val="19"/>
              </w:rPr>
              <w:t>）处理不同坐标系差异</w:t>
            </w:r>
          </w:p>
        </w:tc>
      </w:tr>
      <w:tr>
        <w:tc>
          <w:tcPr>
            <w:tcW w:type="dxa" w:w="3175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服务多、端口多、部署繁琐</w:t>
            </w:r>
          </w:p>
        </w:tc>
        <w:tc>
          <w:tcPr>
            <w:tcW w:type="dxa" w:w="566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Docker Compose 统一编排，端口集中分配并写入《端口分配文档》，一条命令拉起全栈</w:t>
            </w:r>
          </w:p>
        </w:tc>
      </w:tr>
      <w:tr>
        <w:tc>
          <w:tcPr>
            <w:tcW w:type="dxa" w:w="3175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语音链路依赖多、排障困难</w:t>
            </w:r>
          </w:p>
        </w:tc>
        <w:tc>
          <w:tcPr>
            <w:tcW w:type="dxa" w:w="566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语音能力收敛到独立的 </w:t>
            </w:r>
            <w:r>
              <w:rPr>
                <w:rFonts w:ascii="Consolas" w:hAnsi="Consolas" w:eastAsia="Consolas"/>
                <w:sz w:val="18"/>
              </w:rPr>
              <w:t>voice_service</w:t>
            </w:r>
            <w:r>
              <w:rPr>
                <w:rFonts w:ascii="Times New Roman" w:hAnsi="Times New Roman" w:eastAsia="宋体"/>
                <w:b w:val="0"/>
                <w:sz w:val="19"/>
              </w:rPr>
              <w:t>，接口与错误码写入协议文档，便于定位</w:t>
            </w:r>
          </w:p>
        </w:tc>
      </w:tr>
      <w:tr>
        <w:tc>
          <w:tcPr>
            <w:tcW w:type="dxa" w:w="3175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业务数据与 AI 服务的数据边界</w:t>
            </w:r>
          </w:p>
        </w:tc>
        <w:tc>
          <w:tcPr>
            <w:tcW w:type="dxa" w:w="5669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业务数据留在 MySQL 由 Spring Boot 管理，AI 侧只处理推理与检索，职责不交叉</w:t>
            </w:r>
          </w:p>
        </w:tc>
      </w:tr>
    </w:tbl>
    <w:p>
      <w:pPr>
        <w:spacing w:after="40"/>
      </w:pPr>
    </w:p>
    <w:p>
      <w:pPr>
        <w:spacing w:before="320" w:after="160"/>
      </w:pPr>
      <w:r>
        <w:rPr>
          <w:rFonts w:ascii="Times New Roman" w:hAnsi="Times New Roman" w:eastAsia="微软雅黑"/>
          <w:b/>
          <w:sz w:val="28"/>
        </w:rPr>
        <w:t>五、个人承担的工作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架构设计</w:t>
      </w:r>
      <w:r>
        <w:rPr>
          <w:rFonts w:ascii="Times New Roman" w:hAnsi="Times New Roman" w:eastAsia="宋体"/>
          <w:b w:val="0"/>
          <w:sz w:val="21"/>
        </w:rPr>
        <w:t>：确定四层分工与“编排服务独立”的方案，定义业务后端与 AI 服务之间的接口边界；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引擎选型</w:t>
      </w:r>
      <w:r>
        <w:rPr>
          <w:rFonts w:ascii="Times New Roman" w:hAnsi="Times New Roman" w:eastAsia="宋体"/>
          <w:b w:val="0"/>
          <w:sz w:val="21"/>
        </w:rPr>
        <w:t>：对比 SadTalker、Wav2Lip、MuseTalk 三套引擎的效果与资源占用，设计四级降级链路与切换判据；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接口定义与联调</w:t>
      </w:r>
      <w:r>
        <w:rPr>
          <w:rFonts w:ascii="Times New Roman" w:hAnsi="Times New Roman" w:eastAsia="宋体"/>
          <w:b w:val="0"/>
          <w:sz w:val="21"/>
        </w:rPr>
        <w:t>：编写数字人接口协议，打通前端 → 业务后端 → 编排服务 → 引擎的完整调用链；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前端开发</w:t>
      </w:r>
      <w:r>
        <w:rPr>
          <w:rFonts w:ascii="Times New Roman" w:hAnsi="Times New Roman" w:eastAsia="宋体"/>
          <w:b w:val="0"/>
          <w:sz w:val="21"/>
        </w:rPr>
        <w:t>：大屏终端（对话、数字人、2D 地图、实景街景、天气）、管理后台、移动端三个前端的页面与接口联调；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部署方案</w:t>
      </w:r>
      <w:r>
        <w:rPr>
          <w:rFonts w:ascii="Times New Roman" w:hAnsi="Times New Roman" w:eastAsia="宋体"/>
          <w:b w:val="0"/>
          <w:sz w:val="21"/>
        </w:rPr>
        <w:t>：GPU 与无 GPU 两套 Docker Compose 编排、端口规划与部署手册整理；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排障与文档</w:t>
      </w:r>
      <w:r>
        <w:rPr>
          <w:rFonts w:ascii="Times New Roman" w:hAnsi="Times New Roman" w:eastAsia="宋体"/>
          <w:b w:val="0"/>
          <w:sz w:val="21"/>
        </w:rPr>
        <w:t>：定位联调阶段的接口与坐标类问题，整理系统设计文档、部署手册、接口协议等资料。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/>
          <w:sz w:val="21"/>
        </w:rPr>
        <w:t>开发方式说明</w:t>
      </w:r>
      <w:r>
        <w:rPr>
          <w:rFonts w:ascii="Times New Roman" w:hAnsi="Times New Roman" w:eastAsia="宋体"/>
          <w:b w:val="0"/>
          <w:sz w:val="21"/>
        </w:rPr>
        <w:t>：本项目主体代码由 AI 编程智能体完成，本人负责架构设计、引擎选型、接口定义、联调排障与验收测试。实践中一个很深的体会是：</w:t>
      </w:r>
      <w:r>
        <w:rPr>
          <w:rFonts w:ascii="Times New Roman" w:hAnsi="Times New Roman" w:eastAsia="宋体"/>
          <w:b/>
          <w:sz w:val="21"/>
        </w:rPr>
        <w:t>AI 在前期功能开发阶段效率极高，但到了“更换引擎架构、引入复杂功能”的改动阶段，编码质量会明显下滑</w:t>
      </w:r>
      <w:r>
        <w:rPr>
          <w:rFonts w:ascii="Times New Roman" w:hAnsi="Times New Roman" w:eastAsia="宋体"/>
          <w:b w:val="0"/>
          <w:sz w:val="21"/>
        </w:rPr>
        <w:t>，判断原因是上下文压缩导致早期细节丢失——因此关键架构改动坚持人工把控。</w:t>
      </w:r>
    </w:p>
    <w:p>
      <w:pPr>
        <w:spacing w:before="320" w:after="160"/>
      </w:pPr>
      <w:r>
        <w:rPr>
          <w:rFonts w:ascii="Times New Roman" w:hAnsi="Times New Roman" w:eastAsia="微软雅黑"/>
          <w:b/>
          <w:sz w:val="28"/>
        </w:rPr>
        <w:t>六、项目成果</w:t>
      </w:r>
    </w:p>
    <w:p>
      <w:pPr>
        <w:pStyle w:val="ListNumber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一套可运行的系统</w:t>
      </w:r>
      <w:r>
        <w:rPr>
          <w:rFonts w:ascii="Times New Roman" w:hAnsi="Times New Roman" w:eastAsia="宋体"/>
          <w:b w:val="0"/>
          <w:sz w:val="21"/>
        </w:rPr>
        <w:t>：三个前端 + Spring Boot 业务后端 + FastAPI 编排服务 + 三套数字人引擎，支持 GPU 与无 GPU 两种部署形态；</w:t>
      </w:r>
    </w:p>
    <w:p>
      <w:pPr>
        <w:pStyle w:val="ListNumber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一条四级降级链路</w:t>
      </w:r>
      <w:r>
        <w:rPr>
          <w:rFonts w:ascii="Times New Roman" w:hAnsi="Times New Roman" w:eastAsia="宋体"/>
          <w:b w:val="0"/>
          <w:sz w:val="21"/>
        </w:rPr>
        <w:t>：让数字人导览在从独立显卡到普通办公机的各种硬件上都能交付；</w:t>
      </w:r>
    </w:p>
    <w:p>
      <w:pPr>
        <w:pStyle w:val="ListNumber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一套完整的运营后台</w:t>
      </w:r>
      <w:r>
        <w:rPr>
          <w:rFonts w:ascii="Times New Roman" w:hAnsi="Times New Roman" w:eastAsia="宋体"/>
          <w:b w:val="0"/>
          <w:sz w:val="21"/>
        </w:rPr>
        <w:t>：知识库、景点、形象、用户、反馈、数据可视化；</w:t>
      </w:r>
    </w:p>
    <w:p>
      <w:pPr>
        <w:pStyle w:val="ListNumber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一批工程文档</w:t>
      </w:r>
      <w:r>
        <w:rPr>
          <w:rFonts w:ascii="Times New Roman" w:hAnsi="Times New Roman" w:eastAsia="宋体"/>
          <w:b w:val="0"/>
          <w:sz w:val="21"/>
        </w:rPr>
        <w:t>：系统设计文档、部署手册、端口分配文档、数字人接口协议、PPT 大纲；</w:t>
      </w:r>
    </w:p>
    <w:p>
      <w:pPr>
        <w:pStyle w:val="ListNumber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数据资产</w:t>
      </w:r>
      <w:r>
        <w:rPr>
          <w:rFonts w:ascii="Times New Roman" w:hAnsi="Times New Roman" w:eastAsia="宋体"/>
          <w:b w:val="0"/>
          <w:sz w:val="21"/>
        </w:rPr>
        <w:t>：灵山胜境景点结构化数据集、景区历史文化与游览指南、景区旅游数据行为分析数据；</w:t>
      </w:r>
    </w:p>
    <w:p>
      <w:pPr>
        <w:pStyle w:val="ListNumber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代码已开源</w:t>
      </w:r>
      <w:r>
        <w:rPr>
          <w:rFonts w:ascii="Times New Roman" w:hAnsi="Times New Roman" w:eastAsia="宋体"/>
          <w:b w:val="0"/>
          <w:sz w:val="21"/>
        </w:rPr>
        <w:t>：341 个文件（不含模型权重与第三方引擎源码）托管于 GitHub。</w:t>
      </w:r>
    </w:p>
    <w:p>
      <w:pPr>
        <w:spacing w:before="320" w:after="160"/>
      </w:pPr>
      <w:r>
        <w:rPr>
          <w:rFonts w:ascii="Times New Roman" w:hAnsi="Times New Roman" w:eastAsia="微软雅黑"/>
          <w:b/>
          <w:sz w:val="28"/>
        </w:rPr>
        <w:t>七、心得与不足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4"/>
        </w:rPr>
        <w:t>收获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分层是复杂系统能维护的前提</w:t>
      </w:r>
      <w:r>
        <w:rPr>
          <w:rFonts w:ascii="Times New Roman" w:hAnsi="Times New Roman" w:eastAsia="宋体"/>
          <w:b w:val="0"/>
          <w:sz w:val="21"/>
        </w:rPr>
        <w:t>。把引擎、编排、业务、交互拆开后，换引擎不用动业务代码，前端也能独立推进；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降级不是妥协，而是交付保证</w:t>
      </w:r>
      <w:r>
        <w:rPr>
          <w:rFonts w:ascii="Times New Roman" w:hAnsi="Times New Roman" w:eastAsia="宋体"/>
          <w:b w:val="0"/>
          <w:sz w:val="21"/>
        </w:rPr>
        <w:t>。与其做一个“只在开发机上好看”的数字人，不如做一个“在任何机器上都能用”的导览系统；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/>
          <w:sz w:val="21"/>
        </w:rPr>
        <w:t>接口先行</w:t>
      </w:r>
      <w:r>
        <w:rPr>
          <w:rFonts w:ascii="Times New Roman" w:hAnsi="Times New Roman" w:eastAsia="宋体"/>
          <w:b w:val="0"/>
          <w:sz w:val="21"/>
        </w:rPr>
        <w:t>。三套引擎能被统一调度，靠的是先把协议定下来再写实现。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4"/>
        </w:rPr>
        <w:t>不足与改进方向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 w:val="0"/>
          <w:sz w:val="21"/>
        </w:rPr>
        <w:t>目前</w:t>
      </w:r>
      <w:r>
        <w:rPr>
          <w:rFonts w:ascii="Times New Roman" w:hAnsi="Times New Roman" w:eastAsia="宋体"/>
          <w:b/>
          <w:sz w:val="21"/>
        </w:rPr>
        <w:t>缺少量化的性能数据</w:t>
      </w:r>
      <w:r>
        <w:rPr>
          <w:rFonts w:ascii="Times New Roman" w:hAnsi="Times New Roman" w:eastAsia="宋体"/>
          <w:b w:val="0"/>
          <w:sz w:val="21"/>
        </w:rPr>
        <w:t>（并发上限、首帧耗时、降级切换耗时、语音识别准确率），后续需要压测补齐，用数据支撑设计结论；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 w:val="0"/>
          <w:sz w:val="21"/>
        </w:rPr>
        <w:t>Live2D 与 CSS 两档牺牲了口型同步，观感与真实数字人差距明显，需要更自然的兜底方案；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 w:val="0"/>
          <w:sz w:val="21"/>
        </w:rPr>
        <w:t>RAG 的效果高度依赖文档切分策略，当前策略还比较粗糙，需要针对景点讲解语料做调优；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 w:val="0"/>
          <w:sz w:val="21"/>
        </w:rPr>
        <w:t>工程化程度不足：</w:t>
      </w:r>
      <w:r>
        <w:rPr>
          <w:rFonts w:ascii="Times New Roman" w:hAnsi="Times New Roman" w:eastAsia="宋体"/>
          <w:b/>
          <w:sz w:val="21"/>
        </w:rPr>
        <w:t>缺少自动化测试与 CI</w:t>
      </w:r>
      <w:r>
        <w:rPr>
          <w:rFonts w:ascii="Times New Roman" w:hAnsi="Times New Roman" w:eastAsia="宋体"/>
          <w:b w:val="0"/>
          <w:sz w:val="21"/>
        </w:rPr>
        <w:t>，回归主要依靠人工验证；</w:t>
      </w:r>
    </w:p>
    <w:p>
      <w:pPr>
        <w:pStyle w:val="ListBullet"/>
        <w:spacing w:line="336" w:lineRule="auto" w:after="60"/>
      </w:pPr>
      <w:r>
        <w:rPr>
          <w:rFonts w:ascii="Times New Roman" w:hAnsi="Times New Roman" w:eastAsia="宋体"/>
          <w:b w:val="0"/>
          <w:sz w:val="21"/>
        </w:rPr>
        <w:t>多引擎同时在线时的资源调度（显存分配、排队策略）还没有做精细化管理。</w:t>
      </w:r>
    </w:p>
    <w:p>
      <w:pPr>
        <w:spacing w:before="320" w:after="160"/>
      </w:pPr>
      <w:r>
        <w:rPr>
          <w:rFonts w:ascii="Times New Roman" w:hAnsi="Times New Roman" w:eastAsia="微软雅黑"/>
          <w:b/>
          <w:sz w:val="28"/>
        </w:rPr>
        <w:t>八、附：仓库与运行说明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/>
          <w:sz w:val="21"/>
        </w:rPr>
        <w:t>仓库地址</w:t>
      </w:r>
      <w:r>
        <w:rPr>
          <w:rFonts w:ascii="Times New Roman" w:hAnsi="Times New Roman" w:eastAsia="宋体"/>
          <w:b w:val="0"/>
          <w:sz w:val="21"/>
        </w:rPr>
        <w:t>：https://github.com/LokiThatYouKnow/LingShanShengJing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目录</w:t>
            </w:r>
          </w:p>
        </w:tc>
        <w:tc>
          <w:tcPr>
            <w:tcW w:type="dxa" w:w="5216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628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sz w:val="18"/>
              </w:rPr>
              <w:t>scenic-guide-ai/</w:t>
            </w:r>
          </w:p>
        </w:tc>
        <w:tc>
          <w:tcPr>
            <w:tcW w:type="dxa" w:w="521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主工程：FastAPI 后端 + 大屏 / 后台 / 移动端三个前端</w:t>
            </w:r>
          </w:p>
        </w:tc>
      </w:tr>
      <w:tr>
        <w:tc>
          <w:tcPr>
            <w:tcW w:type="dxa" w:w="3628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sz w:val="18"/>
              </w:rPr>
              <w:t>scenic-guide-ai-nogpu/</w:t>
            </w:r>
          </w:p>
        </w:tc>
        <w:tc>
          <w:tcPr>
            <w:tcW w:type="dxa" w:w="521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 GPU 部署变体</w:t>
            </w:r>
          </w:p>
        </w:tc>
      </w:tr>
      <w:tr>
        <w:tc>
          <w:tcPr>
            <w:tcW w:type="dxa" w:w="3628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sz w:val="18"/>
              </w:rPr>
              <w:t>scenic-guide-springboot/</w:t>
            </w:r>
          </w:p>
        </w:tc>
        <w:tc>
          <w:tcPr>
            <w:tcW w:type="dxa" w:w="521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Spring Boot 业务后端</w:t>
            </w:r>
          </w:p>
        </w:tc>
      </w:tr>
      <w:tr>
        <w:tc>
          <w:tcPr>
            <w:tcW w:type="dxa" w:w="3628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sz w:val="18"/>
              </w:rPr>
              <w:t>sadtalker-service/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wav2lip-service/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musetalk-service/</w:t>
            </w:r>
          </w:p>
        </w:tc>
        <w:tc>
          <w:tcPr>
            <w:tcW w:type="dxa" w:w="521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三套数字人推理服务</w:t>
            </w:r>
          </w:p>
        </w:tc>
      </w:tr>
      <w:tr>
        <w:tc>
          <w:tcPr>
            <w:tcW w:type="dxa" w:w="3628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sz w:val="18"/>
              </w:rPr>
              <w:t>docs/</w:t>
            </w:r>
          </w:p>
        </w:tc>
        <w:tc>
          <w:tcPr>
            <w:tcW w:type="dxa" w:w="521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结构化数据集、讲解资料与本总结</w:t>
            </w:r>
          </w:p>
        </w:tc>
      </w:tr>
      <w:tr>
        <w:tc>
          <w:tcPr>
            <w:tcW w:type="dxa" w:w="3628"/>
          </w:tcPr>
          <w:p>
            <w:pPr>
              <w:spacing w:line="312" w:lineRule="auto"/>
            </w:pPr>
            <w:r/>
            <w:r>
              <w:rPr>
                <w:rFonts w:ascii="Consolas" w:hAnsi="Consolas" w:eastAsia="Consolas"/>
                <w:sz w:val="18"/>
              </w:rPr>
              <w:t>图片/</w:t>
            </w:r>
          </w:p>
        </w:tc>
        <w:tc>
          <w:tcPr>
            <w:tcW w:type="dxa" w:w="5216"/>
          </w:tcPr>
          <w:p>
            <w:pPr>
              <w:spacing w:line="312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景区素材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/>
          <w:sz w:val="21"/>
        </w:rPr>
        <w:t>运行前置</w:t>
      </w:r>
      <w:r>
        <w:rPr>
          <w:rFonts w:ascii="Times New Roman" w:hAnsi="Times New Roman" w:eastAsia="宋体"/>
          <w:b w:val="0"/>
          <w:sz w:val="21"/>
        </w:rPr>
        <w:t xml:space="preserve">：第三方引擎源码（SadTalker / MuseTalk / Wav2Lip）与模型权重因体积原因未入库，需按仓库 README 自行 clone 与下载；环境变量通过 </w:t>
      </w:r>
      <w:r>
        <w:rPr>
          <w:rFonts w:ascii="Consolas" w:hAnsi="Consolas" w:eastAsia="Consolas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配置数据库口令、大模型 API Key、百度地图 AK 等，</w:t>
      </w:r>
      <w:r>
        <w:rPr>
          <w:rFonts w:ascii="Consolas" w:hAnsi="Consolas" w:eastAsia="Consolas"/>
          <w:sz w:val="20"/>
        </w:rPr>
        <w:t>docker compose up -d</w:t>
      </w:r>
      <w:r>
        <w:rPr>
          <w:rFonts w:ascii="Times New Roman" w:hAnsi="Times New Roman" w:eastAsia="宋体"/>
          <w:b w:val="0"/>
          <w:sz w:val="21"/>
        </w:rPr>
        <w:t xml:space="preserve"> 一键启动。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