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EAB3" w14:textId="32D9995A" w:rsidR="00AC3757" w:rsidRDefault="00AC3757">
      <w:r>
        <w:rPr>
          <w:noProof/>
        </w:rPr>
        <w:drawing>
          <wp:inline distT="0" distB="0" distL="0" distR="0" wp14:anchorId="60DCD79A" wp14:editId="2036B861">
            <wp:extent cx="5943600" cy="3420110"/>
            <wp:effectExtent l="0" t="0" r="0" b="8890"/>
            <wp:docPr id="1784302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0223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57"/>
    <w:rsid w:val="000425E1"/>
    <w:rsid w:val="00AC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024C"/>
  <w15:chartTrackingRefBased/>
  <w15:docId w15:val="{DA11B6EF-E9B5-4390-8158-27018848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乐宜 陈</dc:creator>
  <cp:keywords/>
  <dc:description/>
  <cp:lastModifiedBy>乐宜 陈</cp:lastModifiedBy>
  <cp:revision>1</cp:revision>
  <dcterms:created xsi:type="dcterms:W3CDTF">2025-04-30T11:05:00Z</dcterms:created>
  <dcterms:modified xsi:type="dcterms:W3CDTF">2025-04-30T11:07:00Z</dcterms:modified>
</cp:coreProperties>
</file>