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rFonts w:ascii="Times New Roman" w:cs="Times New Roman" w:eastAsia="Times New Roman" w:hAnsi="Times New Roman"/>
        </w:rPr>
      </w:pPr>
      <w:bookmarkStart w:colFirst="0" w:colLast="0" w:name="_r19wrx2ue608" w:id="0"/>
      <w:bookmarkEnd w:id="0"/>
      <w:r w:rsidDel="00000000" w:rsidR="00000000" w:rsidRPr="00000000">
        <w:rPr>
          <w:rFonts w:ascii="Times New Roman" w:cs="Times New Roman" w:eastAsia="Times New Roman" w:hAnsi="Times New Roman"/>
          <w:rtl w:val="0"/>
        </w:rPr>
        <w:t xml:space="preserve">Guión para la presentación de las diapositivas</w:t>
      </w:r>
    </w:p>
    <w:p w:rsidR="00000000" w:rsidDel="00000000" w:rsidP="00000000" w:rsidRDefault="00000000" w:rsidRPr="00000000" w14:paraId="00000002">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1.1 Introducción</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"Buenos días/tardes a todos. Hoy les presentaremos la solución desarrollada para el reto 1 por el Grupo 4G, una IA conversacional diseñada para optimizar el manejo de pacientes en el sector de la salud. Nuestra propuesta busca hacer más eficiente el acceso a la información, mejorar la precisión en las respuestas y agilizar los procesos de análisis de datos."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1.2 Introducción</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"Antes de comenzar, queremos presentarnos. Somos el Grupo 4G, compuesto por [nombre de los miembros]. Juntos hemos desarrollado la solución del reto 1. Ahora, les explicaremos en detalle cómo funciona nuestra propuesta."</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2. Acceso más rápido con un menú intuitivo</w:t>
        <w:br w:type="textWrapping"/>
      </w:r>
      <w:r w:rsidDel="00000000" w:rsidR="00000000" w:rsidRPr="00000000">
        <w:rPr>
          <w:rFonts w:ascii="Times New Roman" w:cs="Times New Roman" w:eastAsia="Times New Roman" w:hAnsi="Times New Roman"/>
          <w:i w:val="1"/>
          <w:rtl w:val="0"/>
        </w:rPr>
        <w:t xml:space="preserve">"Uno de los principales problemas en la gestión de pacientes es la dificultad para acceder rápidamente a la información. Nuestra solución incorpora un menú rápido y sencillo que permite ordenar y filtrar los datos de los pacientes de manera eficiente. Esto significa menos tiempo perdido en búsquedas y más tiempo enfocado en la atención médica."</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3. Mejores respuestas con consultas personalizadas</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"Para desarrollar nuestra IA conversacional, hemos utilizado diversas tecnologías que nos permiten ofrecer un sistema eficiente y preciso:</w:t>
      </w:r>
    </w:p>
    <w:p w:rsidR="00000000" w:rsidDel="00000000" w:rsidP="00000000" w:rsidRDefault="00000000" w:rsidRPr="00000000" w14:paraId="00000009">
      <w:pPr>
        <w:numPr>
          <w:ilvl w:val="0"/>
          <w:numId w:val="1"/>
        </w:numPr>
        <w:spacing w:after="0" w:afterAutospacing="0" w:befor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JSON y SQuAD: Para el procesamiento de datos y la generación de respuestas basadas en información estructurada y entrenada en conjuntos de datos de preguntas y respuestas.</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LangChain: Nos ha permitido encadenar múltiples pasos en la generación de respuestas de IA, optimizando la forma en que se gestionan las consultas complejas.</w:t>
      </w:r>
    </w:p>
    <w:p w:rsidR="00000000" w:rsidDel="00000000" w:rsidP="00000000" w:rsidRDefault="00000000" w:rsidRPr="00000000" w14:paraId="0000000B">
      <w:pPr>
        <w:numPr>
          <w:ilvl w:val="0"/>
          <w:numId w:val="1"/>
        </w:numPr>
        <w:spacing w:after="240" w:before="0" w:beforeAutospacing="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Embeddings: Hemos utilizado embeddings para mejorar la comprensión del lenguaje, permitiendo que la IA entienda mejor las preguntas y ofrezca respuestas más precisas.</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Mejorar la eficiencia en la busqueda de información haciendo un uso eficiente de la api además de reducir el tiempo de respuesta y costo</w:t>
      </w:r>
    </w:p>
    <w:p w:rsidR="00000000" w:rsidDel="00000000" w:rsidP="00000000" w:rsidRDefault="00000000" w:rsidRPr="00000000" w14:paraId="0000000D">
      <w:pPr>
        <w:numPr>
          <w:ilvl w:val="0"/>
          <w:numId w:val="1"/>
        </w:numPr>
        <w:spacing w:after="0" w:afterAutospacing="0" w:befor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Flask: Para el backend, utilizamos Flask, lo que nos ha permitido construir una API ligera y rápida para manejar las interacciones con la IA.</w:t>
      </w:r>
    </w:p>
    <w:p w:rsidR="00000000" w:rsidDel="00000000" w:rsidP="00000000" w:rsidRDefault="00000000" w:rsidRPr="00000000" w14:paraId="0000000E">
      <w:pPr>
        <w:numPr>
          <w:ilvl w:val="0"/>
          <w:numId w:val="1"/>
        </w:numPr>
        <w:spacing w:after="240" w:before="0" w:beforeAutospacing="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React: En el frontend, empleamos React para desarrollar una interfaz intuitiva y dinámica, facilitando la interacción con el sistema.</w:t>
      </w:r>
    </w:p>
    <w:p w:rsidR="00000000" w:rsidDel="00000000" w:rsidP="00000000" w:rsidRDefault="00000000" w:rsidRPr="00000000" w14:paraId="0000000F">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Gracias a esta combinación de tecnologías, logramos que nuestra IA sea eficiente, escalable y fácil de usar."</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4. Generación de gráficas al instante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"Otra de las grandes ventajas de nuestra solución es su capacidad para generar gráficas automáticamente. Podemos visualizar los datos del paciente en diferentes formatos, como histogramas, matrices de correlación, boxplots, gráficas de barras y dispersión, curvas de tendencia y diagramas de violín.</w:t>
      </w:r>
    </w:p>
    <w:p w:rsidR="00000000" w:rsidDel="00000000" w:rsidP="00000000" w:rsidRDefault="00000000" w:rsidRPr="00000000" w14:paraId="00000012">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Además, nuestro sistema es </w:t>
      </w:r>
      <w:r w:rsidDel="00000000" w:rsidR="00000000" w:rsidRPr="00000000">
        <w:rPr>
          <w:rFonts w:ascii="Times New Roman" w:cs="Times New Roman" w:eastAsia="Times New Roman" w:hAnsi="Times New Roman"/>
          <w:b w:val="1"/>
          <w:i w:val="1"/>
          <w:rtl w:val="0"/>
        </w:rPr>
        <w:t xml:space="preserve">escalable y modular</w:t>
      </w:r>
      <w:r w:rsidDel="00000000" w:rsidR="00000000" w:rsidRPr="00000000">
        <w:rPr>
          <w:rFonts w:ascii="Times New Roman" w:cs="Times New Roman" w:eastAsia="Times New Roman" w:hAnsi="Times New Roman"/>
          <w:i w:val="1"/>
          <w:rtl w:val="0"/>
        </w:rPr>
        <w:t xml:space="preserve">, lo que significa que podemos agregar nuevos tipos de visualización según las necesidades de los usuarios. Si en el futuro se requiere otro tipo de gráfico para representar mejor la información, podemos integrarlo sin complicaciones.</w:t>
      </w:r>
    </w:p>
    <w:p w:rsidR="00000000" w:rsidDel="00000000" w:rsidP="00000000" w:rsidRDefault="00000000" w:rsidRPr="00000000" w14:paraId="00000013">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Esto facilita la toma de decisiones basada en datos y permite adaptar el sistema a diferentes contextos clínicos y de investigación.</w:t>
      </w:r>
    </w:p>
    <w:p w:rsidR="00000000" w:rsidDel="00000000" w:rsidP="00000000" w:rsidRDefault="00000000" w:rsidRPr="00000000" w14:paraId="00000014">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5. Recomendaciones para el tratamiento</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"No solo presentamos datos, sino que también proporcionamos recomendaciones inteligentes sobre los siguientes pasos del tratamiento. Esto ofrece tranquilidad tanto a los profesionales de la salud como a los pacientes, mejorando la calidad de la atención."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6. Adaptabilidad y escalabilidad</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"Nuestra IA está diseñada para manejar grandes volúmenes de información, adaptándose a distintas necesidades y escalando conforme crecen los datos del sistema. Esto la convierte en una solución robusta y versátil para el sector de la salud."</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7. Conclusión y cierre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"En resumen, Grupo 4G hemos desarrollado una IA conversacional que optimiza la gestión de pacientes mediante un acceso más rápido, mejores respuestas, generación de gráficas automáticas y recomendaciones inteligentes. Gracias a su escalabilidad, esta herramienta puede integrarse en cualquier entorno de salud con grandes volúmenes de datos."</w:t>
      </w:r>
    </w:p>
    <w:p w:rsidR="00000000" w:rsidDel="00000000" w:rsidP="00000000" w:rsidRDefault="00000000" w:rsidRPr="00000000" w14:paraId="0000001B">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"Muchas gracias por su atención. Ahora estamos abiertos a preguntas y comentarios."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