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ntarell" w:hAnsi="Cantarell" w:cs="Cantarell"/>
          <w:b/>
          <w:bCs/>
          <w:color w:val="c00000"/>
          <w:sz w:val="32"/>
          <w:szCs w:val="32"/>
        </w:rPr>
      </w:pP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Esplorazione di applicazioni suggerite</w:t>
      </w:r>
      <w:r>
        <w:rPr>
          <w:rFonts w:ascii="Cantarell" w:hAnsi="Cantarell" w:cs="Cantarell"/>
          <w:b/>
          <w:bCs/>
          <w:color w:val="c00000"/>
          <w:sz w:val="22"/>
          <w:szCs w:val="22"/>
        </w:rPr>
      </w:r>
    </w:p>
    <w:p>
      <w:pPr>
        <w:jc w:val="both"/>
        <w:rPr>
          <w:rFonts w:ascii="Cantarell" w:hAnsi="Cantarell" w:cs="Cantarell"/>
          <w:sz w:val="28"/>
          <w:szCs w:val="28"/>
        </w:rPr>
      </w:pPr>
      <w:r>
        <w:rPr>
          <w:rFonts w:ascii="Cantarell" w:hAnsi="Cantarell" w:cs="Cantarell"/>
          <w:sz w:val="28"/>
          <w:szCs w:val="28"/>
        </w:rPr>
        <w:t xml:space="preserve">Applicazioni </w:t>
      </w:r>
      <w:r>
        <w:rPr>
          <w:rFonts w:ascii="Cantarell" w:hAnsi="Cantarell" w:cs="Cantarell"/>
          <w:sz w:val="28"/>
          <w:szCs w:val="28"/>
        </w:rPr>
        <w:t xml:space="preserve">scelte</w:t>
      </w:r>
      <w:r>
        <w:rPr>
          <w:rFonts w:ascii="Cantarell" w:hAnsi="Cantarell" w:cs="Cantarell"/>
        </w:rPr>
      </w:r>
    </w:p>
    <w:p>
      <w:pPr>
        <w:pStyle w:val="656"/>
        <w:numPr>
          <w:ilvl w:val="0"/>
          <w:numId w:val="2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  <w:t xml:space="preserve">Humanitas; 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2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  <w:t xml:space="preserve">Salutile</w:t>
      </w:r>
      <w:r>
        <w:rPr>
          <w:rFonts w:ascii="Cantarell" w:hAnsi="Cantarell" w:cs="Cantarell"/>
          <w:sz w:val="24"/>
          <w:szCs w:val="24"/>
        </w:rPr>
        <w:t xml:space="preserve">;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2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  <w:t xml:space="preserve">PugliaSalute</w:t>
      </w:r>
      <w:r>
        <w:rPr>
          <w:rFonts w:ascii="Cantarell" w:hAnsi="Cantarell" w:cs="Cantarell"/>
          <w:sz w:val="24"/>
          <w:szCs w:val="24"/>
        </w:rPr>
        <w:t xml:space="preserve">;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2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  <w:t xml:space="preserve">SalutePharma</w:t>
      </w:r>
      <w:r>
        <w:rPr>
          <w:rFonts w:ascii="Cantarell" w:hAnsi="Cantarell" w:cs="Cantarell"/>
          <w:sz w:val="24"/>
          <w:szCs w:val="24"/>
        </w:rPr>
        <w:t xml:space="preserve">;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  <w:sz w:val="24"/>
          <w:szCs w:val="24"/>
        </w:rPr>
      </w:r>
    </w:p>
    <w:p>
      <w:pPr>
        <w:ind w:left="0" w:firstLine="0"/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jc w:val="both"/>
        <w:rPr>
          <w:rFonts w:ascii="Cantarell" w:hAnsi="Cantarell" w:cs="Cantarell"/>
          <w:sz w:val="28"/>
          <w:szCs w:val="28"/>
        </w:rPr>
      </w:pPr>
      <w:r>
        <w:rPr>
          <w:rFonts w:ascii="Cantarell" w:hAnsi="Cantarell" w:cs="Cantarell"/>
          <w:sz w:val="28"/>
          <w:szCs w:val="28"/>
        </w:rPr>
        <w:t xml:space="preserve">Punti di interesse rilevati per ogni applicazione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ntarell" w:hAnsi="Cantarell" w:cs="Cantarell"/>
        </w:rPr>
      </w:r>
    </w:p>
    <w:p>
      <w:pPr>
        <w:jc w:val="both"/>
        <w:rPr>
          <w:rFonts w:ascii="Cantarell" w:hAnsi="Cantarell" w:cs="Cantarell"/>
          <w:b/>
          <w:bCs/>
          <w:i/>
          <w:iCs/>
          <w:sz w:val="24"/>
          <w:szCs w:val="24"/>
        </w:rPr>
      </w:pPr>
      <w:r>
        <w:rPr>
          <w:rFonts w:ascii="Cantarell" w:hAnsi="Cantarell" w:cs="Cantarell"/>
          <w:b/>
          <w:bCs/>
          <w:i/>
          <w:iCs/>
          <w:color w:val="ff0000"/>
          <w:sz w:val="24"/>
          <w:szCs w:val="24"/>
        </w:rPr>
        <w:t xml:space="preserve">HUMANITAS</w:t>
      </w:r>
      <w:r>
        <w:rPr>
          <w:rFonts w:ascii="Cantarell" w:hAnsi="Cantarell" w:cs="Cantarell"/>
          <w:b/>
          <w:bCs/>
          <w:i/>
          <w:iCs/>
          <w:sz w:val="24"/>
          <w:szCs w:val="24"/>
        </w:rPr>
        <w:t xml:space="preserve"> 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0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  <w:t xml:space="preserve">Le varie sezioni sono contrassegnate da piccole icone che rappresentano il funzionamento di quella sezione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0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  <w:t xml:space="preserve">È possibile </w:t>
      </w:r>
      <w:r>
        <w:rPr>
          <w:rFonts w:ascii="Cantarell" w:hAnsi="Cantarell" w:cs="Cantarell"/>
          <w:sz w:val="24"/>
          <w:szCs w:val="24"/>
        </w:rPr>
        <w:t xml:space="preserve">ottenere informazioni specifiche sulle modalità in cui avviene il </w:t>
      </w:r>
      <w:r>
        <w:rPr>
          <w:rFonts w:ascii="Cantarell" w:hAnsi="Cantarell" w:cs="Cantarell"/>
          <w:sz w:val="24"/>
          <w:szCs w:val="24"/>
        </w:rPr>
        <w:t xml:space="preserve">pre</w:t>
      </w:r>
      <w:r>
        <w:rPr>
          <w:rFonts w:ascii="Cantarell" w:hAnsi="Cantarell" w:cs="Cantarell"/>
          <w:sz w:val="24"/>
          <w:szCs w:val="24"/>
        </w:rPr>
        <w:t xml:space="preserve">-ricovero accedendo a una pagina </w:t>
      </w:r>
      <w:r>
        <w:rPr>
          <w:rFonts w:ascii="Cantarell" w:hAnsi="Cantarell" w:cs="Cantarell"/>
          <w:sz w:val="24"/>
          <w:szCs w:val="24"/>
        </w:rPr>
        <w:t xml:space="preserve"> specializzata </w:t>
      </w:r>
      <w:r>
        <w:rPr>
          <w:rFonts w:ascii="Cantarell" w:hAnsi="Cantarell" w:cs="Cantarell"/>
          <w:sz w:val="24"/>
          <w:szCs w:val="24"/>
        </w:rPr>
        <w:t xml:space="preserve">che indica </w:t>
      </w:r>
      <w:r>
        <w:rPr>
          <w:rFonts w:ascii="Cantarell" w:hAnsi="Cantarell" w:cs="Cantarell"/>
          <w:sz w:val="24"/>
          <w:szCs w:val="24"/>
        </w:rPr>
        <w:t xml:space="preserve"> come raggiungere l’area e </w:t>
      </w:r>
      <w:r>
        <w:rPr>
          <w:rFonts w:ascii="Cantarell" w:hAnsi="Cantarell" w:cs="Cantarell"/>
          <w:sz w:val="24"/>
          <w:szCs w:val="24"/>
        </w:rPr>
        <w:t xml:space="preserve">l’organizzazione </w:t>
      </w:r>
      <w:r>
        <w:rPr>
          <w:rFonts w:ascii="Cantarell" w:hAnsi="Cantarell" w:cs="Cantarell"/>
          <w:sz w:val="24"/>
          <w:szCs w:val="24"/>
        </w:rPr>
        <w:t xml:space="preserve">del</w:t>
      </w:r>
      <w:r>
        <w:rPr>
          <w:rFonts w:ascii="Cantarell" w:hAnsi="Cantarell" w:cs="Cantarell"/>
          <w:sz w:val="24"/>
          <w:szCs w:val="24"/>
        </w:rPr>
        <w:t xml:space="preserve">l'intera giornata</w:t>
      </w:r>
      <w:r>
        <w:rPr>
          <w:rFonts w:ascii="Cantarell" w:hAnsi="Cantarell" w:cs="Cantarell"/>
        </w:rPr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0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sz w:val="24"/>
          <w:szCs w:val="24"/>
        </w:rPr>
        <w:t xml:space="preserve">Grafica minimalista e colori tenui</w:t>
      </w: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highlight w:val="none"/>
        </w:rPr>
      </w:r>
    </w:p>
    <w:p>
      <w:pPr>
        <w:pStyle w:val="656"/>
        <w:numPr>
          <w:ilvl w:val="0"/>
          <w:numId w:val="10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sz w:val="24"/>
          <w:szCs w:val="24"/>
        </w:rPr>
        <w:t xml:space="preserve">Sezione prenotazione centrale nell’home page</w:t>
      </w:r>
      <w:r/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highlight w:val="none"/>
        </w:rPr>
      </w:r>
    </w:p>
    <w:p>
      <w:pPr>
        <w:pStyle w:val="656"/>
        <w:numPr>
          <w:ilvl w:val="0"/>
          <w:numId w:val="10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sz w:val="24"/>
          <w:szCs w:val="24"/>
        </w:rPr>
        <w:t xml:space="preserve">Informazioni generali rese facilmente disponibili tramite sezioni minimaliste</w:t>
      </w:r>
      <w:r/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highlight w:val="none"/>
        </w:rPr>
      </w:r>
    </w:p>
    <w:p>
      <w:pPr>
        <w:pStyle w:val="656"/>
        <w:numPr>
          <w:ilvl w:val="0"/>
          <w:numId w:val="10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sz w:val="24"/>
          <w:szCs w:val="24"/>
        </w:rPr>
        <w:t xml:space="preserve">Centri di specializzazione resi facilmente visibili tramite una sezione apposita ed icone auto esplicative.</w:t>
      </w: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highlight w:val="none"/>
        </w:rPr>
      </w:r>
    </w:p>
    <w:p>
      <w:pPr>
        <w:ind w:left="0" w:firstLine="0"/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highlight w:val="none"/>
        </w:rPr>
      </w:r>
      <w:r>
        <w:rPr>
          <w:rFonts w:ascii="Cantarell" w:hAnsi="Cantarell" w:cs="Cantarell"/>
          <w:highlight w:val="none"/>
        </w:rPr>
      </w:r>
    </w:p>
    <w:p>
      <w:pPr>
        <w:jc w:val="both"/>
        <w:spacing w:after="200" w:line="276" w:lineRule="auto"/>
        <w:rPr>
          <w:rFonts w:ascii="Cantarell" w:hAnsi="Cantarell" w:cs="Cantarell"/>
          <w:i/>
          <w:iCs/>
          <w:color w:val="ff0000"/>
          <w:sz w:val="24"/>
          <w:szCs w:val="24"/>
        </w:rPr>
      </w:pPr>
      <w:r>
        <w:rPr>
          <w:rFonts w:ascii="Cantarell" w:hAnsi="Cantarell" w:eastAsia="Calibri" w:cs="Cantarell"/>
          <w:b/>
          <w:i/>
          <w:iCs/>
          <w:color w:val="ff0000"/>
          <w:sz w:val="24"/>
          <w:szCs w:val="24"/>
        </w:rPr>
        <w:t xml:space="preserve">SALUTILE </w:t>
      </w:r>
      <w:r>
        <w:rPr>
          <w:rFonts w:ascii="Cantarell" w:hAnsi="Cantarell" w:cs="Cantarell"/>
          <w:color w:val="ff0000"/>
          <w:sz w:val="24"/>
          <w:szCs w:val="24"/>
        </w:rPr>
      </w:r>
    </w:p>
    <w:p>
      <w:pPr>
        <w:pStyle w:val="656"/>
        <w:numPr>
          <w:ilvl w:val="0"/>
          <w:numId w:val="11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Utilizzo dei formalismi: Simboli, diciture di diverse dimensioni, diciture in corsivo, diciture in grassetto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1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Tutorial iniziale per fornire una panoramica generale dell'applicazione e delle sue funzioni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1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La g</w:t>
      </w:r>
      <w:r>
        <w:rPr>
          <w:rFonts w:ascii="Cantarell" w:hAnsi="Cantarell" w:eastAsia="Calibri" w:cs="Cantarell"/>
          <w:sz w:val="24"/>
          <w:szCs w:val="24"/>
        </w:rPr>
        <w:t xml:space="preserve">estione delle prenotazioni</w:t>
      </w:r>
      <w:r>
        <w:rPr>
          <w:rFonts w:ascii="Cantarell" w:hAnsi="Cantarell" w:eastAsia="Calibri" w:cs="Cantarell"/>
          <w:sz w:val="24"/>
          <w:szCs w:val="24"/>
        </w:rPr>
        <w:t xml:space="preserve"> prevede più elementi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1"/>
          <w:numId w:val="12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Prenotazioni esami specialistici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1"/>
          <w:numId w:val="12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Prenotazioni visite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1"/>
          <w:numId w:val="12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Pagamento ticket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1"/>
          <w:numId w:val="12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Stampa promemoria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1"/>
          <w:numId w:val="12"/>
        </w:numPr>
        <w:jc w:val="both"/>
        <w:spacing w:after="200" w:line="276" w:lineRule="auto"/>
        <w:rPr>
          <w:rFonts w:ascii="Cantarell" w:hAnsi="Cantarell" w:eastAsia="Calibri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Spostare/annullare appuntamento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2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</w:r>
      <w:r>
        <w:rPr>
          <w:rFonts w:ascii="Cantarell" w:hAnsi="Cantarell" w:eastAsia="Calibri" w:cs="Cantarell"/>
          <w:sz w:val="24"/>
          <w:szCs w:val="24"/>
        </w:rPr>
        <w:t xml:space="preserve">Le operazioni che si possono eseguire sono presentate tramite una schermata a scorrimento che le riunisce tutte senza che l’utente debba navigare eccessivamente</w:t>
      </w:r>
      <w:r/>
      <w:r>
        <w:rPr>
          <w:rFonts w:ascii="Cantarell" w:hAnsi="Cantarell" w:eastAsia="Calibri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  <w:highlight w:val="none"/>
        </w:rPr>
      </w:r>
    </w:p>
    <w:p>
      <w:pPr>
        <w:jc w:val="both"/>
        <w:spacing w:after="200" w:line="276" w:lineRule="auto"/>
        <w:rPr>
          <w:rFonts w:ascii="Cantarell" w:hAnsi="Cantarell" w:cs="Cantarell"/>
          <w:b/>
          <w:i/>
          <w:iCs/>
          <w:sz w:val="24"/>
          <w:szCs w:val="24"/>
        </w:rPr>
      </w:pPr>
      <w:r>
        <w:rPr>
          <w:rFonts w:ascii="Cantarell" w:hAnsi="Cantarell" w:eastAsia="Calibri" w:cs="Cantarell"/>
          <w:b/>
          <w:i/>
          <w:iCs/>
          <w:color w:val="ff0000"/>
          <w:sz w:val="24"/>
          <w:szCs w:val="24"/>
        </w:rPr>
        <w:t xml:space="preserve">PUGLIASALUTE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3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Disdetta della prenotazione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3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La schermata home presenta tutte le operazioni disponibili, disposte a griglia, con simboli di dimensioni maggiori rispetto alle scritte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3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  <w:t xml:space="preserve">Informazioni generali rese facilmente disponibili tramite sezioni minimaliste</w:t>
      </w:r>
      <w:r/>
      <w:r>
        <w:rPr>
          <w:rFonts w:ascii="Cantarell" w:hAnsi="Cantarell" w:eastAsia="Calibri" w:cs="Cantarell"/>
          <w:sz w:val="24"/>
          <w:szCs w:val="24"/>
          <w:highlight w:val="none"/>
        </w:rPr>
      </w:r>
      <w:r>
        <w:rPr>
          <w:rFonts w:ascii="Cantarell" w:hAnsi="Cantarell" w:eastAsia="Calibri" w:cs="Cantarell"/>
          <w:sz w:val="24"/>
          <w:szCs w:val="24"/>
          <w:highlight w:val="none"/>
        </w:rPr>
      </w:r>
    </w:p>
    <w:p>
      <w:pPr>
        <w:pStyle w:val="656"/>
        <w:numPr>
          <w:ilvl w:val="0"/>
          <w:numId w:val="13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  <w:t xml:space="preserve">Servizi offerti facilmente visibili tramite icone auto esplicative</w:t>
      </w:r>
      <w:r/>
      <w:r>
        <w:rPr>
          <w:rFonts w:ascii="Cantarell" w:hAnsi="Cantarell" w:eastAsia="Calibri" w:cs="Cantarell"/>
          <w:sz w:val="24"/>
          <w:szCs w:val="24"/>
          <w:highlight w:val="none"/>
        </w:rPr>
      </w:r>
      <w:r>
        <w:rPr>
          <w:rFonts w:ascii="Cantarell" w:hAnsi="Cantarell" w:eastAsia="Calibri" w:cs="Cantarell"/>
          <w:sz w:val="24"/>
          <w:szCs w:val="24"/>
          <w:highlight w:val="none"/>
        </w:rPr>
      </w:r>
    </w:p>
    <w:p>
      <w:p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                                  </w:t>
      </w:r>
      <w:r>
        <w:rPr>
          <w:rFonts w:ascii="Cantarell" w:hAnsi="Cantarell" w:eastAsia="Calibri" w:cs="Cantarell"/>
          <w:sz w:val="24"/>
          <w:szCs w:val="24"/>
        </w:rPr>
        <w:tab/>
      </w:r>
      <w:r>
        <w:rPr>
          <w:rFonts w:ascii="Cantarell" w:hAnsi="Cantarell" w:eastAsia="Calibri" w:cs="Cantarell"/>
          <w:sz w:val="24"/>
          <w:szCs w:val="24"/>
        </w:rPr>
        <w:tab/>
      </w:r>
      <w:r>
        <w:rPr>
          <w:rFonts w:ascii="Cantarell" w:hAnsi="Cantarell" w:eastAsia="Calibri" w:cs="Cantarell"/>
          <w:sz w:val="24"/>
          <w:szCs w:val="24"/>
        </w:rPr>
        <w:tab/>
        <w:t xml:space="preserve">                  </w:t>
      </w:r>
      <w:r>
        <w:rPr>
          <w:rFonts w:ascii="Cantarell" w:hAnsi="Cantarell" w:eastAsia="Calibri" w:cs="Cantarell"/>
          <w:b/>
          <w:bCs/>
          <w:i/>
          <w:iCs/>
          <w:sz w:val="24"/>
          <w:szCs w:val="24"/>
        </w:rPr>
        <w:t xml:space="preserve"> </w:t>
      </w:r>
      <w:r>
        <w:rPr>
          <w:rFonts w:ascii="Cantarell" w:hAnsi="Cantarell" w:cs="Cantarell"/>
          <w:sz w:val="24"/>
          <w:szCs w:val="24"/>
        </w:rPr>
      </w:r>
    </w:p>
    <w:p>
      <w:pPr>
        <w:jc w:val="both"/>
        <w:spacing w:after="200" w:line="276" w:lineRule="auto"/>
        <w:rPr>
          <w:rFonts w:ascii="Cantarell" w:hAnsi="Cantarell" w:cs="Cantarell"/>
          <w:b/>
          <w:bCs/>
          <w:i/>
          <w:iCs/>
          <w:color w:val="ff0000"/>
          <w:sz w:val="24"/>
          <w:szCs w:val="24"/>
        </w:rPr>
      </w:pPr>
      <w:r>
        <w:rPr>
          <w:rFonts w:ascii="Cantarell" w:hAnsi="Cantarell" w:eastAsia="Calibri" w:cs="Cantarell"/>
          <w:b/>
          <w:bCs/>
          <w:i/>
          <w:iCs/>
          <w:color w:val="ff0000"/>
          <w:sz w:val="24"/>
          <w:szCs w:val="24"/>
        </w:rPr>
        <w:t xml:space="preserve">SALUTEPHARMA</w:t>
      </w:r>
      <w:r>
        <w:rPr>
          <w:rFonts w:ascii="Cantarell" w:hAnsi="Cantarell" w:cs="Cantarell"/>
          <w:color w:val="ff0000"/>
          <w:sz w:val="24"/>
          <w:szCs w:val="24"/>
        </w:rPr>
      </w:r>
    </w:p>
    <w:p>
      <w:pPr>
        <w:pStyle w:val="656"/>
        <w:numPr>
          <w:ilvl w:val="0"/>
          <w:numId w:val="14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Il paziente ha un calendario in cui può visualizzare le visite </w:t>
      </w:r>
      <w:r>
        <w:rPr>
          <w:rFonts w:ascii="Cantarell" w:hAnsi="Cantarell" w:eastAsia="Calibri" w:cs="Cantarell"/>
          <w:sz w:val="24"/>
          <w:szCs w:val="24"/>
        </w:rPr>
        <w:t xml:space="preserve">effettuate,</w:t>
      </w:r>
      <w:r>
        <w:rPr>
          <w:rFonts w:ascii="Cantarell" w:hAnsi="Cantarell" w:eastAsia="Calibri" w:cs="Cantarell"/>
          <w:sz w:val="24"/>
          <w:szCs w:val="24"/>
        </w:rPr>
        <w:t xml:space="preserve"> annullarle  e prenotarle</w:t>
      </w:r>
      <w:r>
        <w:rPr>
          <w:rFonts w:ascii="Cantarell" w:hAnsi="Cantarell" w:eastAsia="Calibri" w:cs="Cantarell"/>
          <w:sz w:val="24"/>
          <w:szCs w:val="24"/>
        </w:rPr>
        <w:t xml:space="preserve">.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4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La schermata permette di regolare i contrasti e le dimensioni del font delle scritte</w:t>
      </w:r>
      <w:r>
        <w:rPr>
          <w:rFonts w:ascii="Cantarell" w:hAnsi="Cantarell" w:eastAsia="Calibri" w:cs="Cantarell"/>
          <w:sz w:val="24"/>
          <w:szCs w:val="24"/>
        </w:rPr>
        <w:t xml:space="preserve">.</w:t>
      </w:r>
      <w:r>
        <w:rPr>
          <w:rFonts w:ascii="Cantarell" w:hAnsi="Cantarell" w:cs="Cantarell"/>
          <w:sz w:val="24"/>
          <w:szCs w:val="24"/>
        </w:rPr>
      </w:r>
    </w:p>
    <w:p>
      <w:pPr>
        <w:pStyle w:val="656"/>
        <w:numPr>
          <w:ilvl w:val="0"/>
          <w:numId w:val="14"/>
        </w:numPr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</w:rPr>
        <w:t xml:space="preserve">Il verde viene utilizzato come colore predominante insieme al bianco, in quanto colore rilassante che dona un senso di tranquillità.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eastAsia="Calibri" w:cs="Cantarell"/>
          <w:sz w:val="28"/>
          <w:szCs w:val="28"/>
        </w:rPr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antarell">
    <w:panose1 w:val="02000603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2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4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6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8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0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2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4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65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52"/>
    <w:next w:val="65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5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52"/>
    <w:next w:val="65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5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52"/>
    <w:next w:val="65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5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52"/>
    <w:next w:val="65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5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52"/>
    <w:next w:val="65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5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52"/>
    <w:next w:val="65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5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2"/>
    <w:next w:val="65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5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2"/>
    <w:next w:val="65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5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2"/>
    <w:next w:val="65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5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52"/>
    <w:next w:val="65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53"/>
    <w:link w:val="33"/>
    <w:uiPriority w:val="10"/>
    <w:rPr>
      <w:sz w:val="48"/>
      <w:szCs w:val="48"/>
    </w:rPr>
  </w:style>
  <w:style w:type="paragraph" w:styleId="35">
    <w:name w:val="Subtitle"/>
    <w:basedOn w:val="652"/>
    <w:next w:val="65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53"/>
    <w:link w:val="35"/>
    <w:uiPriority w:val="11"/>
    <w:rPr>
      <w:sz w:val="24"/>
      <w:szCs w:val="24"/>
    </w:rPr>
  </w:style>
  <w:style w:type="paragraph" w:styleId="37">
    <w:name w:val="Quote"/>
    <w:basedOn w:val="652"/>
    <w:next w:val="65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2"/>
    <w:next w:val="65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53"/>
    <w:link w:val="657"/>
    <w:uiPriority w:val="99"/>
  </w:style>
  <w:style w:type="character" w:styleId="44">
    <w:name w:val="Footer Char"/>
    <w:basedOn w:val="653"/>
    <w:link w:val="659"/>
    <w:uiPriority w:val="99"/>
  </w:style>
  <w:style w:type="paragraph" w:styleId="45">
    <w:name w:val="Caption"/>
    <w:basedOn w:val="652"/>
    <w:next w:val="6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59"/>
    <w:uiPriority w:val="99"/>
  </w:style>
  <w:style w:type="table" w:styleId="47">
    <w:name w:val="Table Grid"/>
    <w:basedOn w:val="6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5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53"/>
    <w:uiPriority w:val="99"/>
    <w:unhideWhenUsed/>
    <w:rPr>
      <w:vertAlign w:val="superscript"/>
    </w:rPr>
  </w:style>
  <w:style w:type="paragraph" w:styleId="177">
    <w:name w:val="endnote text"/>
    <w:basedOn w:val="65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53"/>
    <w:uiPriority w:val="99"/>
    <w:semiHidden/>
    <w:unhideWhenUsed/>
    <w:rPr>
      <w:vertAlign w:val="superscript"/>
    </w:rPr>
  </w:style>
  <w:style w:type="paragraph" w:styleId="180">
    <w:name w:val="toc 1"/>
    <w:basedOn w:val="652"/>
    <w:next w:val="65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2"/>
    <w:next w:val="65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2"/>
    <w:next w:val="65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2"/>
    <w:next w:val="65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2"/>
    <w:next w:val="65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2"/>
    <w:next w:val="65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2"/>
    <w:next w:val="65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2"/>
    <w:next w:val="65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2"/>
    <w:next w:val="65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2"/>
    <w:next w:val="652"/>
    <w:uiPriority w:val="99"/>
    <w:unhideWhenUsed/>
    <w:pPr>
      <w:spacing w:after="0" w:afterAutospacing="0"/>
    </w:pPr>
  </w:style>
  <w:style w:type="paragraph" w:styleId="652" w:default="1">
    <w:name w:val="Normal"/>
    <w:qFormat/>
  </w:style>
  <w:style w:type="character" w:styleId="653" w:default="1">
    <w:name w:val="Default Paragraph Font"/>
    <w:uiPriority w:val="1"/>
    <w:semiHidden/>
    <w:unhideWhenUsed/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List Paragraph"/>
    <w:basedOn w:val="652"/>
    <w:uiPriority w:val="34"/>
    <w:qFormat/>
    <w:pPr>
      <w:contextualSpacing/>
      <w:ind w:left="720"/>
    </w:pPr>
  </w:style>
  <w:style w:type="paragraph" w:styleId="657">
    <w:name w:val="Header"/>
    <w:basedOn w:val="652"/>
    <w:link w:val="658"/>
    <w:uiPriority w:val="99"/>
    <w:unhideWhenUsed/>
    <w:pPr>
      <w:spacing w:after="0" w:line="240" w:lineRule="auto"/>
      <w:tabs>
        <w:tab w:val="center" w:pos="4819" w:leader="none"/>
        <w:tab w:val="right" w:pos="9638" w:leader="none"/>
      </w:tabs>
    </w:pPr>
  </w:style>
  <w:style w:type="character" w:styleId="658" w:customStyle="1">
    <w:name w:val="Intestazione Carattere"/>
    <w:basedOn w:val="653"/>
    <w:link w:val="657"/>
    <w:uiPriority w:val="99"/>
  </w:style>
  <w:style w:type="paragraph" w:styleId="659">
    <w:name w:val="Footer"/>
    <w:basedOn w:val="652"/>
    <w:link w:val="660"/>
    <w:uiPriority w:val="99"/>
    <w:unhideWhenUsed/>
    <w:pPr>
      <w:spacing w:after="0" w:line="240" w:lineRule="auto"/>
      <w:tabs>
        <w:tab w:val="center" w:pos="4819" w:leader="none"/>
        <w:tab w:val="right" w:pos="9638" w:leader="none"/>
      </w:tabs>
    </w:pPr>
  </w:style>
  <w:style w:type="character" w:styleId="660" w:customStyle="1">
    <w:name w:val="Piè di pagina Carattere"/>
    <w:basedOn w:val="653"/>
    <w:link w:val="659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Ricciardi</dc:creator>
  <cp:keywords/>
  <dc:description/>
  <cp:revision>4</cp:revision>
  <dcterms:created xsi:type="dcterms:W3CDTF">2022-12-02T12:14:00Z</dcterms:created>
  <dcterms:modified xsi:type="dcterms:W3CDTF">2022-12-03T16:41:05Z</dcterms:modified>
</cp:coreProperties>
</file>