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D89B" w14:textId="77777777" w:rsidR="00BB37AB" w:rsidRPr="00B73C71" w:rsidRDefault="00000000" w:rsidP="00B73C71">
      <w:pPr>
        <w:jc w:val="center"/>
        <w:rPr>
          <w:b/>
          <w:bCs/>
          <w:sz w:val="40"/>
          <w:szCs w:val="40"/>
        </w:rPr>
      </w:pPr>
      <w:r w:rsidRPr="00B73C71">
        <w:rPr>
          <w:b/>
          <w:bCs/>
          <w:sz w:val="40"/>
          <w:szCs w:val="40"/>
        </w:rPr>
        <w:t>ARKANA</w:t>
      </w:r>
      <w:r w:rsidR="00BB37AB" w:rsidRPr="00B73C71">
        <w:rPr>
          <w:b/>
          <w:bCs/>
          <w:sz w:val="40"/>
          <w:szCs w:val="40"/>
        </w:rPr>
        <w:t xml:space="preserve">- </w:t>
      </w:r>
      <w:r w:rsidRPr="00B73C71">
        <w:rPr>
          <w:b/>
          <w:bCs/>
          <w:sz w:val="40"/>
          <w:szCs w:val="40"/>
        </w:rPr>
        <w:t>Grounded AI for Historical and Cultural Exploration</w:t>
      </w:r>
    </w:p>
    <w:p w14:paraId="4E1B233E" w14:textId="36F82888" w:rsidR="00BB37AB" w:rsidRPr="00B73C71" w:rsidRDefault="00BB37AB" w:rsidP="00B73C71">
      <w:pPr>
        <w:jc w:val="center"/>
        <w:rPr>
          <w:b/>
          <w:bCs/>
          <w:sz w:val="28"/>
          <w:szCs w:val="28"/>
        </w:rPr>
      </w:pPr>
    </w:p>
    <w:p w14:paraId="0BF298BB" w14:textId="5066AF39" w:rsidR="00AE2F6E" w:rsidRDefault="00000000" w:rsidP="00B73C71">
      <w:pPr>
        <w:jc w:val="center"/>
        <w:rPr>
          <w:b/>
          <w:bCs/>
          <w:sz w:val="28"/>
          <w:szCs w:val="28"/>
        </w:rPr>
      </w:pPr>
      <w:r w:rsidRPr="00B73C71">
        <w:rPr>
          <w:b/>
          <w:bCs/>
          <w:sz w:val="28"/>
          <w:szCs w:val="28"/>
        </w:rPr>
        <w:t>Project Proposal</w:t>
      </w:r>
    </w:p>
    <w:p w14:paraId="3CA25732" w14:textId="24F7F14D" w:rsidR="00B73C71" w:rsidRDefault="00B73C71" w:rsidP="00B73C71">
      <w:pPr>
        <w:jc w:val="center"/>
        <w:rPr>
          <w:b/>
          <w:bCs/>
        </w:rPr>
      </w:pPr>
      <w:r>
        <w:rPr>
          <w:b/>
          <w:bCs/>
        </w:rPr>
        <w:t>By</w:t>
      </w:r>
    </w:p>
    <w:p w14:paraId="45EF0DFE" w14:textId="1A8EAEF0" w:rsidR="00B73C71" w:rsidRDefault="00B73C71" w:rsidP="00B73C71">
      <w:pPr>
        <w:jc w:val="center"/>
        <w:rPr>
          <w:b/>
          <w:bCs/>
        </w:rPr>
      </w:pPr>
      <w:r>
        <w:rPr>
          <w:b/>
          <w:bCs/>
        </w:rPr>
        <w:t>Abhishek Singh (2547103)</w:t>
      </w:r>
    </w:p>
    <w:p w14:paraId="3A35ECC8" w14:textId="2C3B0EAE" w:rsidR="00B73C71" w:rsidRDefault="00B73C71" w:rsidP="00B73C71">
      <w:pPr>
        <w:jc w:val="center"/>
        <w:rPr>
          <w:b/>
          <w:bCs/>
        </w:rPr>
      </w:pPr>
      <w:r>
        <w:rPr>
          <w:b/>
          <w:bCs/>
        </w:rPr>
        <w:t>Arjit Singhal (2547113)</w:t>
      </w:r>
    </w:p>
    <w:p w14:paraId="00635175" w14:textId="4745D8BB" w:rsidR="00B73C71" w:rsidRPr="00B73C71" w:rsidRDefault="00B73C71" w:rsidP="00B73C71">
      <w:pPr>
        <w:jc w:val="center"/>
        <w:rPr>
          <w:b/>
          <w:bCs/>
        </w:rPr>
      </w:pPr>
      <w:r>
        <w:rPr>
          <w:b/>
          <w:bCs/>
        </w:rPr>
        <w:t>Nilesh Gupta (2547138)</w:t>
      </w:r>
    </w:p>
    <w:p w14:paraId="74D9FFF1" w14:textId="77777777" w:rsidR="00AE2F6E" w:rsidRPr="00BB37AB" w:rsidRDefault="00000000">
      <w:pPr>
        <w:pStyle w:val="Heading1"/>
        <w:rPr>
          <w:color w:val="auto"/>
        </w:rPr>
      </w:pPr>
      <w:r w:rsidRPr="00BB37AB">
        <w:rPr>
          <w:color w:val="auto"/>
        </w:rPr>
        <w:t>1. Abstract</w:t>
      </w:r>
    </w:p>
    <w:p w14:paraId="6A3CC1BA" w14:textId="628F04D5" w:rsidR="00AE2F6E" w:rsidRDefault="0031668F">
      <w:r w:rsidRPr="0031668F">
        <w:t>Arkana is a web-based interactive atlas for exploring India's historical and cultural heritage through a domain-specific Retrieval-Augmented Generation (RAG) knowledge system. The platform combines an interactive geographic map with a citation-grounded knowledge retrieval engine, enabling users to explore historical events, dynasties, monuments, archaeological sites, cultural traditions, art forms, museums, manuscripts, and indigenous communities within a unified interface. By retrieving information exclusively from verified institutional sources such as IGNCA, MAP Academy, Museums of India, the Archaeological Survey of India, and other open-access repositories, Arkana provides reliable, evidence-based historical and cultural insights while minimizing hallucinations through semantic chunking, hybrid retrieval, and constrained generation.</w:t>
      </w:r>
      <w:r>
        <w:t xml:space="preserve"> </w:t>
      </w:r>
      <w:r w:rsidR="00000000" w:rsidRPr="00BB37AB">
        <w:t>The project supports SDG 11.4, SDG 4.7, and SDG 10.2 by preserving and making India's cultural heritage accessible.</w:t>
      </w:r>
    </w:p>
    <w:p w14:paraId="5D3235D3" w14:textId="22554E11" w:rsidR="005D03B1" w:rsidRPr="00BB37AB" w:rsidRDefault="005D03B1">
      <w:r w:rsidRPr="005D03B1">
        <w:rPr>
          <w:b/>
          <w:bCs/>
        </w:rPr>
        <w:t>Specialization Concepts:</w:t>
      </w:r>
      <w:r w:rsidRPr="005D03B1">
        <w:t xml:space="preserve"> NLP, Information Retrieval, HCI &amp; Data Engineering</w:t>
      </w:r>
    </w:p>
    <w:p w14:paraId="37E0DC1B" w14:textId="77777777" w:rsidR="00AE2F6E" w:rsidRPr="00BB37AB" w:rsidRDefault="00000000">
      <w:pPr>
        <w:pStyle w:val="Heading1"/>
        <w:rPr>
          <w:color w:val="auto"/>
        </w:rPr>
      </w:pPr>
      <w:r w:rsidRPr="00BB37AB">
        <w:rPr>
          <w:color w:val="auto"/>
        </w:rPr>
        <w:lastRenderedPageBreak/>
        <w:t>2. Introduction</w:t>
      </w:r>
    </w:p>
    <w:p w14:paraId="4868C1FD" w14:textId="77777777" w:rsidR="00AE2F6E" w:rsidRPr="00BB37AB" w:rsidRDefault="00000000">
      <w:pPr>
        <w:pStyle w:val="Heading2"/>
        <w:rPr>
          <w:color w:val="auto"/>
        </w:rPr>
      </w:pPr>
      <w:r w:rsidRPr="00BB37AB">
        <w:rPr>
          <w:color w:val="auto"/>
        </w:rPr>
        <w:t>2.1 Motivation</w:t>
      </w:r>
    </w:p>
    <w:p w14:paraId="01881C70" w14:textId="77777777" w:rsidR="0031668F" w:rsidRDefault="0031668F">
      <w:pPr>
        <w:pStyle w:val="Heading2"/>
        <w:rPr>
          <w:rFonts w:asciiTheme="minorHAnsi" w:eastAsiaTheme="minorEastAsia" w:hAnsiTheme="minorHAnsi" w:cstheme="minorBidi"/>
          <w:b w:val="0"/>
          <w:bCs w:val="0"/>
          <w:color w:val="auto"/>
          <w:sz w:val="22"/>
          <w:szCs w:val="22"/>
        </w:rPr>
      </w:pPr>
      <w:r w:rsidRPr="0031668F">
        <w:rPr>
          <w:rFonts w:asciiTheme="minorHAnsi" w:eastAsiaTheme="minorEastAsia" w:hAnsiTheme="minorHAnsi" w:cstheme="minorBidi"/>
          <w:b w:val="0"/>
          <w:bCs w:val="0"/>
          <w:color w:val="auto"/>
          <w:sz w:val="22"/>
          <w:szCs w:val="22"/>
        </w:rPr>
        <w:t>India possesses one of the world's richest historical and cultural legacies, spanning thousands of years of civilizations, kingdoms, monuments, literature, performing arts, and indigenous traditions. However, this knowledge remains fragmented across museum collections, archaeological records, government repositories, academic publications, and digitized manuscripts. Most of these resources are difficult for non-specialists to discover, interpret, and connect, limiting public access to verified historical knowledge.</w:t>
      </w:r>
    </w:p>
    <w:p w14:paraId="34464310" w14:textId="70A83F0F" w:rsidR="00AE2F6E" w:rsidRPr="00BB37AB" w:rsidRDefault="00000000">
      <w:pPr>
        <w:pStyle w:val="Heading2"/>
        <w:rPr>
          <w:color w:val="auto"/>
        </w:rPr>
      </w:pPr>
      <w:r w:rsidRPr="00BB37AB">
        <w:rPr>
          <w:color w:val="auto"/>
        </w:rPr>
        <w:t>2.2 Problem Statement</w:t>
      </w:r>
    </w:p>
    <w:p w14:paraId="77D459DD" w14:textId="0D5D42B4" w:rsidR="0031668F" w:rsidRPr="0031668F" w:rsidRDefault="0031668F" w:rsidP="0031668F">
      <w:pPr>
        <w:pStyle w:val="Heading2"/>
        <w:numPr>
          <w:ilvl w:val="0"/>
          <w:numId w:val="10"/>
        </w:numPr>
        <w:rPr>
          <w:rFonts w:asciiTheme="minorHAnsi" w:eastAsiaTheme="minorEastAsia" w:hAnsiTheme="minorHAnsi" w:cstheme="minorBidi"/>
          <w:b w:val="0"/>
          <w:bCs w:val="0"/>
          <w:color w:val="auto"/>
          <w:sz w:val="22"/>
          <w:szCs w:val="22"/>
        </w:rPr>
      </w:pPr>
      <w:r w:rsidRPr="0031668F">
        <w:rPr>
          <w:rFonts w:asciiTheme="minorHAnsi" w:eastAsiaTheme="minorEastAsia" w:hAnsiTheme="minorHAnsi" w:cstheme="minorBidi"/>
          <w:b w:val="0"/>
          <w:bCs w:val="0"/>
          <w:color w:val="auto"/>
          <w:sz w:val="22"/>
          <w:szCs w:val="22"/>
        </w:rPr>
        <w:t>Historical and cultural knowledge is fragmented across unstructured archives, research papers, museum collections, archaeological records, and digitized manuscripts, making semantic retrieval difficult and increasing the risk of misinformation or misrepresentation. Arkana employs a domain-specific RAG pipeline with semantic chunking and hybrid retrieval (vector search, keyword matching, and cross-encoder reranking) over a verified corpus, constraining generation strictly to retrieved evidence to prevent fabricated or hallucinated historical and cultural claims.</w:t>
      </w:r>
    </w:p>
    <w:p w14:paraId="4694CAE1" w14:textId="77777777" w:rsidR="005D03B1" w:rsidRDefault="005D03B1" w:rsidP="0031668F">
      <w:pPr>
        <w:pStyle w:val="Heading2"/>
        <w:numPr>
          <w:ilvl w:val="0"/>
          <w:numId w:val="10"/>
        </w:numPr>
        <w:rPr>
          <w:rFonts w:asciiTheme="minorHAnsi" w:eastAsiaTheme="minorEastAsia" w:hAnsiTheme="minorHAnsi" w:cstheme="minorBidi"/>
          <w:b w:val="0"/>
          <w:bCs w:val="0"/>
          <w:color w:val="auto"/>
          <w:sz w:val="22"/>
          <w:szCs w:val="22"/>
        </w:rPr>
      </w:pPr>
      <w:r w:rsidRPr="005D03B1">
        <w:rPr>
          <w:rFonts w:asciiTheme="minorHAnsi" w:eastAsiaTheme="minorEastAsia" w:hAnsiTheme="minorHAnsi" w:cstheme="minorBidi"/>
          <w:b w:val="0"/>
          <w:bCs w:val="0"/>
          <w:color w:val="auto"/>
          <w:sz w:val="22"/>
          <w:szCs w:val="22"/>
        </w:rPr>
        <w:t xml:space="preserve">A hybrid backend synchronizes a relational database with a vector database, streams AI responses as structured events through Server-Sent Events (SSE), and powers a persistent interactive atlas that is bidirectionally </w:t>
      </w:r>
      <w:proofErr w:type="spellStart"/>
      <w:r w:rsidRPr="005D03B1">
        <w:rPr>
          <w:rFonts w:asciiTheme="minorHAnsi" w:eastAsiaTheme="minorEastAsia" w:hAnsiTheme="minorHAnsi" w:cstheme="minorBidi"/>
          <w:b w:val="0"/>
          <w:bCs w:val="0"/>
          <w:color w:val="auto"/>
          <w:sz w:val="22"/>
          <w:szCs w:val="22"/>
        </w:rPr>
        <w:t>synchronised</w:t>
      </w:r>
      <w:proofErr w:type="spellEnd"/>
      <w:r w:rsidRPr="005D03B1">
        <w:rPr>
          <w:rFonts w:asciiTheme="minorHAnsi" w:eastAsiaTheme="minorEastAsia" w:hAnsiTheme="minorHAnsi" w:cstheme="minorBidi"/>
          <w:b w:val="0"/>
          <w:bCs w:val="0"/>
          <w:color w:val="auto"/>
          <w:sz w:val="22"/>
          <w:szCs w:val="22"/>
        </w:rPr>
        <w:t xml:space="preserve"> with the AI knowledge layer: the atlas dynamically highlights, pans, and zooms to relevant historical locations, monuments, regions, archaeological sites, cultural landmarks, and artifacts as they are referenced during exploration, while selecting a location, monument, or region on the atlas preloads its context into the AI for more relevant and grounded responses.</w:t>
      </w:r>
    </w:p>
    <w:p w14:paraId="55B8529D" w14:textId="3C55E73C" w:rsidR="0031668F" w:rsidRDefault="0031668F" w:rsidP="0031668F">
      <w:pPr>
        <w:pStyle w:val="Heading2"/>
        <w:numPr>
          <w:ilvl w:val="0"/>
          <w:numId w:val="10"/>
        </w:numPr>
        <w:rPr>
          <w:rFonts w:asciiTheme="minorHAnsi" w:eastAsiaTheme="minorEastAsia" w:hAnsiTheme="minorHAnsi" w:cstheme="minorBidi"/>
          <w:b w:val="0"/>
          <w:bCs w:val="0"/>
          <w:color w:val="auto"/>
          <w:sz w:val="22"/>
          <w:szCs w:val="22"/>
        </w:rPr>
      </w:pPr>
      <w:r w:rsidRPr="0031668F">
        <w:rPr>
          <w:rFonts w:asciiTheme="minorHAnsi" w:eastAsiaTheme="minorEastAsia" w:hAnsiTheme="minorHAnsi" w:cstheme="minorBidi"/>
          <w:b w:val="0"/>
          <w:bCs w:val="0"/>
          <w:color w:val="auto"/>
          <w:sz w:val="22"/>
          <w:szCs w:val="22"/>
        </w:rPr>
        <w:t>A browse-and-search interface provides historical timelines, monument profiles, cultural heritage pages, interactive insight cards, and source citations alongside the map, enabling users to explore interconnected historical events, cultural traditions, art forms, and geographical locations through an intuitive and evidence-driven experience.</w:t>
      </w:r>
    </w:p>
    <w:p w14:paraId="18B16D1B" w14:textId="1BAA3C6A" w:rsidR="00AE2F6E" w:rsidRPr="0031668F" w:rsidRDefault="00000000" w:rsidP="0031668F">
      <w:pPr>
        <w:pStyle w:val="Heading2"/>
        <w:numPr>
          <w:ilvl w:val="1"/>
          <w:numId w:val="12"/>
        </w:numPr>
        <w:rPr>
          <w:rFonts w:asciiTheme="minorHAnsi" w:eastAsiaTheme="minorEastAsia" w:hAnsiTheme="minorHAnsi" w:cstheme="minorBidi"/>
          <w:b w:val="0"/>
          <w:bCs w:val="0"/>
          <w:color w:val="auto"/>
          <w:sz w:val="22"/>
          <w:szCs w:val="22"/>
        </w:rPr>
      </w:pPr>
      <w:r w:rsidRPr="00BB37AB">
        <w:rPr>
          <w:color w:val="auto"/>
        </w:rPr>
        <w:t>Objectives</w:t>
      </w:r>
    </w:p>
    <w:p w14:paraId="5ECFBF4B" w14:textId="77777777" w:rsidR="0031668F" w:rsidRDefault="0031668F" w:rsidP="0031668F">
      <w:pPr>
        <w:pStyle w:val="Heading2"/>
        <w:numPr>
          <w:ilvl w:val="0"/>
          <w:numId w:val="11"/>
        </w:numPr>
        <w:rPr>
          <w:rFonts w:asciiTheme="minorHAnsi" w:eastAsiaTheme="minorEastAsia" w:hAnsiTheme="minorHAnsi" w:cstheme="minorBidi"/>
          <w:b w:val="0"/>
          <w:bCs w:val="0"/>
          <w:color w:val="auto"/>
          <w:sz w:val="22"/>
          <w:szCs w:val="22"/>
        </w:rPr>
      </w:pPr>
      <w:r w:rsidRPr="0031668F">
        <w:rPr>
          <w:rFonts w:asciiTheme="minorHAnsi" w:eastAsiaTheme="minorEastAsia" w:hAnsiTheme="minorHAnsi" w:cstheme="minorBidi"/>
          <w:b w:val="0"/>
          <w:bCs w:val="0"/>
          <w:color w:val="auto"/>
          <w:sz w:val="22"/>
          <w:szCs w:val="22"/>
        </w:rPr>
        <w:t>Build a domain-specific RAG pipeline for evidence-grounded historical and cultural knowledge retrieval.</w:t>
      </w:r>
    </w:p>
    <w:p w14:paraId="4ED83E85" w14:textId="23FDE891" w:rsidR="0031668F" w:rsidRPr="0031668F" w:rsidRDefault="0031668F" w:rsidP="0031668F">
      <w:pPr>
        <w:pStyle w:val="Heading2"/>
        <w:numPr>
          <w:ilvl w:val="0"/>
          <w:numId w:val="11"/>
        </w:numPr>
        <w:rPr>
          <w:rFonts w:asciiTheme="minorHAnsi" w:eastAsiaTheme="minorEastAsia" w:hAnsiTheme="minorHAnsi" w:cstheme="minorBidi"/>
          <w:b w:val="0"/>
          <w:bCs w:val="0"/>
          <w:color w:val="auto"/>
          <w:sz w:val="22"/>
          <w:szCs w:val="22"/>
        </w:rPr>
      </w:pPr>
      <w:r w:rsidRPr="0031668F">
        <w:rPr>
          <w:rFonts w:asciiTheme="minorHAnsi" w:eastAsiaTheme="minorEastAsia" w:hAnsiTheme="minorHAnsi" w:cstheme="minorBidi"/>
          <w:b w:val="0"/>
          <w:bCs w:val="0"/>
          <w:color w:val="auto"/>
          <w:sz w:val="22"/>
          <w:szCs w:val="22"/>
        </w:rPr>
        <w:t>Develop an interactive geographic atlas synchronized with AI-driven knowledge exploration.</w:t>
      </w:r>
    </w:p>
    <w:p w14:paraId="58E360D0" w14:textId="77777777" w:rsidR="0031668F" w:rsidRPr="0031668F" w:rsidRDefault="0031668F" w:rsidP="0031668F">
      <w:pPr>
        <w:pStyle w:val="Heading2"/>
        <w:numPr>
          <w:ilvl w:val="0"/>
          <w:numId w:val="11"/>
        </w:numPr>
        <w:rPr>
          <w:rFonts w:asciiTheme="minorHAnsi" w:eastAsiaTheme="minorEastAsia" w:hAnsiTheme="minorHAnsi" w:cstheme="minorBidi"/>
          <w:b w:val="0"/>
          <w:bCs w:val="0"/>
          <w:color w:val="auto"/>
          <w:sz w:val="22"/>
          <w:szCs w:val="22"/>
        </w:rPr>
      </w:pPr>
      <w:r w:rsidRPr="0031668F">
        <w:rPr>
          <w:rFonts w:asciiTheme="minorHAnsi" w:eastAsiaTheme="minorEastAsia" w:hAnsiTheme="minorHAnsi" w:cstheme="minorBidi"/>
          <w:b w:val="0"/>
          <w:bCs w:val="0"/>
          <w:color w:val="auto"/>
          <w:sz w:val="22"/>
          <w:szCs w:val="22"/>
        </w:rPr>
        <w:lastRenderedPageBreak/>
        <w:t>Design a scalable document ingestion and hybrid retrieval pipeline using verified historical and cultural data sources.</w:t>
      </w:r>
    </w:p>
    <w:p w14:paraId="2605E601" w14:textId="77777777" w:rsidR="0031668F" w:rsidRPr="0031668F" w:rsidRDefault="0031668F" w:rsidP="0031668F">
      <w:pPr>
        <w:pStyle w:val="Heading2"/>
        <w:numPr>
          <w:ilvl w:val="0"/>
          <w:numId w:val="11"/>
        </w:numPr>
        <w:rPr>
          <w:rFonts w:asciiTheme="minorHAnsi" w:eastAsiaTheme="minorEastAsia" w:hAnsiTheme="minorHAnsi" w:cstheme="minorBidi"/>
          <w:b w:val="0"/>
          <w:bCs w:val="0"/>
          <w:color w:val="auto"/>
          <w:sz w:val="22"/>
          <w:szCs w:val="22"/>
        </w:rPr>
      </w:pPr>
      <w:r w:rsidRPr="0031668F">
        <w:rPr>
          <w:rFonts w:asciiTheme="minorHAnsi" w:eastAsiaTheme="minorEastAsia" w:hAnsiTheme="minorHAnsi" w:cstheme="minorBidi"/>
          <w:b w:val="0"/>
          <w:bCs w:val="0"/>
          <w:color w:val="auto"/>
          <w:sz w:val="22"/>
          <w:szCs w:val="22"/>
        </w:rPr>
        <w:t>Develop modules for Artifact Visual Intelligence and Retrieval Quality Observability.</w:t>
      </w:r>
    </w:p>
    <w:p w14:paraId="31CAB03C" w14:textId="77777777" w:rsidR="0031668F" w:rsidRDefault="0031668F" w:rsidP="0031668F">
      <w:pPr>
        <w:pStyle w:val="Heading2"/>
        <w:numPr>
          <w:ilvl w:val="0"/>
          <w:numId w:val="11"/>
        </w:numPr>
        <w:rPr>
          <w:rFonts w:asciiTheme="minorHAnsi" w:eastAsiaTheme="minorEastAsia" w:hAnsiTheme="minorHAnsi" w:cstheme="minorBidi"/>
          <w:b w:val="0"/>
          <w:bCs w:val="0"/>
          <w:color w:val="auto"/>
          <w:sz w:val="22"/>
          <w:szCs w:val="22"/>
        </w:rPr>
      </w:pPr>
      <w:r w:rsidRPr="0031668F">
        <w:rPr>
          <w:rFonts w:asciiTheme="minorHAnsi" w:eastAsiaTheme="minorEastAsia" w:hAnsiTheme="minorHAnsi" w:cstheme="minorBidi"/>
          <w:b w:val="0"/>
          <w:bCs w:val="0"/>
          <w:color w:val="auto"/>
          <w:sz w:val="22"/>
          <w:szCs w:val="22"/>
        </w:rPr>
        <w:t>Promote the preservation, accessibility, and exploration of India's historical and cultural heritage through an intuitive, citation-grounded platform.</w:t>
      </w:r>
    </w:p>
    <w:p w14:paraId="1D41808A" w14:textId="3CAAFFD4" w:rsidR="0031668F" w:rsidRDefault="00000000" w:rsidP="0031668F">
      <w:pPr>
        <w:pStyle w:val="Heading2"/>
        <w:numPr>
          <w:ilvl w:val="1"/>
          <w:numId w:val="12"/>
        </w:numPr>
        <w:spacing w:line="360" w:lineRule="auto"/>
        <w:rPr>
          <w:color w:val="auto"/>
        </w:rPr>
      </w:pPr>
      <w:r w:rsidRPr="00BB37AB">
        <w:rPr>
          <w:color w:val="auto"/>
        </w:rPr>
        <w:t>Existing Works</w:t>
      </w:r>
    </w:p>
    <w:p w14:paraId="0CC35B86" w14:textId="508CFAF3" w:rsidR="005D03B1" w:rsidRDefault="005D03B1" w:rsidP="005D03B1">
      <w:pPr>
        <w:pStyle w:val="ListParagraph"/>
        <w:numPr>
          <w:ilvl w:val="0"/>
          <w:numId w:val="13"/>
        </w:numPr>
      </w:pPr>
      <w:r>
        <w:t>Google Arts &amp; Culture offers a visually rich cultural explorer with broad institutional coverage, but provides no conversational AI layer and no citation-grounded answers</w:t>
      </w:r>
      <w:r>
        <w:t>. I</w:t>
      </w:r>
      <w:r>
        <w:t>t is a visual browser, not a knowledge system</w:t>
      </w:r>
    </w:p>
    <w:p w14:paraId="760F444A" w14:textId="71C96CF2" w:rsidR="005D03B1" w:rsidRDefault="005D03B1" w:rsidP="005D03B1">
      <w:pPr>
        <w:pStyle w:val="ListParagraph"/>
        <w:numPr>
          <w:ilvl w:val="0"/>
          <w:numId w:val="13"/>
        </w:numPr>
      </w:pPr>
      <w:proofErr w:type="spellStart"/>
      <w:r>
        <w:t>Europeana</w:t>
      </w:r>
      <w:proofErr w:type="spellEnd"/>
      <w:r>
        <w:t xml:space="preserve"> aggregates 50 million cultural objects through a well-documented API, but offers no AI synthesis and no geographic atlas mode for exploring Indian heritage specifically</w:t>
      </w:r>
    </w:p>
    <w:p w14:paraId="386DE81F" w14:textId="5765818A" w:rsidR="005D03B1" w:rsidRDefault="005D03B1" w:rsidP="005D03B1">
      <w:pPr>
        <w:pStyle w:val="ListParagraph"/>
        <w:numPr>
          <w:ilvl w:val="0"/>
          <w:numId w:val="13"/>
        </w:numPr>
      </w:pPr>
      <w:r>
        <w:t>Native Land Digital provides authoritative territorial boundary maps but stops at a name and a link, with no artifact data, no textual knowledge layer, and no AI integration.</w:t>
      </w:r>
    </w:p>
    <w:p w14:paraId="11AE3B15" w14:textId="6C276E43" w:rsidR="005D03B1" w:rsidRDefault="005D03B1" w:rsidP="005D03B1">
      <w:pPr>
        <w:pStyle w:val="ListParagraph"/>
        <w:numPr>
          <w:ilvl w:val="0"/>
          <w:numId w:val="13"/>
        </w:numPr>
      </w:pPr>
      <w:r>
        <w:t>Museums of India provides keyword search across 1,15,000 artifacts from ten national museums, but offers no AI synthesis, no cross-museum knowledge connection, and no map-based exploration.</w:t>
      </w:r>
    </w:p>
    <w:p w14:paraId="50CBD7D8" w14:textId="3FBDE618" w:rsidR="005D03B1" w:rsidRDefault="005D03B1" w:rsidP="005D03B1">
      <w:pPr>
        <w:pStyle w:val="ListParagraph"/>
        <w:numPr>
          <w:ilvl w:val="0"/>
          <w:numId w:val="13"/>
        </w:numPr>
      </w:pPr>
      <w:r>
        <w:t xml:space="preserve">Wikipedia provides general </w:t>
      </w:r>
      <w:proofErr w:type="spellStart"/>
      <w:r>
        <w:t>encyclopaedic</w:t>
      </w:r>
      <w:proofErr w:type="spellEnd"/>
      <w:r>
        <w:t xml:space="preserve"> coverage with highly uneven depth on Indian historical and cultural topics, and carries a significant risk of hallucination when paired with general-purpose AI systems on niche queries.</w:t>
      </w:r>
    </w:p>
    <w:p w14:paraId="446F6D18" w14:textId="7330F3F8" w:rsidR="00AE2F6E" w:rsidRPr="00BB37AB" w:rsidRDefault="005D03B1" w:rsidP="005D03B1">
      <w:pPr>
        <w:pStyle w:val="ListParagraph"/>
        <w:numPr>
          <w:ilvl w:val="0"/>
          <w:numId w:val="13"/>
        </w:numPr>
      </w:pPr>
      <w:r>
        <w:t xml:space="preserve">None of these systems combine a persistent geographic atlas with a citation-grounded, bidirectionally </w:t>
      </w:r>
      <w:proofErr w:type="spellStart"/>
      <w:r>
        <w:t>synchronised</w:t>
      </w:r>
      <w:proofErr w:type="spellEnd"/>
      <w:r>
        <w:t xml:space="preserve"> AI knowledge layer — which is the core differentiator of Arkana.</w:t>
      </w:r>
    </w:p>
    <w:p w14:paraId="3B6D95FE" w14:textId="77777777" w:rsidR="0031668F" w:rsidRDefault="00000000" w:rsidP="0031668F">
      <w:pPr>
        <w:pStyle w:val="Heading2"/>
        <w:rPr>
          <w:color w:val="auto"/>
        </w:rPr>
      </w:pPr>
      <w:r w:rsidRPr="00BB37AB">
        <w:rPr>
          <w:color w:val="auto"/>
        </w:rPr>
        <w:lastRenderedPageBreak/>
        <w:t>2.5 Benefits of the Proposed Work</w:t>
      </w:r>
    </w:p>
    <w:p w14:paraId="0902FB2A" w14:textId="12B903BF" w:rsidR="005D03B1" w:rsidRPr="005D03B1" w:rsidRDefault="005D03B1" w:rsidP="005D03B1">
      <w:pPr>
        <w:pStyle w:val="Heading2"/>
        <w:numPr>
          <w:ilvl w:val="0"/>
          <w:numId w:val="14"/>
        </w:numPr>
        <w:rPr>
          <w:rFonts w:asciiTheme="minorHAnsi" w:eastAsiaTheme="minorEastAsia" w:hAnsiTheme="minorHAnsi" w:cstheme="minorBidi"/>
          <w:b w:val="0"/>
          <w:bCs w:val="0"/>
          <w:color w:val="auto"/>
          <w:sz w:val="22"/>
          <w:szCs w:val="22"/>
        </w:rPr>
      </w:pPr>
      <w:r w:rsidRPr="005D03B1">
        <w:rPr>
          <w:rFonts w:asciiTheme="minorHAnsi" w:eastAsiaTheme="minorEastAsia" w:hAnsiTheme="minorHAnsi" w:cstheme="minorBidi"/>
          <w:b w:val="0"/>
          <w:bCs w:val="0"/>
          <w:color w:val="auto"/>
          <w:sz w:val="22"/>
          <w:szCs w:val="22"/>
        </w:rPr>
        <w:t>Provides verified historical and cultural knowledge grounded strictly in cited archival sources.</w:t>
      </w:r>
    </w:p>
    <w:p w14:paraId="526A26B1" w14:textId="41C7340A" w:rsidR="005D03B1" w:rsidRPr="005D03B1" w:rsidRDefault="005D03B1" w:rsidP="005D03B1">
      <w:pPr>
        <w:pStyle w:val="Heading2"/>
        <w:numPr>
          <w:ilvl w:val="0"/>
          <w:numId w:val="14"/>
        </w:numPr>
        <w:rPr>
          <w:rFonts w:asciiTheme="minorHAnsi" w:eastAsiaTheme="minorEastAsia" w:hAnsiTheme="minorHAnsi" w:cstheme="minorBidi"/>
          <w:b w:val="0"/>
          <w:bCs w:val="0"/>
          <w:color w:val="auto"/>
          <w:sz w:val="22"/>
          <w:szCs w:val="22"/>
        </w:rPr>
      </w:pPr>
      <w:r w:rsidRPr="005D03B1">
        <w:rPr>
          <w:rFonts w:asciiTheme="minorHAnsi" w:eastAsiaTheme="minorEastAsia" w:hAnsiTheme="minorHAnsi" w:cstheme="minorBidi"/>
          <w:b w:val="0"/>
          <w:bCs w:val="0"/>
          <w:color w:val="auto"/>
          <w:sz w:val="22"/>
          <w:szCs w:val="22"/>
        </w:rPr>
        <w:t>Reduces AI hallucination through evidence-grounded retrieval and refusal-gated generation.</w:t>
      </w:r>
    </w:p>
    <w:p w14:paraId="4D5B2320" w14:textId="5EF2FD09" w:rsidR="005D03B1" w:rsidRPr="005D03B1" w:rsidRDefault="005D03B1" w:rsidP="005D03B1">
      <w:pPr>
        <w:pStyle w:val="Heading2"/>
        <w:numPr>
          <w:ilvl w:val="0"/>
          <w:numId w:val="14"/>
        </w:numPr>
        <w:rPr>
          <w:rFonts w:asciiTheme="minorHAnsi" w:eastAsiaTheme="minorEastAsia" w:hAnsiTheme="minorHAnsi" w:cstheme="minorBidi"/>
          <w:b w:val="0"/>
          <w:bCs w:val="0"/>
          <w:color w:val="auto"/>
          <w:sz w:val="22"/>
          <w:szCs w:val="22"/>
        </w:rPr>
      </w:pPr>
      <w:r w:rsidRPr="005D03B1">
        <w:rPr>
          <w:rFonts w:asciiTheme="minorHAnsi" w:eastAsiaTheme="minorEastAsia" w:hAnsiTheme="minorHAnsi" w:cstheme="minorBidi"/>
          <w:b w:val="0"/>
          <w:bCs w:val="0"/>
          <w:color w:val="auto"/>
          <w:sz w:val="22"/>
          <w:szCs w:val="22"/>
        </w:rPr>
        <w:t xml:space="preserve">Enables intuitive exploration of India's history and heritage through a </w:t>
      </w:r>
      <w:proofErr w:type="spellStart"/>
      <w:r w:rsidRPr="005D03B1">
        <w:rPr>
          <w:rFonts w:asciiTheme="minorHAnsi" w:eastAsiaTheme="minorEastAsia" w:hAnsiTheme="minorHAnsi" w:cstheme="minorBidi"/>
          <w:b w:val="0"/>
          <w:bCs w:val="0"/>
          <w:color w:val="auto"/>
          <w:sz w:val="22"/>
          <w:szCs w:val="22"/>
        </w:rPr>
        <w:t>synchronised</w:t>
      </w:r>
      <w:proofErr w:type="spellEnd"/>
      <w:r w:rsidRPr="005D03B1">
        <w:rPr>
          <w:rFonts w:asciiTheme="minorHAnsi" w:eastAsiaTheme="minorEastAsia" w:hAnsiTheme="minorHAnsi" w:cstheme="minorBidi"/>
          <w:b w:val="0"/>
          <w:bCs w:val="0"/>
          <w:color w:val="auto"/>
          <w:sz w:val="22"/>
          <w:szCs w:val="22"/>
        </w:rPr>
        <w:t xml:space="preserve"> map and AI interface.</w:t>
      </w:r>
    </w:p>
    <w:p w14:paraId="31E98D37" w14:textId="61D54444" w:rsidR="005D03B1" w:rsidRPr="005D03B1" w:rsidRDefault="005D03B1" w:rsidP="005D03B1">
      <w:pPr>
        <w:pStyle w:val="Heading2"/>
        <w:numPr>
          <w:ilvl w:val="0"/>
          <w:numId w:val="14"/>
        </w:numPr>
        <w:rPr>
          <w:rFonts w:asciiTheme="minorHAnsi" w:eastAsiaTheme="minorEastAsia" w:hAnsiTheme="minorHAnsi" w:cstheme="minorBidi"/>
          <w:b w:val="0"/>
          <w:bCs w:val="0"/>
          <w:color w:val="auto"/>
          <w:sz w:val="22"/>
          <w:szCs w:val="22"/>
        </w:rPr>
      </w:pPr>
      <w:r w:rsidRPr="005D03B1">
        <w:rPr>
          <w:rFonts w:asciiTheme="minorHAnsi" w:eastAsiaTheme="minorEastAsia" w:hAnsiTheme="minorHAnsi" w:cstheme="minorBidi"/>
          <w:b w:val="0"/>
          <w:bCs w:val="0"/>
          <w:color w:val="auto"/>
          <w:sz w:val="22"/>
          <w:szCs w:val="22"/>
        </w:rPr>
        <w:t xml:space="preserve">Supports research and education by making fragmented archival knowledge searchable and </w:t>
      </w:r>
      <w:r w:rsidRPr="005D03B1">
        <w:rPr>
          <w:rFonts w:asciiTheme="minorHAnsi" w:eastAsiaTheme="minorEastAsia" w:hAnsiTheme="minorHAnsi" w:cstheme="minorBidi"/>
          <w:b w:val="0"/>
          <w:bCs w:val="0"/>
          <w:color w:val="auto"/>
          <w:sz w:val="22"/>
          <w:szCs w:val="22"/>
        </w:rPr>
        <w:t>explorable. Promotes</w:t>
      </w:r>
      <w:r w:rsidRPr="005D03B1">
        <w:rPr>
          <w:rFonts w:asciiTheme="minorHAnsi" w:eastAsiaTheme="minorEastAsia" w:hAnsiTheme="minorHAnsi" w:cstheme="minorBidi"/>
          <w:b w:val="0"/>
          <w:bCs w:val="0"/>
          <w:color w:val="auto"/>
          <w:sz w:val="22"/>
          <w:szCs w:val="22"/>
        </w:rPr>
        <w:t xml:space="preserve"> preservation and appreciation of India's cultural assets through accessible digital infrastructure.</w:t>
      </w:r>
    </w:p>
    <w:p w14:paraId="5E67B116" w14:textId="11A7C6AA" w:rsidR="005D03B1" w:rsidRDefault="005D03B1" w:rsidP="005D03B1">
      <w:pPr>
        <w:pStyle w:val="Heading2"/>
        <w:numPr>
          <w:ilvl w:val="0"/>
          <w:numId w:val="14"/>
        </w:numPr>
        <w:rPr>
          <w:rFonts w:asciiTheme="minorHAnsi" w:eastAsiaTheme="minorEastAsia" w:hAnsiTheme="minorHAnsi" w:cstheme="minorBidi"/>
          <w:b w:val="0"/>
          <w:bCs w:val="0"/>
          <w:color w:val="auto"/>
          <w:sz w:val="22"/>
          <w:szCs w:val="22"/>
        </w:rPr>
      </w:pPr>
      <w:r w:rsidRPr="005D03B1">
        <w:rPr>
          <w:rFonts w:asciiTheme="minorHAnsi" w:eastAsiaTheme="minorEastAsia" w:hAnsiTheme="minorHAnsi" w:cstheme="minorBidi"/>
          <w:b w:val="0"/>
          <w:bCs w:val="0"/>
          <w:color w:val="auto"/>
          <w:sz w:val="22"/>
          <w:szCs w:val="22"/>
        </w:rPr>
        <w:t>Offers a scalable platform for future expansion to additional historical periods, regions, and knowledge sources.</w:t>
      </w:r>
    </w:p>
    <w:p w14:paraId="32462FA4" w14:textId="5F79CAD8" w:rsidR="00AE2F6E" w:rsidRPr="00BB37AB" w:rsidRDefault="00000000" w:rsidP="005D03B1">
      <w:pPr>
        <w:pStyle w:val="Heading2"/>
        <w:rPr>
          <w:color w:val="auto"/>
        </w:rPr>
      </w:pPr>
      <w:r w:rsidRPr="00BB37AB">
        <w:rPr>
          <w:color w:val="auto"/>
        </w:rPr>
        <w:t>3. Requirement Specification</w:t>
      </w:r>
    </w:p>
    <w:p w14:paraId="499E8609" w14:textId="77777777" w:rsidR="00AE2F6E" w:rsidRPr="00BB37AB" w:rsidRDefault="00000000">
      <w:pPr>
        <w:pStyle w:val="Heading2"/>
        <w:rPr>
          <w:color w:val="auto"/>
        </w:rPr>
      </w:pPr>
      <w:r w:rsidRPr="00BB37AB">
        <w:rPr>
          <w:color w:val="auto"/>
        </w:rPr>
        <w:t>3.1 Software Requirements</w:t>
      </w:r>
    </w:p>
    <w:tbl>
      <w:tblPr>
        <w:tblStyle w:val="TableGrid"/>
        <w:tblW w:w="0" w:type="auto"/>
        <w:tblLook w:val="04A0" w:firstRow="1" w:lastRow="0" w:firstColumn="1" w:lastColumn="0" w:noHBand="0" w:noVBand="1"/>
      </w:tblPr>
      <w:tblGrid>
        <w:gridCol w:w="4320"/>
        <w:gridCol w:w="4320"/>
      </w:tblGrid>
      <w:tr w:rsidR="00AE2F6E" w:rsidRPr="00BB37AB" w14:paraId="6E25D4E5" w14:textId="77777777">
        <w:tc>
          <w:tcPr>
            <w:tcW w:w="4320" w:type="dxa"/>
          </w:tcPr>
          <w:p w14:paraId="6188F0D7" w14:textId="77777777" w:rsidR="00AE2F6E" w:rsidRPr="00BB37AB" w:rsidRDefault="00000000">
            <w:r w:rsidRPr="00BB37AB">
              <w:t>Category</w:t>
            </w:r>
          </w:p>
        </w:tc>
        <w:tc>
          <w:tcPr>
            <w:tcW w:w="4320" w:type="dxa"/>
          </w:tcPr>
          <w:p w14:paraId="5D8C65AF" w14:textId="77777777" w:rsidR="00AE2F6E" w:rsidRPr="00BB37AB" w:rsidRDefault="00000000">
            <w:r w:rsidRPr="00BB37AB">
              <w:t>Technology</w:t>
            </w:r>
          </w:p>
        </w:tc>
      </w:tr>
      <w:tr w:rsidR="00AE2F6E" w:rsidRPr="00BB37AB" w14:paraId="2F558E06" w14:textId="77777777">
        <w:tc>
          <w:tcPr>
            <w:tcW w:w="4320" w:type="dxa"/>
          </w:tcPr>
          <w:p w14:paraId="3C654BBB" w14:textId="77777777" w:rsidR="00AE2F6E" w:rsidRPr="00BB37AB" w:rsidRDefault="00000000">
            <w:r w:rsidRPr="00BB37AB">
              <w:t>Frontend</w:t>
            </w:r>
          </w:p>
        </w:tc>
        <w:tc>
          <w:tcPr>
            <w:tcW w:w="4320" w:type="dxa"/>
          </w:tcPr>
          <w:p w14:paraId="15170633" w14:textId="77777777" w:rsidR="00AE2F6E" w:rsidRPr="00BB37AB" w:rsidRDefault="00000000">
            <w:r w:rsidRPr="00BB37AB">
              <w:t>React, TypeScript, Tailwind CSS, Leaflet, D3.js, Zustand</w:t>
            </w:r>
          </w:p>
        </w:tc>
      </w:tr>
      <w:tr w:rsidR="00AE2F6E" w:rsidRPr="00BB37AB" w14:paraId="73422750" w14:textId="77777777">
        <w:tc>
          <w:tcPr>
            <w:tcW w:w="4320" w:type="dxa"/>
          </w:tcPr>
          <w:p w14:paraId="00363834" w14:textId="77777777" w:rsidR="00AE2F6E" w:rsidRPr="00BB37AB" w:rsidRDefault="00000000">
            <w:r w:rsidRPr="00BB37AB">
              <w:t>Backend</w:t>
            </w:r>
          </w:p>
        </w:tc>
        <w:tc>
          <w:tcPr>
            <w:tcW w:w="4320" w:type="dxa"/>
          </w:tcPr>
          <w:p w14:paraId="3B16C2F6" w14:textId="77777777" w:rsidR="00AE2F6E" w:rsidRPr="00BB37AB" w:rsidRDefault="00000000">
            <w:r w:rsidRPr="00BB37AB">
              <w:t>FastAPI, Python, Celery, Redis</w:t>
            </w:r>
          </w:p>
        </w:tc>
      </w:tr>
      <w:tr w:rsidR="00AE2F6E" w:rsidRPr="00BB37AB" w14:paraId="5914699E" w14:textId="77777777">
        <w:tc>
          <w:tcPr>
            <w:tcW w:w="4320" w:type="dxa"/>
          </w:tcPr>
          <w:p w14:paraId="4BEB2F62" w14:textId="77777777" w:rsidR="00AE2F6E" w:rsidRPr="00BB37AB" w:rsidRDefault="00000000">
            <w:r w:rsidRPr="00BB37AB">
              <w:t>Database</w:t>
            </w:r>
          </w:p>
        </w:tc>
        <w:tc>
          <w:tcPr>
            <w:tcW w:w="4320" w:type="dxa"/>
          </w:tcPr>
          <w:p w14:paraId="18859E3E" w14:textId="77777777" w:rsidR="00AE2F6E" w:rsidRPr="00BB37AB" w:rsidRDefault="00000000">
            <w:r w:rsidRPr="00BB37AB">
              <w:t>PostgreSQL, Qdrant</w:t>
            </w:r>
          </w:p>
        </w:tc>
      </w:tr>
      <w:tr w:rsidR="00AE2F6E" w:rsidRPr="00BB37AB" w14:paraId="650EAECE" w14:textId="77777777">
        <w:tc>
          <w:tcPr>
            <w:tcW w:w="4320" w:type="dxa"/>
          </w:tcPr>
          <w:p w14:paraId="7F24BBF8" w14:textId="41D54425" w:rsidR="00AE2F6E" w:rsidRPr="00BB37AB" w:rsidRDefault="00000000">
            <w:r w:rsidRPr="00BB37AB">
              <w:t>ML</w:t>
            </w:r>
            <w:r w:rsidR="005D03B1">
              <w:t xml:space="preserve"> Backend</w:t>
            </w:r>
          </w:p>
        </w:tc>
        <w:tc>
          <w:tcPr>
            <w:tcW w:w="4320" w:type="dxa"/>
          </w:tcPr>
          <w:p w14:paraId="3F4C16AD" w14:textId="47D736BC" w:rsidR="00AE2F6E" w:rsidRPr="00BB37AB" w:rsidRDefault="005D03B1">
            <w:r w:rsidRPr="005D03B1">
              <w:t xml:space="preserve">Sentence Transformers, Cross Encoder, CLIP, </w:t>
            </w:r>
            <w:proofErr w:type="spellStart"/>
            <w:r w:rsidRPr="005D03B1">
              <w:t>spaCy</w:t>
            </w:r>
            <w:proofErr w:type="spellEnd"/>
            <w:r w:rsidRPr="005D03B1">
              <w:t>, LLM API</w:t>
            </w:r>
          </w:p>
        </w:tc>
      </w:tr>
      <w:tr w:rsidR="00AE2F6E" w:rsidRPr="00BB37AB" w14:paraId="732517E7" w14:textId="77777777">
        <w:tc>
          <w:tcPr>
            <w:tcW w:w="4320" w:type="dxa"/>
          </w:tcPr>
          <w:p w14:paraId="7F550B5E" w14:textId="77777777" w:rsidR="00AE2F6E" w:rsidRPr="00BB37AB" w:rsidRDefault="00000000">
            <w:r w:rsidRPr="00BB37AB">
              <w:t>Infrastructure</w:t>
            </w:r>
          </w:p>
        </w:tc>
        <w:tc>
          <w:tcPr>
            <w:tcW w:w="4320" w:type="dxa"/>
          </w:tcPr>
          <w:p w14:paraId="7CA222FC" w14:textId="77777777" w:rsidR="00AE2F6E" w:rsidRPr="00BB37AB" w:rsidRDefault="00000000">
            <w:r w:rsidRPr="00BB37AB">
              <w:t>Docker, Nginx, GitHub</w:t>
            </w:r>
          </w:p>
        </w:tc>
      </w:tr>
      <w:tr w:rsidR="00AE2F6E" w:rsidRPr="00BB37AB" w14:paraId="076DAA60" w14:textId="77777777">
        <w:tc>
          <w:tcPr>
            <w:tcW w:w="4320" w:type="dxa"/>
          </w:tcPr>
          <w:p w14:paraId="7112EA95" w14:textId="77777777" w:rsidR="00AE2F6E" w:rsidRPr="00BB37AB" w:rsidRDefault="00000000">
            <w:r w:rsidRPr="00BB37AB">
              <w:t>Data Sources</w:t>
            </w:r>
          </w:p>
        </w:tc>
        <w:tc>
          <w:tcPr>
            <w:tcW w:w="4320" w:type="dxa"/>
          </w:tcPr>
          <w:p w14:paraId="7DBE4518" w14:textId="396ED556" w:rsidR="00AE2F6E" w:rsidRPr="00BB37AB" w:rsidRDefault="005D03B1">
            <w:r w:rsidRPr="005D03B1">
              <w:t>IGNCA, MAP Academy, Museums of India, Archaeological Survey of India, Internet Archive</w:t>
            </w:r>
          </w:p>
        </w:tc>
      </w:tr>
    </w:tbl>
    <w:p w14:paraId="152DD3B5" w14:textId="77777777" w:rsidR="00AE2F6E" w:rsidRPr="00BB37AB" w:rsidRDefault="00000000">
      <w:pPr>
        <w:pStyle w:val="Heading2"/>
        <w:rPr>
          <w:color w:val="auto"/>
        </w:rPr>
      </w:pPr>
      <w:r w:rsidRPr="00BB37AB">
        <w:rPr>
          <w:color w:val="auto"/>
        </w:rPr>
        <w:t>3.2 Hardware Requirements</w:t>
      </w:r>
    </w:p>
    <w:tbl>
      <w:tblPr>
        <w:tblStyle w:val="TableGrid"/>
        <w:tblW w:w="0" w:type="auto"/>
        <w:tblLook w:val="04A0" w:firstRow="1" w:lastRow="0" w:firstColumn="1" w:lastColumn="0" w:noHBand="0" w:noVBand="1"/>
      </w:tblPr>
      <w:tblGrid>
        <w:gridCol w:w="4320"/>
        <w:gridCol w:w="4320"/>
      </w:tblGrid>
      <w:tr w:rsidR="00AE2F6E" w:rsidRPr="00BB37AB" w14:paraId="4ECB58C9" w14:textId="77777777">
        <w:tc>
          <w:tcPr>
            <w:tcW w:w="4320" w:type="dxa"/>
          </w:tcPr>
          <w:p w14:paraId="1A1F8E63" w14:textId="77777777" w:rsidR="00AE2F6E" w:rsidRPr="00BB37AB" w:rsidRDefault="00000000">
            <w:r w:rsidRPr="00BB37AB">
              <w:t>Component</w:t>
            </w:r>
          </w:p>
        </w:tc>
        <w:tc>
          <w:tcPr>
            <w:tcW w:w="4320" w:type="dxa"/>
          </w:tcPr>
          <w:p w14:paraId="47A63851" w14:textId="77777777" w:rsidR="00AE2F6E" w:rsidRPr="00BB37AB" w:rsidRDefault="00000000">
            <w:r w:rsidRPr="00BB37AB">
              <w:t>Requirement</w:t>
            </w:r>
          </w:p>
        </w:tc>
      </w:tr>
      <w:tr w:rsidR="00AE2F6E" w:rsidRPr="00BB37AB" w14:paraId="4CD1BF75" w14:textId="77777777">
        <w:tc>
          <w:tcPr>
            <w:tcW w:w="4320" w:type="dxa"/>
          </w:tcPr>
          <w:p w14:paraId="6A19FD4B" w14:textId="77777777" w:rsidR="00AE2F6E" w:rsidRPr="00BB37AB" w:rsidRDefault="00000000">
            <w:r w:rsidRPr="00BB37AB">
              <w:t>CPU</w:t>
            </w:r>
          </w:p>
        </w:tc>
        <w:tc>
          <w:tcPr>
            <w:tcW w:w="4320" w:type="dxa"/>
          </w:tcPr>
          <w:p w14:paraId="02172421" w14:textId="77777777" w:rsidR="00AE2F6E" w:rsidRPr="00BB37AB" w:rsidRDefault="00000000">
            <w:r w:rsidRPr="00BB37AB">
              <w:t>Intel i5/Ryzen 5 or better</w:t>
            </w:r>
          </w:p>
        </w:tc>
      </w:tr>
      <w:tr w:rsidR="00AE2F6E" w:rsidRPr="00BB37AB" w14:paraId="2B8B5B72" w14:textId="77777777">
        <w:tc>
          <w:tcPr>
            <w:tcW w:w="4320" w:type="dxa"/>
          </w:tcPr>
          <w:p w14:paraId="25AAD18F" w14:textId="77777777" w:rsidR="00AE2F6E" w:rsidRPr="00BB37AB" w:rsidRDefault="00000000">
            <w:r w:rsidRPr="00BB37AB">
              <w:t>RAM</w:t>
            </w:r>
          </w:p>
        </w:tc>
        <w:tc>
          <w:tcPr>
            <w:tcW w:w="4320" w:type="dxa"/>
          </w:tcPr>
          <w:p w14:paraId="25363491" w14:textId="77777777" w:rsidR="00AE2F6E" w:rsidRPr="00BB37AB" w:rsidRDefault="00000000">
            <w:r w:rsidRPr="00BB37AB">
              <w:t>Minimum 8 GB (16 GB recommended)</w:t>
            </w:r>
          </w:p>
        </w:tc>
      </w:tr>
      <w:tr w:rsidR="00AE2F6E" w:rsidRPr="00BB37AB" w14:paraId="2B302782" w14:textId="77777777">
        <w:tc>
          <w:tcPr>
            <w:tcW w:w="4320" w:type="dxa"/>
          </w:tcPr>
          <w:p w14:paraId="1C3FE3CE" w14:textId="77777777" w:rsidR="00AE2F6E" w:rsidRPr="00BB37AB" w:rsidRDefault="00000000">
            <w:r w:rsidRPr="00BB37AB">
              <w:t>Storage</w:t>
            </w:r>
          </w:p>
        </w:tc>
        <w:tc>
          <w:tcPr>
            <w:tcW w:w="4320" w:type="dxa"/>
          </w:tcPr>
          <w:p w14:paraId="5A1322F0" w14:textId="77777777" w:rsidR="00AE2F6E" w:rsidRPr="00BB37AB" w:rsidRDefault="00000000">
            <w:r w:rsidRPr="00BB37AB">
              <w:t>50 GB SSD minimum</w:t>
            </w:r>
          </w:p>
        </w:tc>
      </w:tr>
      <w:tr w:rsidR="00AE2F6E" w:rsidRPr="00BB37AB" w14:paraId="7F7DD15A" w14:textId="77777777">
        <w:tc>
          <w:tcPr>
            <w:tcW w:w="4320" w:type="dxa"/>
          </w:tcPr>
          <w:p w14:paraId="7168634A" w14:textId="77777777" w:rsidR="00AE2F6E" w:rsidRPr="00BB37AB" w:rsidRDefault="00000000">
            <w:r w:rsidRPr="00BB37AB">
              <w:t>OS</w:t>
            </w:r>
          </w:p>
        </w:tc>
        <w:tc>
          <w:tcPr>
            <w:tcW w:w="4320" w:type="dxa"/>
          </w:tcPr>
          <w:p w14:paraId="4CB60F82" w14:textId="77777777" w:rsidR="00AE2F6E" w:rsidRPr="00BB37AB" w:rsidRDefault="00000000">
            <w:r w:rsidRPr="00BB37AB">
              <w:t>Windows 11 / Ubuntu 22.04 / macOS</w:t>
            </w:r>
          </w:p>
        </w:tc>
      </w:tr>
      <w:tr w:rsidR="00AE2F6E" w:rsidRPr="00BB37AB" w14:paraId="62EF04D1" w14:textId="77777777">
        <w:tc>
          <w:tcPr>
            <w:tcW w:w="4320" w:type="dxa"/>
          </w:tcPr>
          <w:p w14:paraId="18D575D0" w14:textId="77777777" w:rsidR="00AE2F6E" w:rsidRPr="00BB37AB" w:rsidRDefault="00000000">
            <w:r w:rsidRPr="00BB37AB">
              <w:t>Internet</w:t>
            </w:r>
          </w:p>
        </w:tc>
        <w:tc>
          <w:tcPr>
            <w:tcW w:w="4320" w:type="dxa"/>
          </w:tcPr>
          <w:p w14:paraId="501579D0" w14:textId="77777777" w:rsidR="00AE2F6E" w:rsidRPr="00BB37AB" w:rsidRDefault="00000000">
            <w:r w:rsidRPr="00BB37AB">
              <w:t>Stable broadband connection</w:t>
            </w:r>
          </w:p>
        </w:tc>
      </w:tr>
    </w:tbl>
    <w:p w14:paraId="0698A11E" w14:textId="77777777" w:rsidR="00AE2F6E" w:rsidRPr="00BB37AB" w:rsidRDefault="00000000">
      <w:pPr>
        <w:pStyle w:val="Heading1"/>
        <w:rPr>
          <w:color w:val="auto"/>
        </w:rPr>
      </w:pPr>
      <w:r w:rsidRPr="00BB37AB">
        <w:rPr>
          <w:color w:val="auto"/>
        </w:rPr>
        <w:t>4. Plan of Work</w:t>
      </w:r>
    </w:p>
    <w:tbl>
      <w:tblPr>
        <w:tblStyle w:val="TableGrid"/>
        <w:tblW w:w="0" w:type="auto"/>
        <w:tblLook w:val="04A0" w:firstRow="1" w:lastRow="0" w:firstColumn="1" w:lastColumn="0" w:noHBand="0" w:noVBand="1"/>
      </w:tblPr>
      <w:tblGrid>
        <w:gridCol w:w="2160"/>
        <w:gridCol w:w="2160"/>
        <w:gridCol w:w="2160"/>
        <w:gridCol w:w="2160"/>
      </w:tblGrid>
      <w:tr w:rsidR="00AE2F6E" w:rsidRPr="00BB37AB" w14:paraId="006A4185" w14:textId="77777777">
        <w:tc>
          <w:tcPr>
            <w:tcW w:w="2160" w:type="dxa"/>
          </w:tcPr>
          <w:p w14:paraId="2869B18D" w14:textId="77777777" w:rsidR="00AE2F6E" w:rsidRPr="00BB37AB" w:rsidRDefault="00000000">
            <w:r w:rsidRPr="00BB37AB">
              <w:t>Tasks / Modules</w:t>
            </w:r>
          </w:p>
        </w:tc>
        <w:tc>
          <w:tcPr>
            <w:tcW w:w="2160" w:type="dxa"/>
          </w:tcPr>
          <w:p w14:paraId="79CD23CB" w14:textId="77777777" w:rsidR="00AE2F6E" w:rsidRPr="00BB37AB" w:rsidRDefault="00000000">
            <w:r w:rsidRPr="00BB37AB">
              <w:t>Person Responsible</w:t>
            </w:r>
          </w:p>
        </w:tc>
        <w:tc>
          <w:tcPr>
            <w:tcW w:w="2160" w:type="dxa"/>
          </w:tcPr>
          <w:p w14:paraId="4DE31E14" w14:textId="77777777" w:rsidR="00AE2F6E" w:rsidRPr="00BB37AB" w:rsidRDefault="00000000">
            <w:r w:rsidRPr="00BB37AB">
              <w:t>Duration</w:t>
            </w:r>
          </w:p>
        </w:tc>
        <w:tc>
          <w:tcPr>
            <w:tcW w:w="2160" w:type="dxa"/>
          </w:tcPr>
          <w:p w14:paraId="1D05BE82" w14:textId="77777777" w:rsidR="00AE2F6E" w:rsidRPr="00BB37AB" w:rsidRDefault="00000000">
            <w:r w:rsidRPr="00BB37AB">
              <w:t>Schedule</w:t>
            </w:r>
          </w:p>
        </w:tc>
      </w:tr>
      <w:tr w:rsidR="00AE2F6E" w:rsidRPr="00BB37AB" w14:paraId="40421ED4" w14:textId="77777777">
        <w:tc>
          <w:tcPr>
            <w:tcW w:w="2160" w:type="dxa"/>
          </w:tcPr>
          <w:p w14:paraId="076038F4" w14:textId="77777777" w:rsidR="00AE2F6E" w:rsidRPr="00BB37AB" w:rsidRDefault="00000000">
            <w:r w:rsidRPr="00BB37AB">
              <w:t>Project planning &amp; requirement analysis</w:t>
            </w:r>
          </w:p>
        </w:tc>
        <w:tc>
          <w:tcPr>
            <w:tcW w:w="2160" w:type="dxa"/>
          </w:tcPr>
          <w:p w14:paraId="11758D82" w14:textId="77777777" w:rsidR="00AE2F6E" w:rsidRPr="00BB37AB" w:rsidRDefault="00000000">
            <w:r w:rsidRPr="00BB37AB">
              <w:t>All Members</w:t>
            </w:r>
          </w:p>
        </w:tc>
        <w:tc>
          <w:tcPr>
            <w:tcW w:w="2160" w:type="dxa"/>
          </w:tcPr>
          <w:p w14:paraId="65C2814A" w14:textId="77777777" w:rsidR="00AE2F6E" w:rsidRPr="00BB37AB" w:rsidRDefault="00000000">
            <w:r w:rsidRPr="00BB37AB">
              <w:t>2 weeks</w:t>
            </w:r>
          </w:p>
        </w:tc>
        <w:tc>
          <w:tcPr>
            <w:tcW w:w="2160" w:type="dxa"/>
          </w:tcPr>
          <w:p w14:paraId="71E6D9E5" w14:textId="77777777" w:rsidR="00AE2F6E" w:rsidRPr="00BB37AB" w:rsidRDefault="00000000">
            <w:r w:rsidRPr="00BB37AB">
              <w:t>2 Jun – 15 Jun</w:t>
            </w:r>
          </w:p>
        </w:tc>
      </w:tr>
      <w:tr w:rsidR="00AE2F6E" w:rsidRPr="00BB37AB" w14:paraId="295AF5B3" w14:textId="77777777">
        <w:tc>
          <w:tcPr>
            <w:tcW w:w="2160" w:type="dxa"/>
          </w:tcPr>
          <w:p w14:paraId="43A56F93" w14:textId="77777777" w:rsidR="00AE2F6E" w:rsidRPr="00BB37AB" w:rsidRDefault="00000000">
            <w:r w:rsidRPr="00BB37AB">
              <w:lastRenderedPageBreak/>
              <w:t>UI/UX design &amp; wireframes</w:t>
            </w:r>
          </w:p>
        </w:tc>
        <w:tc>
          <w:tcPr>
            <w:tcW w:w="2160" w:type="dxa"/>
          </w:tcPr>
          <w:p w14:paraId="3CB63BF6" w14:textId="77777777" w:rsidR="00AE2F6E" w:rsidRPr="00BB37AB" w:rsidRDefault="00000000">
            <w:r w:rsidRPr="00BB37AB">
              <w:t>TM1</w:t>
            </w:r>
          </w:p>
        </w:tc>
        <w:tc>
          <w:tcPr>
            <w:tcW w:w="2160" w:type="dxa"/>
          </w:tcPr>
          <w:p w14:paraId="362712E0" w14:textId="77777777" w:rsidR="00AE2F6E" w:rsidRPr="00BB37AB" w:rsidRDefault="00000000">
            <w:r w:rsidRPr="00BB37AB">
              <w:t>2 weeks</w:t>
            </w:r>
          </w:p>
        </w:tc>
        <w:tc>
          <w:tcPr>
            <w:tcW w:w="2160" w:type="dxa"/>
          </w:tcPr>
          <w:p w14:paraId="140BF24B" w14:textId="77777777" w:rsidR="00AE2F6E" w:rsidRPr="00BB37AB" w:rsidRDefault="00000000">
            <w:r w:rsidRPr="00BB37AB">
              <w:t>16 Jun – 30 Jun</w:t>
            </w:r>
          </w:p>
        </w:tc>
      </w:tr>
      <w:tr w:rsidR="00AE2F6E" w:rsidRPr="00BB37AB" w14:paraId="51A46498" w14:textId="77777777">
        <w:tc>
          <w:tcPr>
            <w:tcW w:w="2160" w:type="dxa"/>
          </w:tcPr>
          <w:p w14:paraId="21908E53" w14:textId="77777777" w:rsidR="00AE2F6E" w:rsidRPr="00BB37AB" w:rsidRDefault="00000000">
            <w:r w:rsidRPr="00BB37AB">
              <w:t>Data collection &amp; ingestion pipeline</w:t>
            </w:r>
          </w:p>
        </w:tc>
        <w:tc>
          <w:tcPr>
            <w:tcW w:w="2160" w:type="dxa"/>
          </w:tcPr>
          <w:p w14:paraId="41B0C5C4" w14:textId="77777777" w:rsidR="00AE2F6E" w:rsidRPr="00BB37AB" w:rsidRDefault="00000000">
            <w:r w:rsidRPr="00BB37AB">
              <w:t>TM3</w:t>
            </w:r>
          </w:p>
        </w:tc>
        <w:tc>
          <w:tcPr>
            <w:tcW w:w="2160" w:type="dxa"/>
          </w:tcPr>
          <w:p w14:paraId="359FD236" w14:textId="77777777" w:rsidR="00AE2F6E" w:rsidRPr="00BB37AB" w:rsidRDefault="00000000">
            <w:r w:rsidRPr="00BB37AB">
              <w:t>3 weeks</w:t>
            </w:r>
          </w:p>
        </w:tc>
        <w:tc>
          <w:tcPr>
            <w:tcW w:w="2160" w:type="dxa"/>
          </w:tcPr>
          <w:p w14:paraId="4F502B92" w14:textId="77777777" w:rsidR="00AE2F6E" w:rsidRPr="00BB37AB" w:rsidRDefault="00000000">
            <w:r w:rsidRPr="00BB37AB">
              <w:t>16 Jun – 7 Jul</w:t>
            </w:r>
          </w:p>
        </w:tc>
      </w:tr>
      <w:tr w:rsidR="00AE2F6E" w:rsidRPr="00BB37AB" w14:paraId="4D91C5ED" w14:textId="77777777">
        <w:tc>
          <w:tcPr>
            <w:tcW w:w="2160" w:type="dxa"/>
          </w:tcPr>
          <w:p w14:paraId="2AB3EBEB" w14:textId="77777777" w:rsidR="00AE2F6E" w:rsidRPr="00BB37AB" w:rsidRDefault="00000000">
            <w:r w:rsidRPr="00BB37AB">
              <w:t>RAG pipeline development</w:t>
            </w:r>
          </w:p>
        </w:tc>
        <w:tc>
          <w:tcPr>
            <w:tcW w:w="2160" w:type="dxa"/>
          </w:tcPr>
          <w:p w14:paraId="536E61E6" w14:textId="77777777" w:rsidR="00AE2F6E" w:rsidRPr="00BB37AB" w:rsidRDefault="00000000">
            <w:r w:rsidRPr="00BB37AB">
              <w:t>TM2</w:t>
            </w:r>
          </w:p>
        </w:tc>
        <w:tc>
          <w:tcPr>
            <w:tcW w:w="2160" w:type="dxa"/>
          </w:tcPr>
          <w:p w14:paraId="4CAE91FD" w14:textId="77777777" w:rsidR="00AE2F6E" w:rsidRPr="00BB37AB" w:rsidRDefault="00000000">
            <w:r w:rsidRPr="00BB37AB">
              <w:t>4 weeks</w:t>
            </w:r>
          </w:p>
        </w:tc>
        <w:tc>
          <w:tcPr>
            <w:tcW w:w="2160" w:type="dxa"/>
          </w:tcPr>
          <w:p w14:paraId="60238427" w14:textId="77777777" w:rsidR="00AE2F6E" w:rsidRPr="00BB37AB" w:rsidRDefault="00000000">
            <w:r w:rsidRPr="00BB37AB">
              <w:t>1 Jul – 28 Jul</w:t>
            </w:r>
          </w:p>
        </w:tc>
      </w:tr>
      <w:tr w:rsidR="00AE2F6E" w:rsidRPr="00BB37AB" w14:paraId="62E9DCE4" w14:textId="77777777">
        <w:tc>
          <w:tcPr>
            <w:tcW w:w="2160" w:type="dxa"/>
          </w:tcPr>
          <w:p w14:paraId="6C62F54E" w14:textId="77777777" w:rsidR="00AE2F6E" w:rsidRPr="00BB37AB" w:rsidRDefault="00000000">
            <w:r w:rsidRPr="00BB37AB">
              <w:t>Interactive map integration</w:t>
            </w:r>
          </w:p>
        </w:tc>
        <w:tc>
          <w:tcPr>
            <w:tcW w:w="2160" w:type="dxa"/>
          </w:tcPr>
          <w:p w14:paraId="2B6993DE" w14:textId="77777777" w:rsidR="00AE2F6E" w:rsidRPr="00BB37AB" w:rsidRDefault="00000000">
            <w:r w:rsidRPr="00BB37AB">
              <w:t>TM1 + TM3</w:t>
            </w:r>
          </w:p>
        </w:tc>
        <w:tc>
          <w:tcPr>
            <w:tcW w:w="2160" w:type="dxa"/>
          </w:tcPr>
          <w:p w14:paraId="0C5A8019" w14:textId="77777777" w:rsidR="00AE2F6E" w:rsidRPr="00BB37AB" w:rsidRDefault="00000000">
            <w:r w:rsidRPr="00BB37AB">
              <w:t>2 weeks</w:t>
            </w:r>
          </w:p>
        </w:tc>
        <w:tc>
          <w:tcPr>
            <w:tcW w:w="2160" w:type="dxa"/>
          </w:tcPr>
          <w:p w14:paraId="06F0E766" w14:textId="77777777" w:rsidR="00AE2F6E" w:rsidRPr="00BB37AB" w:rsidRDefault="00000000">
            <w:r w:rsidRPr="00BB37AB">
              <w:t>15 Jul – 28 Jul</w:t>
            </w:r>
          </w:p>
        </w:tc>
      </w:tr>
      <w:tr w:rsidR="00AE2F6E" w:rsidRPr="00BB37AB" w14:paraId="73ABD0EF" w14:textId="77777777">
        <w:tc>
          <w:tcPr>
            <w:tcW w:w="2160" w:type="dxa"/>
          </w:tcPr>
          <w:p w14:paraId="40CBF071" w14:textId="77777777" w:rsidR="00AE2F6E" w:rsidRPr="00BB37AB" w:rsidRDefault="00000000">
            <w:r w:rsidRPr="00BB37AB">
              <w:t>Artifact Visual Intelligence</w:t>
            </w:r>
          </w:p>
        </w:tc>
        <w:tc>
          <w:tcPr>
            <w:tcW w:w="2160" w:type="dxa"/>
          </w:tcPr>
          <w:p w14:paraId="6AD4022E" w14:textId="77777777" w:rsidR="00AE2F6E" w:rsidRPr="00BB37AB" w:rsidRDefault="00000000">
            <w:r w:rsidRPr="00BB37AB">
              <w:t>TM2</w:t>
            </w:r>
          </w:p>
        </w:tc>
        <w:tc>
          <w:tcPr>
            <w:tcW w:w="2160" w:type="dxa"/>
          </w:tcPr>
          <w:p w14:paraId="62648476" w14:textId="77777777" w:rsidR="00AE2F6E" w:rsidRPr="00BB37AB" w:rsidRDefault="00000000">
            <w:r w:rsidRPr="00BB37AB">
              <w:t>2 weeks</w:t>
            </w:r>
          </w:p>
        </w:tc>
        <w:tc>
          <w:tcPr>
            <w:tcW w:w="2160" w:type="dxa"/>
          </w:tcPr>
          <w:p w14:paraId="453A967B" w14:textId="77777777" w:rsidR="00AE2F6E" w:rsidRPr="00BB37AB" w:rsidRDefault="00000000">
            <w:r w:rsidRPr="00BB37AB">
              <w:t>29 Jul – 11 Aug</w:t>
            </w:r>
          </w:p>
        </w:tc>
      </w:tr>
      <w:tr w:rsidR="00AE2F6E" w:rsidRPr="00BB37AB" w14:paraId="6113CB55" w14:textId="77777777">
        <w:tc>
          <w:tcPr>
            <w:tcW w:w="2160" w:type="dxa"/>
          </w:tcPr>
          <w:p w14:paraId="217B6261" w14:textId="77777777" w:rsidR="00AE2F6E" w:rsidRPr="00BB37AB" w:rsidRDefault="00000000">
            <w:r w:rsidRPr="00BB37AB">
              <w:t>Observability Dashboard</w:t>
            </w:r>
          </w:p>
        </w:tc>
        <w:tc>
          <w:tcPr>
            <w:tcW w:w="2160" w:type="dxa"/>
          </w:tcPr>
          <w:p w14:paraId="1579D8F7" w14:textId="77777777" w:rsidR="00AE2F6E" w:rsidRPr="00BB37AB" w:rsidRDefault="00000000">
            <w:r w:rsidRPr="00BB37AB">
              <w:t>TM2 + TM3</w:t>
            </w:r>
          </w:p>
        </w:tc>
        <w:tc>
          <w:tcPr>
            <w:tcW w:w="2160" w:type="dxa"/>
          </w:tcPr>
          <w:p w14:paraId="7E853845" w14:textId="77777777" w:rsidR="00AE2F6E" w:rsidRPr="00BB37AB" w:rsidRDefault="00000000">
            <w:r w:rsidRPr="00BB37AB">
              <w:t>1 week</w:t>
            </w:r>
          </w:p>
        </w:tc>
        <w:tc>
          <w:tcPr>
            <w:tcW w:w="2160" w:type="dxa"/>
          </w:tcPr>
          <w:p w14:paraId="57CCA647" w14:textId="77777777" w:rsidR="00AE2F6E" w:rsidRPr="00BB37AB" w:rsidRDefault="00000000">
            <w:r w:rsidRPr="00BB37AB">
              <w:t>12 Aug – 18 Aug</w:t>
            </w:r>
          </w:p>
        </w:tc>
      </w:tr>
      <w:tr w:rsidR="00AE2F6E" w:rsidRPr="00BB37AB" w14:paraId="2EBD665B" w14:textId="77777777">
        <w:tc>
          <w:tcPr>
            <w:tcW w:w="2160" w:type="dxa"/>
          </w:tcPr>
          <w:p w14:paraId="4F6C580A" w14:textId="77777777" w:rsidR="00AE2F6E" w:rsidRPr="00BB37AB" w:rsidRDefault="00000000">
            <w:r w:rsidRPr="00BB37AB">
              <w:t>System integration &amp; testing</w:t>
            </w:r>
          </w:p>
        </w:tc>
        <w:tc>
          <w:tcPr>
            <w:tcW w:w="2160" w:type="dxa"/>
          </w:tcPr>
          <w:p w14:paraId="0A7A6183" w14:textId="77777777" w:rsidR="00AE2F6E" w:rsidRPr="00BB37AB" w:rsidRDefault="00000000">
            <w:r w:rsidRPr="00BB37AB">
              <w:t>All Members</w:t>
            </w:r>
          </w:p>
        </w:tc>
        <w:tc>
          <w:tcPr>
            <w:tcW w:w="2160" w:type="dxa"/>
          </w:tcPr>
          <w:p w14:paraId="13FB84F5" w14:textId="77777777" w:rsidR="00AE2F6E" w:rsidRPr="00BB37AB" w:rsidRDefault="00000000">
            <w:r w:rsidRPr="00BB37AB">
              <w:t>1 week</w:t>
            </w:r>
          </w:p>
        </w:tc>
        <w:tc>
          <w:tcPr>
            <w:tcW w:w="2160" w:type="dxa"/>
          </w:tcPr>
          <w:p w14:paraId="33285E7B" w14:textId="77777777" w:rsidR="00AE2F6E" w:rsidRPr="00BB37AB" w:rsidRDefault="00000000">
            <w:r w:rsidRPr="00BB37AB">
              <w:t>19 Aug – 25 Aug</w:t>
            </w:r>
          </w:p>
        </w:tc>
      </w:tr>
    </w:tbl>
    <w:p w14:paraId="330C8A73" w14:textId="77777777" w:rsidR="005C1C75" w:rsidRPr="00BB37AB" w:rsidRDefault="005C1C75"/>
    <w:sectPr w:rsidR="005C1C75" w:rsidRPr="00BB37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231612"/>
    <w:multiLevelType w:val="hybridMultilevel"/>
    <w:tmpl w:val="C9F8A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064930"/>
    <w:multiLevelType w:val="hybridMultilevel"/>
    <w:tmpl w:val="D6E6E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927E3F"/>
    <w:multiLevelType w:val="hybridMultilevel"/>
    <w:tmpl w:val="3864B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671B8C"/>
    <w:multiLevelType w:val="hybridMultilevel"/>
    <w:tmpl w:val="FBCE9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E26875"/>
    <w:multiLevelType w:val="multilevel"/>
    <w:tmpl w:val="4BAECAAE"/>
    <w:lvl w:ilvl="0">
      <w:start w:val="2"/>
      <w:numFmt w:val="decimal"/>
      <w:lvlText w:val="%1"/>
      <w:lvlJc w:val="left"/>
      <w:pPr>
        <w:ind w:left="360" w:hanging="360"/>
      </w:pPr>
      <w:rPr>
        <w:rFonts w:asciiTheme="majorHAnsi" w:eastAsiaTheme="majorEastAsia" w:hAnsiTheme="majorHAnsi" w:cstheme="majorBidi" w:hint="default"/>
        <w:b/>
        <w:sz w:val="26"/>
      </w:rPr>
    </w:lvl>
    <w:lvl w:ilvl="1">
      <w:start w:val="3"/>
      <w:numFmt w:val="decimal"/>
      <w:lvlText w:val="%1.%2"/>
      <w:lvlJc w:val="left"/>
      <w:pPr>
        <w:ind w:left="360" w:hanging="360"/>
      </w:pPr>
      <w:rPr>
        <w:rFonts w:asciiTheme="majorHAnsi" w:eastAsiaTheme="majorEastAsia" w:hAnsiTheme="majorHAnsi" w:cstheme="majorBidi" w:hint="default"/>
        <w:b/>
        <w:sz w:val="26"/>
      </w:rPr>
    </w:lvl>
    <w:lvl w:ilvl="2">
      <w:start w:val="1"/>
      <w:numFmt w:val="decimal"/>
      <w:lvlText w:val="%1.%2.%3"/>
      <w:lvlJc w:val="left"/>
      <w:pPr>
        <w:ind w:left="720" w:hanging="720"/>
      </w:pPr>
      <w:rPr>
        <w:rFonts w:asciiTheme="majorHAnsi" w:eastAsiaTheme="majorEastAsia" w:hAnsiTheme="majorHAnsi" w:cstheme="majorBidi" w:hint="default"/>
        <w:b/>
        <w:sz w:val="26"/>
      </w:rPr>
    </w:lvl>
    <w:lvl w:ilvl="3">
      <w:start w:val="1"/>
      <w:numFmt w:val="decimal"/>
      <w:lvlText w:val="%1.%2.%3.%4"/>
      <w:lvlJc w:val="left"/>
      <w:pPr>
        <w:ind w:left="720" w:hanging="720"/>
      </w:pPr>
      <w:rPr>
        <w:rFonts w:asciiTheme="majorHAnsi" w:eastAsiaTheme="majorEastAsia" w:hAnsiTheme="majorHAnsi" w:cstheme="majorBidi" w:hint="default"/>
        <w:b/>
        <w:sz w:val="26"/>
      </w:rPr>
    </w:lvl>
    <w:lvl w:ilvl="4">
      <w:start w:val="1"/>
      <w:numFmt w:val="decimal"/>
      <w:lvlText w:val="%1.%2.%3.%4.%5"/>
      <w:lvlJc w:val="left"/>
      <w:pPr>
        <w:ind w:left="1080" w:hanging="1080"/>
      </w:pPr>
      <w:rPr>
        <w:rFonts w:asciiTheme="majorHAnsi" w:eastAsiaTheme="majorEastAsia" w:hAnsiTheme="majorHAnsi" w:cstheme="majorBidi" w:hint="default"/>
        <w:b/>
        <w:sz w:val="26"/>
      </w:rPr>
    </w:lvl>
    <w:lvl w:ilvl="5">
      <w:start w:val="1"/>
      <w:numFmt w:val="decimal"/>
      <w:lvlText w:val="%1.%2.%3.%4.%5.%6"/>
      <w:lvlJc w:val="left"/>
      <w:pPr>
        <w:ind w:left="1080" w:hanging="1080"/>
      </w:pPr>
      <w:rPr>
        <w:rFonts w:asciiTheme="majorHAnsi" w:eastAsiaTheme="majorEastAsia" w:hAnsiTheme="majorHAnsi" w:cstheme="majorBidi" w:hint="default"/>
        <w:b/>
        <w:sz w:val="26"/>
      </w:rPr>
    </w:lvl>
    <w:lvl w:ilvl="6">
      <w:start w:val="1"/>
      <w:numFmt w:val="decimal"/>
      <w:lvlText w:val="%1.%2.%3.%4.%5.%6.%7"/>
      <w:lvlJc w:val="left"/>
      <w:pPr>
        <w:ind w:left="1440" w:hanging="1440"/>
      </w:pPr>
      <w:rPr>
        <w:rFonts w:asciiTheme="majorHAnsi" w:eastAsiaTheme="majorEastAsia" w:hAnsiTheme="majorHAnsi" w:cstheme="majorBidi" w:hint="default"/>
        <w:b/>
        <w:sz w:val="26"/>
      </w:rPr>
    </w:lvl>
    <w:lvl w:ilvl="7">
      <w:start w:val="1"/>
      <w:numFmt w:val="decimal"/>
      <w:lvlText w:val="%1.%2.%3.%4.%5.%6.%7.%8"/>
      <w:lvlJc w:val="left"/>
      <w:pPr>
        <w:ind w:left="1440" w:hanging="1440"/>
      </w:pPr>
      <w:rPr>
        <w:rFonts w:asciiTheme="majorHAnsi" w:eastAsiaTheme="majorEastAsia" w:hAnsiTheme="majorHAnsi" w:cstheme="majorBidi" w:hint="default"/>
        <w:b/>
        <w:sz w:val="26"/>
      </w:rPr>
    </w:lvl>
    <w:lvl w:ilvl="8">
      <w:start w:val="1"/>
      <w:numFmt w:val="decimal"/>
      <w:lvlText w:val="%1.%2.%3.%4.%5.%6.%7.%8.%9"/>
      <w:lvlJc w:val="left"/>
      <w:pPr>
        <w:ind w:left="1800" w:hanging="1800"/>
      </w:pPr>
      <w:rPr>
        <w:rFonts w:asciiTheme="majorHAnsi" w:eastAsiaTheme="majorEastAsia" w:hAnsiTheme="majorHAnsi" w:cstheme="majorBidi" w:hint="default"/>
        <w:b/>
        <w:sz w:val="26"/>
      </w:rPr>
    </w:lvl>
  </w:abstractNum>
  <w:num w:numId="1" w16cid:durableId="1389379170">
    <w:abstractNumId w:val="8"/>
  </w:num>
  <w:num w:numId="2" w16cid:durableId="1526361579">
    <w:abstractNumId w:val="6"/>
  </w:num>
  <w:num w:numId="3" w16cid:durableId="1357583795">
    <w:abstractNumId w:val="5"/>
  </w:num>
  <w:num w:numId="4" w16cid:durableId="1343045093">
    <w:abstractNumId w:val="4"/>
  </w:num>
  <w:num w:numId="5" w16cid:durableId="1194541711">
    <w:abstractNumId w:val="7"/>
  </w:num>
  <w:num w:numId="6" w16cid:durableId="1894389242">
    <w:abstractNumId w:val="3"/>
  </w:num>
  <w:num w:numId="7" w16cid:durableId="1873763716">
    <w:abstractNumId w:val="2"/>
  </w:num>
  <w:num w:numId="8" w16cid:durableId="1180703866">
    <w:abstractNumId w:val="1"/>
  </w:num>
  <w:num w:numId="9" w16cid:durableId="1202783225">
    <w:abstractNumId w:val="0"/>
  </w:num>
  <w:num w:numId="10" w16cid:durableId="942111221">
    <w:abstractNumId w:val="9"/>
  </w:num>
  <w:num w:numId="11" w16cid:durableId="1714962387">
    <w:abstractNumId w:val="11"/>
  </w:num>
  <w:num w:numId="12" w16cid:durableId="363482841">
    <w:abstractNumId w:val="13"/>
  </w:num>
  <w:num w:numId="13" w16cid:durableId="1128469355">
    <w:abstractNumId w:val="10"/>
  </w:num>
  <w:num w:numId="14" w16cid:durableId="8914294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68F"/>
    <w:rsid w:val="00326F90"/>
    <w:rsid w:val="00493B0B"/>
    <w:rsid w:val="005C1C75"/>
    <w:rsid w:val="005D03B1"/>
    <w:rsid w:val="00AA1D8D"/>
    <w:rsid w:val="00AE2F6E"/>
    <w:rsid w:val="00B47730"/>
    <w:rsid w:val="00B73C71"/>
    <w:rsid w:val="00BB37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F4943"/>
  <w14:defaultImageDpi w14:val="300"/>
  <w15:docId w15:val="{C0AC3D1C-0535-4ED7-9BFA-1FDDEED1B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5</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shuvamgupta4444@outlook.com</cp:lastModifiedBy>
  <cp:revision>4</cp:revision>
  <dcterms:created xsi:type="dcterms:W3CDTF">2013-12-23T23:15:00Z</dcterms:created>
  <dcterms:modified xsi:type="dcterms:W3CDTF">2026-06-20T04:26:00Z</dcterms:modified>
  <cp:category/>
</cp:coreProperties>
</file>