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810" w:rsidRPr="00364810" w:rsidRDefault="00364810" w:rsidP="00364810">
      <w:pPr>
        <w:rPr>
          <w:rFonts w:ascii="Tahoma" w:hAnsi="Tahoma" w:cs="Tahoma"/>
          <w:i/>
          <w:sz w:val="18"/>
          <w:szCs w:val="18"/>
        </w:rPr>
      </w:pPr>
      <w:r w:rsidRPr="00364810">
        <w:rPr>
          <w:rFonts w:ascii="Tahoma" w:hAnsi="Tahoma" w:cs="Tahoma"/>
          <w:i/>
          <w:sz w:val="18"/>
          <w:szCs w:val="18"/>
        </w:rPr>
        <w:t xml:space="preserve">Máster en Conservación, Gestión y Restauración de la Biodiversidad. </w:t>
      </w:r>
      <w:r>
        <w:rPr>
          <w:rFonts w:ascii="Tahoma" w:hAnsi="Tahoma" w:cs="Tahoma"/>
          <w:i/>
          <w:sz w:val="18"/>
          <w:szCs w:val="18"/>
        </w:rPr>
        <w:t xml:space="preserve">                             Lola Álvarez Ruiz</w:t>
      </w:r>
      <w:r>
        <w:rPr>
          <w:rFonts w:ascii="Tahoma" w:hAnsi="Tahoma" w:cs="Tahoma"/>
          <w:i/>
          <w:sz w:val="18"/>
          <w:szCs w:val="18"/>
        </w:rPr>
        <w:br/>
      </w:r>
      <w:proofErr w:type="spellStart"/>
      <w:r w:rsidRPr="00364810">
        <w:rPr>
          <w:rFonts w:ascii="Tahoma" w:hAnsi="Tahoma" w:cs="Tahoma"/>
          <w:i/>
          <w:sz w:val="18"/>
          <w:szCs w:val="18"/>
        </w:rPr>
        <w:t>Ecoinformática</w:t>
      </w:r>
      <w:proofErr w:type="spellEnd"/>
      <w:r w:rsidRPr="00364810">
        <w:rPr>
          <w:rFonts w:ascii="Tahoma" w:hAnsi="Tahoma" w:cs="Tahoma"/>
          <w:i/>
          <w:sz w:val="18"/>
          <w:szCs w:val="18"/>
        </w:rPr>
        <w:t>.</w:t>
      </w:r>
    </w:p>
    <w:p w:rsidR="000E117D" w:rsidRPr="00364810" w:rsidRDefault="0012008C" w:rsidP="00CB5401">
      <w:pPr>
        <w:jc w:val="center"/>
        <w:rPr>
          <w:rFonts w:ascii="Tahoma" w:hAnsi="Tahoma" w:cs="Tahoma"/>
          <w:b/>
          <w:u w:val="single"/>
        </w:rPr>
      </w:pPr>
      <w:r w:rsidRPr="00364810">
        <w:rPr>
          <w:rFonts w:ascii="Tahoma" w:hAnsi="Tahoma" w:cs="Tahoma"/>
          <w:b/>
          <w:u w:val="single"/>
        </w:rPr>
        <w:t>Producto 3</w:t>
      </w:r>
    </w:p>
    <w:p w:rsidR="0012008C" w:rsidRPr="00CB5401" w:rsidRDefault="0012008C" w:rsidP="0012008C">
      <w:pPr>
        <w:jc w:val="both"/>
        <w:rPr>
          <w:rFonts w:ascii="Tahoma" w:hAnsi="Tahoma" w:cs="Tahoma"/>
          <w:i/>
          <w:shd w:val="clear" w:color="auto" w:fill="FFFFFF"/>
        </w:rPr>
      </w:pPr>
      <w:r w:rsidRPr="00CB5401">
        <w:rPr>
          <w:rFonts w:ascii="Tahoma" w:hAnsi="Tahoma" w:cs="Tahoma"/>
          <w:i/>
          <w:shd w:val="clear" w:color="auto" w:fill="FFFFFF"/>
        </w:rPr>
        <w:t>Identificación de lugares óptimos para reforzar las poblaciones de robledal en un</w:t>
      </w:r>
      <w:r w:rsidR="003E3424">
        <w:rPr>
          <w:rFonts w:ascii="Tahoma" w:hAnsi="Tahoma" w:cs="Tahoma"/>
          <w:i/>
          <w:shd w:val="clear" w:color="auto" w:fill="FFFFFF"/>
        </w:rPr>
        <w:t xml:space="preserve"> escenario de cambio climático.</w:t>
      </w:r>
    </w:p>
    <w:p w:rsidR="0012008C" w:rsidRDefault="00A61C81" w:rsidP="00CB5401">
      <w:pPr>
        <w:ind w:firstLine="708"/>
        <w:jc w:val="both"/>
        <w:rPr>
          <w:rFonts w:ascii="Tahoma" w:hAnsi="Tahoma" w:cs="Tahoma"/>
          <w:shd w:val="clear" w:color="auto" w:fill="FFFFFF"/>
        </w:rPr>
      </w:pPr>
      <w:r w:rsidRPr="00CB5401">
        <w:rPr>
          <w:rFonts w:ascii="Tahoma" w:hAnsi="Tahoma" w:cs="Tahoma"/>
          <w:shd w:val="clear" w:color="auto" w:fill="FFFFFF"/>
        </w:rPr>
        <w:t xml:space="preserve">El roble melojo, </w:t>
      </w:r>
      <w:proofErr w:type="spellStart"/>
      <w:r w:rsidR="006814C5">
        <w:rPr>
          <w:rFonts w:ascii="Tahoma" w:hAnsi="Tahoma" w:cs="Tahoma"/>
          <w:i/>
          <w:shd w:val="clear" w:color="auto" w:fill="FFFFFF"/>
        </w:rPr>
        <w:t>Quercus</w:t>
      </w:r>
      <w:proofErr w:type="spellEnd"/>
      <w:r w:rsidR="006814C5">
        <w:rPr>
          <w:rFonts w:ascii="Tahoma" w:hAnsi="Tahoma" w:cs="Tahoma"/>
          <w:i/>
          <w:shd w:val="clear" w:color="auto" w:fill="FFFFFF"/>
        </w:rPr>
        <w:t xml:space="preserve"> </w:t>
      </w:r>
      <w:proofErr w:type="spellStart"/>
      <w:r w:rsidR="006814C5">
        <w:rPr>
          <w:rFonts w:ascii="Tahoma" w:hAnsi="Tahoma" w:cs="Tahoma"/>
          <w:i/>
          <w:shd w:val="clear" w:color="auto" w:fill="FFFFFF"/>
        </w:rPr>
        <w:t>py</w:t>
      </w:r>
      <w:r w:rsidRPr="00CB5401">
        <w:rPr>
          <w:rFonts w:ascii="Tahoma" w:hAnsi="Tahoma" w:cs="Tahoma"/>
          <w:i/>
          <w:shd w:val="clear" w:color="auto" w:fill="FFFFFF"/>
        </w:rPr>
        <w:t>renaica</w:t>
      </w:r>
      <w:proofErr w:type="spellEnd"/>
      <w:r w:rsidRPr="00CB5401">
        <w:rPr>
          <w:rFonts w:ascii="Tahoma" w:hAnsi="Tahoma" w:cs="Tahoma"/>
          <w:shd w:val="clear" w:color="auto" w:fill="FFFFFF"/>
        </w:rPr>
        <w:t xml:space="preserve">, es un árbol </w:t>
      </w:r>
      <w:r w:rsidR="00544925">
        <w:rPr>
          <w:rFonts w:ascii="Tahoma" w:hAnsi="Tahoma" w:cs="Tahoma"/>
          <w:shd w:val="clear" w:color="auto" w:fill="FFFFFF"/>
        </w:rPr>
        <w:t>escaso que se encuentra en</w:t>
      </w:r>
      <w:r w:rsidRPr="00CB5401">
        <w:rPr>
          <w:rFonts w:ascii="Tahoma" w:hAnsi="Tahoma" w:cs="Tahoma"/>
          <w:shd w:val="clear" w:color="auto" w:fill="FFFFFF"/>
        </w:rPr>
        <w:t xml:space="preserve"> peligro de desaparición </w:t>
      </w:r>
      <w:r w:rsidR="00544925">
        <w:rPr>
          <w:rFonts w:ascii="Tahoma" w:hAnsi="Tahoma" w:cs="Tahoma"/>
          <w:shd w:val="clear" w:color="auto" w:fill="FFFFFF"/>
        </w:rPr>
        <w:t xml:space="preserve">debido a la gran competencia que </w:t>
      </w:r>
      <w:r w:rsidR="00544925" w:rsidRPr="00CB5401">
        <w:rPr>
          <w:rFonts w:ascii="Tahoma" w:hAnsi="Tahoma" w:cs="Tahoma"/>
          <w:shd w:val="clear" w:color="auto" w:fill="FFFFFF"/>
        </w:rPr>
        <w:t>sufre con especies foráneas</w:t>
      </w:r>
      <w:r w:rsidR="00544925">
        <w:rPr>
          <w:rFonts w:ascii="Tahoma" w:hAnsi="Tahoma" w:cs="Tahoma"/>
          <w:shd w:val="clear" w:color="auto" w:fill="FFFFFF"/>
        </w:rPr>
        <w:t xml:space="preserve"> y a las talas abusivas a las que se ha visto sometido</w:t>
      </w:r>
      <w:r w:rsidRPr="00CB5401">
        <w:rPr>
          <w:rFonts w:ascii="Tahoma" w:hAnsi="Tahoma" w:cs="Tahoma"/>
          <w:shd w:val="clear" w:color="auto" w:fill="FFFFFF"/>
        </w:rPr>
        <w:t>.</w:t>
      </w:r>
      <w:r w:rsidR="00544925">
        <w:rPr>
          <w:rFonts w:ascii="Tahoma" w:hAnsi="Tahoma" w:cs="Tahoma"/>
          <w:shd w:val="clear" w:color="auto" w:fill="FFFFFF"/>
        </w:rPr>
        <w:t xml:space="preserve"> </w:t>
      </w:r>
    </w:p>
    <w:p w:rsidR="004329B1" w:rsidRPr="00CB5401" w:rsidRDefault="00544925" w:rsidP="00544925">
      <w:pPr>
        <w:ind w:firstLine="708"/>
        <w:jc w:val="both"/>
        <w:rPr>
          <w:rFonts w:ascii="Tahoma" w:hAnsi="Tahoma" w:cs="Tahoma"/>
          <w:shd w:val="clear" w:color="auto" w:fill="FFFFFF"/>
        </w:rPr>
      </w:pPr>
      <w:r>
        <w:rPr>
          <w:rFonts w:ascii="Tahoma" w:hAnsi="Tahoma" w:cs="Tahoma"/>
          <w:shd w:val="clear" w:color="auto" w:fill="FFFFFF"/>
        </w:rPr>
        <w:t xml:space="preserve">Factores como el cambio climático, la explotación de recursos naturales o el aumento de la densidad demográfica están repercutiendo negativamente sobre los nichos ecológicos de las especies. </w:t>
      </w:r>
      <w:r w:rsidR="00FC1CEB" w:rsidRPr="00CB5401">
        <w:rPr>
          <w:rFonts w:ascii="Tahoma" w:hAnsi="Tahoma" w:cs="Tahoma"/>
          <w:shd w:val="clear" w:color="auto" w:fill="FFFFFF"/>
        </w:rPr>
        <w:t xml:space="preserve">El modelo </w:t>
      </w:r>
      <w:proofErr w:type="spellStart"/>
      <w:r w:rsidR="00FC1CEB" w:rsidRPr="00CB5401">
        <w:rPr>
          <w:rFonts w:ascii="Tahoma" w:hAnsi="Tahoma" w:cs="Tahoma"/>
          <w:shd w:val="clear" w:color="auto" w:fill="FFFFFF"/>
        </w:rPr>
        <w:t>Maxent</w:t>
      </w:r>
      <w:proofErr w:type="spellEnd"/>
      <w:r w:rsidR="00FC1CEB" w:rsidRPr="00CB5401">
        <w:rPr>
          <w:rFonts w:ascii="Tahoma" w:hAnsi="Tahoma" w:cs="Tahoma"/>
          <w:shd w:val="clear" w:color="auto" w:fill="FFFFFF"/>
        </w:rPr>
        <w:t xml:space="preserve"> (</w:t>
      </w:r>
      <w:proofErr w:type="spellStart"/>
      <w:r w:rsidR="00FC1CEB" w:rsidRPr="00CB5401">
        <w:rPr>
          <w:rFonts w:ascii="Tahoma" w:hAnsi="Tahoma" w:cs="Tahoma"/>
          <w:shd w:val="clear" w:color="auto" w:fill="FFFFFF"/>
        </w:rPr>
        <w:t>Maximum</w:t>
      </w:r>
      <w:proofErr w:type="spellEnd"/>
      <w:r w:rsidR="00FC1CEB" w:rsidRPr="00CB5401">
        <w:rPr>
          <w:rFonts w:ascii="Tahoma" w:hAnsi="Tahoma" w:cs="Tahoma"/>
          <w:shd w:val="clear" w:color="auto" w:fill="FFFFFF"/>
        </w:rPr>
        <w:t xml:space="preserve"> </w:t>
      </w:r>
      <w:proofErr w:type="spellStart"/>
      <w:r w:rsidR="00FC1CEB" w:rsidRPr="00CB5401">
        <w:rPr>
          <w:rFonts w:ascii="Tahoma" w:hAnsi="Tahoma" w:cs="Tahoma"/>
          <w:shd w:val="clear" w:color="auto" w:fill="FFFFFF"/>
        </w:rPr>
        <w:t>Entropy</w:t>
      </w:r>
      <w:proofErr w:type="spellEnd"/>
      <w:r w:rsidR="00FC1CEB" w:rsidRPr="00CB5401">
        <w:rPr>
          <w:rFonts w:ascii="Tahoma" w:hAnsi="Tahoma" w:cs="Tahoma"/>
          <w:shd w:val="clear" w:color="auto" w:fill="FFFFFF"/>
        </w:rPr>
        <w:t xml:space="preserve"> </w:t>
      </w:r>
      <w:proofErr w:type="spellStart"/>
      <w:r w:rsidR="00FC1CEB" w:rsidRPr="00CB5401">
        <w:rPr>
          <w:rFonts w:ascii="Tahoma" w:hAnsi="Tahoma" w:cs="Tahoma"/>
          <w:shd w:val="clear" w:color="auto" w:fill="FFFFFF"/>
        </w:rPr>
        <w:t>Modeling</w:t>
      </w:r>
      <w:proofErr w:type="spellEnd"/>
      <w:r w:rsidR="00FC1CEB" w:rsidRPr="00CB5401">
        <w:rPr>
          <w:rFonts w:ascii="Tahoma" w:hAnsi="Tahoma" w:cs="Tahoma"/>
          <w:shd w:val="clear" w:color="auto" w:fill="FFFFFF"/>
        </w:rPr>
        <w:t xml:space="preserve"> of </w:t>
      </w:r>
      <w:proofErr w:type="spellStart"/>
      <w:r w:rsidR="00FC1CEB" w:rsidRPr="00CB5401">
        <w:rPr>
          <w:rFonts w:ascii="Tahoma" w:hAnsi="Tahoma" w:cs="Tahoma"/>
          <w:shd w:val="clear" w:color="auto" w:fill="FFFFFF"/>
        </w:rPr>
        <w:t>Species</w:t>
      </w:r>
      <w:proofErr w:type="spellEnd"/>
      <w:r w:rsidR="00FC1CEB" w:rsidRPr="00CB5401">
        <w:rPr>
          <w:rFonts w:ascii="Tahoma" w:hAnsi="Tahoma" w:cs="Tahoma"/>
          <w:shd w:val="clear" w:color="auto" w:fill="FFFFFF"/>
        </w:rPr>
        <w:t xml:space="preserve"> </w:t>
      </w:r>
      <w:proofErr w:type="spellStart"/>
      <w:r w:rsidR="00FC1CEB" w:rsidRPr="00CB5401">
        <w:rPr>
          <w:rFonts w:ascii="Tahoma" w:hAnsi="Tahoma" w:cs="Tahoma"/>
          <w:shd w:val="clear" w:color="auto" w:fill="FFFFFF"/>
        </w:rPr>
        <w:t>Geographic</w:t>
      </w:r>
      <w:proofErr w:type="spellEnd"/>
      <w:r w:rsidR="00FC1CEB" w:rsidRPr="00CB5401">
        <w:rPr>
          <w:rFonts w:ascii="Tahoma" w:hAnsi="Tahoma" w:cs="Tahoma"/>
          <w:shd w:val="clear" w:color="auto" w:fill="FFFFFF"/>
        </w:rPr>
        <w:t xml:space="preserve"> </w:t>
      </w:r>
      <w:proofErr w:type="spellStart"/>
      <w:r w:rsidR="00FC1CEB" w:rsidRPr="00CB5401">
        <w:rPr>
          <w:rFonts w:ascii="Tahoma" w:hAnsi="Tahoma" w:cs="Tahoma"/>
          <w:shd w:val="clear" w:color="auto" w:fill="FFFFFF"/>
        </w:rPr>
        <w:t>Distributions</w:t>
      </w:r>
      <w:proofErr w:type="spellEnd"/>
      <w:r w:rsidR="00FC1CEB" w:rsidRPr="00CB5401">
        <w:rPr>
          <w:rFonts w:ascii="Tahoma" w:hAnsi="Tahoma" w:cs="Tahoma"/>
          <w:shd w:val="clear" w:color="auto" w:fill="FFFFFF"/>
        </w:rPr>
        <w:t>), realiza una serie de análisis que nos permiten predecir las zonas potencialmente habitables por una determinada especie te</w:t>
      </w:r>
      <w:r w:rsidR="004329B1" w:rsidRPr="00CB5401">
        <w:rPr>
          <w:rFonts w:ascii="Tahoma" w:hAnsi="Tahoma" w:cs="Tahoma"/>
          <w:shd w:val="clear" w:color="auto" w:fill="FFFFFF"/>
        </w:rPr>
        <w:t xml:space="preserve">niendo en cuenta sus características ecológicas. La salida de este modelo es una medida de la similitud ambiental de cada pixel en relación a los píxeles en los que la especie ha sido observada. Podría por tanto considerarse como una aproximación a la distribución potencial de la especie estudiada. A través de </w:t>
      </w:r>
      <w:r w:rsidR="007279E3" w:rsidRPr="00CB5401">
        <w:rPr>
          <w:rFonts w:ascii="Tahoma" w:hAnsi="Tahoma" w:cs="Tahoma"/>
          <w:shd w:val="clear" w:color="auto" w:fill="FFFFFF"/>
        </w:rPr>
        <w:t xml:space="preserve">los datos de distribución de </w:t>
      </w:r>
      <w:proofErr w:type="spellStart"/>
      <w:r w:rsidR="007279E3" w:rsidRPr="00CB5401">
        <w:rPr>
          <w:rFonts w:ascii="Tahoma" w:hAnsi="Tahoma" w:cs="Tahoma"/>
          <w:i/>
          <w:shd w:val="clear" w:color="auto" w:fill="FFFFFF"/>
        </w:rPr>
        <w:t>Quercus</w:t>
      </w:r>
      <w:proofErr w:type="spellEnd"/>
      <w:r w:rsidR="007279E3" w:rsidRPr="00CB5401">
        <w:rPr>
          <w:rFonts w:ascii="Tahoma" w:hAnsi="Tahoma" w:cs="Tahoma"/>
          <w:i/>
          <w:shd w:val="clear" w:color="auto" w:fill="FFFFFF"/>
        </w:rPr>
        <w:t xml:space="preserve"> </w:t>
      </w:r>
      <w:proofErr w:type="spellStart"/>
      <w:r w:rsidR="007279E3" w:rsidRPr="00CB5401">
        <w:rPr>
          <w:rFonts w:ascii="Tahoma" w:hAnsi="Tahoma" w:cs="Tahoma"/>
          <w:i/>
          <w:shd w:val="clear" w:color="auto" w:fill="FFFFFF"/>
        </w:rPr>
        <w:t>pyrenaica</w:t>
      </w:r>
      <w:proofErr w:type="spellEnd"/>
      <w:r w:rsidR="007279E3" w:rsidRPr="00CB5401">
        <w:rPr>
          <w:rFonts w:ascii="Tahoma" w:hAnsi="Tahoma" w:cs="Tahoma"/>
          <w:shd w:val="clear" w:color="auto" w:fill="FFFFFF"/>
        </w:rPr>
        <w:t>, que incluyen datos de variables ambientales, el modelo nos proporciona una carpeta de resultados con diferentes tipos de archivos. Nos centramos en un archivo .</w:t>
      </w:r>
      <w:proofErr w:type="spellStart"/>
      <w:r w:rsidR="007279E3" w:rsidRPr="00CB5401">
        <w:rPr>
          <w:rFonts w:ascii="Tahoma" w:hAnsi="Tahoma" w:cs="Tahoma"/>
          <w:shd w:val="clear" w:color="auto" w:fill="FFFFFF"/>
        </w:rPr>
        <w:t>asc</w:t>
      </w:r>
      <w:proofErr w:type="spellEnd"/>
      <w:r w:rsidR="007279E3" w:rsidRPr="00CB5401">
        <w:rPr>
          <w:rFonts w:ascii="Tahoma" w:hAnsi="Tahoma" w:cs="Tahoma"/>
          <w:shd w:val="clear" w:color="auto" w:fill="FFFFFF"/>
        </w:rPr>
        <w:t xml:space="preserve"> que corresponde a un mapa que nos indica la distribución potencial de nuestra especie y un archivo </w:t>
      </w:r>
      <w:proofErr w:type="spellStart"/>
      <w:r w:rsidR="007279E3" w:rsidRPr="00CB5401">
        <w:rPr>
          <w:rFonts w:ascii="Tahoma" w:hAnsi="Tahoma" w:cs="Tahoma"/>
          <w:shd w:val="clear" w:color="auto" w:fill="FFFFFF"/>
        </w:rPr>
        <w:t>html</w:t>
      </w:r>
      <w:proofErr w:type="spellEnd"/>
      <w:r w:rsidR="00646365" w:rsidRPr="00CB5401">
        <w:rPr>
          <w:rFonts w:ascii="Tahoma" w:hAnsi="Tahoma" w:cs="Tahoma"/>
          <w:shd w:val="clear" w:color="auto" w:fill="FFFFFF"/>
        </w:rPr>
        <w:t xml:space="preserve">. Este archivo </w:t>
      </w:r>
      <w:proofErr w:type="spellStart"/>
      <w:r w:rsidR="00646365" w:rsidRPr="00CB5401">
        <w:rPr>
          <w:rFonts w:ascii="Tahoma" w:hAnsi="Tahoma" w:cs="Tahoma"/>
          <w:shd w:val="clear" w:color="auto" w:fill="FFFFFF"/>
        </w:rPr>
        <w:t>html</w:t>
      </w:r>
      <w:proofErr w:type="spellEnd"/>
      <w:r w:rsidR="007279E3" w:rsidRPr="00CB5401">
        <w:rPr>
          <w:rFonts w:ascii="Tahoma" w:hAnsi="Tahoma" w:cs="Tahoma"/>
          <w:shd w:val="clear" w:color="auto" w:fill="FFFFFF"/>
        </w:rPr>
        <w:t xml:space="preserve"> nos proporciona un resumen</w:t>
      </w:r>
      <w:r w:rsidR="00646365" w:rsidRPr="00CB5401">
        <w:rPr>
          <w:rFonts w:ascii="Tahoma" w:hAnsi="Tahoma" w:cs="Tahoma"/>
          <w:shd w:val="clear" w:color="auto" w:fill="FFFFFF"/>
        </w:rPr>
        <w:t xml:space="preserve"> de todos nuestros resultados, tales como g</w:t>
      </w:r>
      <w:r w:rsidR="007279E3" w:rsidRPr="00CB5401">
        <w:rPr>
          <w:rFonts w:ascii="Tahoma" w:hAnsi="Tahoma" w:cs="Tahoma"/>
          <w:shd w:val="clear" w:color="auto" w:fill="FFFFFF"/>
        </w:rPr>
        <w:t xml:space="preserve">ráficas que </w:t>
      </w:r>
      <w:r w:rsidR="00646365" w:rsidRPr="00CB5401">
        <w:rPr>
          <w:rFonts w:ascii="Tahoma" w:hAnsi="Tahoma" w:cs="Tahoma"/>
          <w:shd w:val="clear" w:color="auto" w:fill="FFFFFF"/>
        </w:rPr>
        <w:t>indican la precisión del modelo y</w:t>
      </w:r>
      <w:r w:rsidR="007279E3" w:rsidRPr="00CB5401">
        <w:rPr>
          <w:rFonts w:ascii="Tahoma" w:hAnsi="Tahoma" w:cs="Tahoma"/>
          <w:shd w:val="clear" w:color="auto" w:fill="FFFFFF"/>
        </w:rPr>
        <w:t xml:space="preserve"> gráficas de cada una de las variables en las podemos ver la predicción de distribución de la especie en función de los valores de las variables ambientales del pixel. </w:t>
      </w:r>
    </w:p>
    <w:p w:rsidR="00646365" w:rsidRDefault="00646365" w:rsidP="00CB5401">
      <w:pPr>
        <w:ind w:firstLine="708"/>
        <w:jc w:val="both"/>
        <w:rPr>
          <w:rFonts w:ascii="Tahoma" w:hAnsi="Tahoma" w:cs="Tahoma"/>
          <w:shd w:val="clear" w:color="auto" w:fill="FFFFFF"/>
        </w:rPr>
      </w:pPr>
      <w:r w:rsidRPr="00CB5401">
        <w:rPr>
          <w:rFonts w:ascii="Tahoma" w:hAnsi="Tahoma" w:cs="Tahoma"/>
          <w:shd w:val="clear" w:color="auto" w:fill="FFFFFF"/>
        </w:rPr>
        <w:t>En el presente estudio se han utilizado la temperatura máxima y mínima tanto del invierno como del verano, la precipitación anual y en verano, la radiac</w:t>
      </w:r>
      <w:r w:rsidR="00CB5401" w:rsidRPr="00CB5401">
        <w:rPr>
          <w:rFonts w:ascii="Tahoma" w:hAnsi="Tahoma" w:cs="Tahoma"/>
          <w:shd w:val="clear" w:color="auto" w:fill="FFFFFF"/>
        </w:rPr>
        <w:t xml:space="preserve">ión solar, la huella humana, la </w:t>
      </w:r>
      <w:r w:rsidRPr="00CB5401">
        <w:rPr>
          <w:rFonts w:ascii="Tahoma" w:hAnsi="Tahoma" w:cs="Tahoma"/>
          <w:shd w:val="clear" w:color="auto" w:fill="FFFFFF"/>
        </w:rPr>
        <w:t>pendiente</w:t>
      </w:r>
      <w:r w:rsidR="00CB5401" w:rsidRPr="00CB5401">
        <w:rPr>
          <w:rFonts w:ascii="Tahoma" w:hAnsi="Tahoma" w:cs="Tahoma"/>
          <w:shd w:val="clear" w:color="auto" w:fill="FFFFFF"/>
        </w:rPr>
        <w:t xml:space="preserve"> y la posición topográfica como las variables ambientales determinantes de la distribución del roble melojo.</w:t>
      </w:r>
      <w:r w:rsidR="00CB5401">
        <w:rPr>
          <w:rFonts w:ascii="Tahoma" w:hAnsi="Tahoma" w:cs="Tahoma"/>
          <w:shd w:val="clear" w:color="auto" w:fill="FFFFFF"/>
        </w:rPr>
        <w:t xml:space="preserve"> </w:t>
      </w:r>
    </w:p>
    <w:p w:rsidR="008529FF" w:rsidRDefault="00D573BF" w:rsidP="00CB5401">
      <w:pPr>
        <w:ind w:firstLine="708"/>
        <w:jc w:val="both"/>
        <w:rPr>
          <w:rFonts w:ascii="Tahoma" w:hAnsi="Tahoma" w:cs="Tahoma"/>
          <w:shd w:val="clear" w:color="auto" w:fill="FFFFFF"/>
        </w:rPr>
      </w:pPr>
      <w:r>
        <w:rPr>
          <w:noProof/>
          <w:lang w:eastAsia="es-ES"/>
        </w:rPr>
        <w:drawing>
          <wp:anchor distT="0" distB="0" distL="114300" distR="114300" simplePos="0" relativeHeight="251659264" behindDoc="1" locked="0" layoutInCell="1" allowOverlap="1" wp14:anchorId="1EFD9946" wp14:editId="01EDDC50">
            <wp:simplePos x="0" y="0"/>
            <wp:positionH relativeFrom="column">
              <wp:posOffset>843915</wp:posOffset>
            </wp:positionH>
            <wp:positionV relativeFrom="paragraph">
              <wp:posOffset>516890</wp:posOffset>
            </wp:positionV>
            <wp:extent cx="3631565" cy="1796415"/>
            <wp:effectExtent l="0" t="0" r="6985" b="0"/>
            <wp:wrapThrough wrapText="bothSides">
              <wp:wrapPolygon edited="0">
                <wp:start x="0" y="0"/>
                <wp:lineTo x="0" y="21302"/>
                <wp:lineTo x="21528" y="21302"/>
                <wp:lineTo x="21528"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631565" cy="1796415"/>
                    </a:xfrm>
                    <a:prstGeom prst="rect">
                      <a:avLst/>
                    </a:prstGeom>
                  </pic:spPr>
                </pic:pic>
              </a:graphicData>
            </a:graphic>
            <wp14:sizeRelH relativeFrom="page">
              <wp14:pctWidth>0</wp14:pctWidth>
            </wp14:sizeRelH>
            <wp14:sizeRelV relativeFrom="page">
              <wp14:pctHeight>0</wp14:pctHeight>
            </wp14:sizeRelV>
          </wp:anchor>
        </w:drawing>
      </w:r>
      <w:r w:rsidR="003E3424">
        <w:rPr>
          <w:rFonts w:ascii="Tahoma" w:hAnsi="Tahoma" w:cs="Tahoma"/>
          <w:shd w:val="clear" w:color="auto" w:fill="FFFFFF"/>
        </w:rPr>
        <w:t>El primer paso,</w:t>
      </w:r>
      <w:r w:rsidR="008529FF">
        <w:rPr>
          <w:rFonts w:ascii="Tahoma" w:hAnsi="Tahoma" w:cs="Tahoma"/>
          <w:shd w:val="clear" w:color="auto" w:fill="FFFFFF"/>
        </w:rPr>
        <w:t xml:space="preserve"> es generar un mapa de la di</w:t>
      </w:r>
      <w:r w:rsidR="003E3424">
        <w:rPr>
          <w:rFonts w:ascii="Tahoma" w:hAnsi="Tahoma" w:cs="Tahoma"/>
          <w:shd w:val="clear" w:color="auto" w:fill="FFFFFF"/>
        </w:rPr>
        <w:t>stribución actual de la especie</w:t>
      </w:r>
      <w:r w:rsidR="008529FF">
        <w:rPr>
          <w:rFonts w:ascii="Tahoma" w:hAnsi="Tahoma" w:cs="Tahoma"/>
          <w:shd w:val="clear" w:color="auto" w:fill="FFFFFF"/>
        </w:rPr>
        <w:t xml:space="preserve"> a través de los datos del presente.</w:t>
      </w:r>
    </w:p>
    <w:p w:rsidR="008529FF" w:rsidRDefault="008529FF" w:rsidP="00CB5401">
      <w:pPr>
        <w:ind w:firstLine="708"/>
        <w:jc w:val="both"/>
        <w:rPr>
          <w:rFonts w:ascii="Tahoma" w:hAnsi="Tahoma" w:cs="Tahoma"/>
          <w:shd w:val="clear" w:color="auto" w:fill="FFFFFF"/>
        </w:rPr>
      </w:pPr>
    </w:p>
    <w:p w:rsidR="008529FF" w:rsidRDefault="008529FF" w:rsidP="00CB5401">
      <w:pPr>
        <w:ind w:firstLine="708"/>
        <w:jc w:val="both"/>
        <w:rPr>
          <w:rFonts w:ascii="Tahoma" w:hAnsi="Tahoma" w:cs="Tahoma"/>
          <w:shd w:val="clear" w:color="auto" w:fill="FFFFFF"/>
        </w:rPr>
      </w:pPr>
    </w:p>
    <w:p w:rsidR="008529FF" w:rsidRDefault="008529FF" w:rsidP="00CB5401">
      <w:pPr>
        <w:ind w:firstLine="708"/>
        <w:jc w:val="both"/>
        <w:rPr>
          <w:rFonts w:ascii="Tahoma" w:hAnsi="Tahoma" w:cs="Tahoma"/>
          <w:shd w:val="clear" w:color="auto" w:fill="FFFFFF"/>
        </w:rPr>
      </w:pPr>
    </w:p>
    <w:p w:rsidR="008529FF" w:rsidRDefault="008529FF" w:rsidP="00CB5401">
      <w:pPr>
        <w:ind w:firstLine="708"/>
        <w:jc w:val="both"/>
        <w:rPr>
          <w:rFonts w:ascii="Tahoma" w:hAnsi="Tahoma" w:cs="Tahoma"/>
          <w:shd w:val="clear" w:color="auto" w:fill="FFFFFF"/>
        </w:rPr>
      </w:pPr>
    </w:p>
    <w:p w:rsidR="008529FF" w:rsidRDefault="008529FF" w:rsidP="00CB5401">
      <w:pPr>
        <w:ind w:firstLine="708"/>
        <w:jc w:val="both"/>
        <w:rPr>
          <w:rFonts w:ascii="Tahoma" w:hAnsi="Tahoma" w:cs="Tahoma"/>
          <w:shd w:val="clear" w:color="auto" w:fill="FFFFFF"/>
        </w:rPr>
      </w:pPr>
    </w:p>
    <w:p w:rsidR="008529FF" w:rsidRDefault="008529FF" w:rsidP="00CB5401">
      <w:pPr>
        <w:ind w:firstLine="708"/>
        <w:jc w:val="both"/>
        <w:rPr>
          <w:rFonts w:ascii="Tahoma" w:hAnsi="Tahoma" w:cs="Tahoma"/>
          <w:shd w:val="clear" w:color="auto" w:fill="FFFFFF"/>
        </w:rPr>
      </w:pPr>
    </w:p>
    <w:p w:rsidR="00D573BF" w:rsidRPr="00364810" w:rsidRDefault="00364810" w:rsidP="00364810">
      <w:pPr>
        <w:ind w:firstLine="708"/>
        <w:jc w:val="center"/>
        <w:rPr>
          <w:rFonts w:ascii="Tahoma" w:hAnsi="Tahoma" w:cs="Tahoma"/>
          <w:i/>
          <w:sz w:val="20"/>
          <w:szCs w:val="20"/>
          <w:shd w:val="clear" w:color="auto" w:fill="FFFFFF"/>
        </w:rPr>
      </w:pPr>
      <w:r>
        <w:rPr>
          <w:rFonts w:ascii="Tahoma" w:hAnsi="Tahoma" w:cs="Tahoma"/>
          <w:i/>
          <w:sz w:val="20"/>
          <w:szCs w:val="20"/>
          <w:shd w:val="clear" w:color="auto" w:fill="FFFFFF"/>
        </w:rPr>
        <w:t>F</w:t>
      </w:r>
      <w:r w:rsidR="00D573BF" w:rsidRPr="00364810">
        <w:rPr>
          <w:rFonts w:ascii="Tahoma" w:hAnsi="Tahoma" w:cs="Tahoma"/>
          <w:i/>
          <w:sz w:val="20"/>
          <w:szCs w:val="20"/>
          <w:shd w:val="clear" w:color="auto" w:fill="FFFFFF"/>
        </w:rPr>
        <w:t>igura 1: Los colores cálidos indican la dist</w:t>
      </w:r>
      <w:r w:rsidR="006814C5">
        <w:rPr>
          <w:rFonts w:ascii="Tahoma" w:hAnsi="Tahoma" w:cs="Tahoma"/>
          <w:i/>
          <w:sz w:val="20"/>
          <w:szCs w:val="20"/>
          <w:shd w:val="clear" w:color="auto" w:fill="FFFFFF"/>
        </w:rPr>
        <w:t xml:space="preserve">ribución potencial de </w:t>
      </w:r>
      <w:proofErr w:type="spellStart"/>
      <w:r w:rsidR="006814C5">
        <w:rPr>
          <w:rFonts w:ascii="Tahoma" w:hAnsi="Tahoma" w:cs="Tahoma"/>
          <w:i/>
          <w:sz w:val="20"/>
          <w:szCs w:val="20"/>
          <w:shd w:val="clear" w:color="auto" w:fill="FFFFFF"/>
        </w:rPr>
        <w:t>Quercus</w:t>
      </w:r>
      <w:proofErr w:type="spellEnd"/>
      <w:r w:rsidR="006814C5">
        <w:rPr>
          <w:rFonts w:ascii="Tahoma" w:hAnsi="Tahoma" w:cs="Tahoma"/>
          <w:i/>
          <w:sz w:val="20"/>
          <w:szCs w:val="20"/>
          <w:shd w:val="clear" w:color="auto" w:fill="FFFFFF"/>
        </w:rPr>
        <w:t xml:space="preserve"> </w:t>
      </w:r>
      <w:proofErr w:type="spellStart"/>
      <w:r w:rsidR="006814C5">
        <w:rPr>
          <w:rFonts w:ascii="Tahoma" w:hAnsi="Tahoma" w:cs="Tahoma"/>
          <w:i/>
          <w:sz w:val="20"/>
          <w:szCs w:val="20"/>
          <w:shd w:val="clear" w:color="auto" w:fill="FFFFFF"/>
        </w:rPr>
        <w:t>py</w:t>
      </w:r>
      <w:r w:rsidR="00D573BF" w:rsidRPr="00364810">
        <w:rPr>
          <w:rFonts w:ascii="Tahoma" w:hAnsi="Tahoma" w:cs="Tahoma"/>
          <w:i/>
          <w:sz w:val="20"/>
          <w:szCs w:val="20"/>
          <w:shd w:val="clear" w:color="auto" w:fill="FFFFFF"/>
        </w:rPr>
        <w:t>renaica</w:t>
      </w:r>
      <w:proofErr w:type="spellEnd"/>
      <w:r w:rsidR="00D573BF" w:rsidRPr="00364810">
        <w:rPr>
          <w:rFonts w:ascii="Tahoma" w:hAnsi="Tahoma" w:cs="Tahoma"/>
          <w:i/>
          <w:sz w:val="20"/>
          <w:szCs w:val="20"/>
          <w:shd w:val="clear" w:color="auto" w:fill="FFFFFF"/>
        </w:rPr>
        <w:t xml:space="preserve">. Los píxeles blancos representan </w:t>
      </w:r>
      <w:r w:rsidRPr="00364810">
        <w:rPr>
          <w:rFonts w:ascii="Tahoma" w:hAnsi="Tahoma" w:cs="Tahoma"/>
          <w:i/>
          <w:sz w:val="20"/>
          <w:szCs w:val="20"/>
          <w:shd w:val="clear" w:color="auto" w:fill="FFFFFF"/>
        </w:rPr>
        <w:t>lugares de presencia de la especie.</w:t>
      </w:r>
    </w:p>
    <w:p w:rsidR="008529FF" w:rsidRDefault="00364810" w:rsidP="00CB5401">
      <w:pPr>
        <w:ind w:firstLine="708"/>
        <w:jc w:val="both"/>
        <w:rPr>
          <w:rFonts w:ascii="Tahoma" w:hAnsi="Tahoma" w:cs="Tahoma"/>
          <w:shd w:val="clear" w:color="auto" w:fill="FFFFFF"/>
        </w:rPr>
      </w:pPr>
      <w:r>
        <w:rPr>
          <w:rFonts w:ascii="Tahoma" w:hAnsi="Tahoma" w:cs="Tahoma"/>
          <w:shd w:val="clear" w:color="auto" w:fill="FFFFFF"/>
        </w:rPr>
        <w:lastRenderedPageBreak/>
        <w:t>El modelo nos proporciona además un análisis de la contribución de cada una de las variables evaluadas en el que se pone de manifiesto que la temperatura máxima de verano y la posición topográfica (46.5 y 25.3 % de contribución respectivamente) son las variables más influyentes en la determinación de la distribución del roble.</w:t>
      </w:r>
    </w:p>
    <w:p w:rsidR="00DB45AB" w:rsidRPr="009F074C" w:rsidRDefault="00DB45AB" w:rsidP="00DB45AB">
      <w:pPr>
        <w:ind w:firstLine="708"/>
        <w:jc w:val="both"/>
        <w:rPr>
          <w:rFonts w:ascii="Tahoma" w:hAnsi="Tahoma" w:cs="Tahoma"/>
          <w:shd w:val="clear" w:color="auto" w:fill="FFFFFF"/>
        </w:rPr>
      </w:pPr>
      <w:r>
        <w:rPr>
          <w:rFonts w:ascii="Helvetica" w:hAnsi="Helvetica" w:cs="Helvetica"/>
          <w:noProof/>
          <w:sz w:val="24"/>
          <w:szCs w:val="24"/>
          <w:lang w:eastAsia="es-ES"/>
        </w:rPr>
        <w:drawing>
          <wp:anchor distT="0" distB="0" distL="114300" distR="114300" simplePos="0" relativeHeight="251658240" behindDoc="1" locked="0" layoutInCell="1" allowOverlap="1" wp14:anchorId="24F2A64A" wp14:editId="0BE22493">
            <wp:simplePos x="0" y="0"/>
            <wp:positionH relativeFrom="column">
              <wp:posOffset>268605</wp:posOffset>
            </wp:positionH>
            <wp:positionV relativeFrom="paragraph">
              <wp:posOffset>1127494</wp:posOffset>
            </wp:positionV>
            <wp:extent cx="4826635" cy="2610485"/>
            <wp:effectExtent l="0" t="0" r="0" b="0"/>
            <wp:wrapNone/>
            <wp:docPr id="1" name="Imagen 1" descr="C:\Users\Lola\Documents\Ecoinformática\RETOS\Q.pyrenaic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la\Documents\Ecoinformática\RETOS\Q.pyrenaica.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635" cy="2610485"/>
                    </a:xfrm>
                    <a:prstGeom prst="rect">
                      <a:avLst/>
                    </a:prstGeom>
                    <a:noFill/>
                    <a:ln>
                      <a:noFill/>
                    </a:ln>
                  </pic:spPr>
                </pic:pic>
              </a:graphicData>
            </a:graphic>
            <wp14:sizeRelH relativeFrom="page">
              <wp14:pctWidth>0</wp14:pctWidth>
            </wp14:sizeRelH>
            <wp14:sizeRelV relativeFrom="page">
              <wp14:pctHeight>0</wp14:pctHeight>
            </wp14:sizeRelV>
          </wp:anchor>
        </w:drawing>
      </w:r>
      <w:r w:rsidR="003E3424">
        <w:rPr>
          <w:rFonts w:ascii="Tahoma" w:hAnsi="Tahoma" w:cs="Tahoma"/>
          <w:shd w:val="clear" w:color="auto" w:fill="FFFFFF"/>
        </w:rPr>
        <w:t>Dentro de los resultados del análisis, tenemos un archivo .</w:t>
      </w:r>
      <w:proofErr w:type="spellStart"/>
      <w:r w:rsidR="003E3424">
        <w:rPr>
          <w:rFonts w:ascii="Tahoma" w:hAnsi="Tahoma" w:cs="Tahoma"/>
          <w:shd w:val="clear" w:color="auto" w:fill="FFFFFF"/>
        </w:rPr>
        <w:t>asc</w:t>
      </w:r>
      <w:proofErr w:type="spellEnd"/>
      <w:r w:rsidR="003E3424">
        <w:rPr>
          <w:rFonts w:ascii="Tahoma" w:hAnsi="Tahoma" w:cs="Tahoma"/>
          <w:shd w:val="clear" w:color="auto" w:fill="FFFFFF"/>
        </w:rPr>
        <w:t xml:space="preserve"> que podemos abrir con el programa Quantum GIS. Éste nos permite visualizar y editar el mapa de </w:t>
      </w:r>
      <w:r w:rsidR="003E3424" w:rsidRPr="009F074C">
        <w:rPr>
          <w:rFonts w:ascii="Tahoma" w:hAnsi="Tahoma" w:cs="Tahoma"/>
          <w:shd w:val="clear" w:color="auto" w:fill="FFFFFF"/>
        </w:rPr>
        <w:t>distribuci</w:t>
      </w:r>
      <w:r w:rsidRPr="009F074C">
        <w:rPr>
          <w:rFonts w:ascii="Tahoma" w:hAnsi="Tahoma" w:cs="Tahoma"/>
          <w:shd w:val="clear" w:color="auto" w:fill="FFFFFF"/>
        </w:rPr>
        <w:t>ón, mejorando el contraste entre píxeles y fac</w:t>
      </w:r>
      <w:r w:rsidR="00C52B21">
        <w:rPr>
          <w:rFonts w:ascii="Tahoma" w:hAnsi="Tahoma" w:cs="Tahoma"/>
          <w:shd w:val="clear" w:color="auto" w:fill="FFFFFF"/>
        </w:rPr>
        <w:t>ilitándonos así su interpretación</w:t>
      </w:r>
      <w:bookmarkStart w:id="0" w:name="_GoBack"/>
      <w:bookmarkEnd w:id="0"/>
      <w:r w:rsidRPr="009F074C">
        <w:rPr>
          <w:rFonts w:ascii="Tahoma" w:hAnsi="Tahoma" w:cs="Tahoma"/>
          <w:shd w:val="clear" w:color="auto" w:fill="FFFFFF"/>
        </w:rPr>
        <w:t>.</w:t>
      </w:r>
      <w:r w:rsidR="003E3424" w:rsidRPr="009F074C">
        <w:rPr>
          <w:rFonts w:ascii="Tahoma" w:hAnsi="Tahoma" w:cs="Tahoma"/>
          <w:shd w:val="clear" w:color="auto" w:fill="FFFFFF"/>
        </w:rPr>
        <w:t xml:space="preserve"> </w:t>
      </w:r>
      <w:r w:rsidRPr="009F074C">
        <w:rPr>
          <w:rFonts w:ascii="Tahoma" w:hAnsi="Tahoma" w:cs="Tahoma"/>
          <w:shd w:val="clear" w:color="auto" w:fill="FFFFFF"/>
        </w:rPr>
        <w:t xml:space="preserve">Como podemos observar en la Figura 2, las zonas más azules son aquellas cuyas características ambientales son más parecidas a la distribución actual de la especie, es decir, su distribución potencial. </w:t>
      </w:r>
    </w:p>
    <w:p w:rsidR="008529FF" w:rsidRPr="00CB5401" w:rsidRDefault="008529FF" w:rsidP="00CB5401">
      <w:pPr>
        <w:ind w:firstLine="708"/>
        <w:jc w:val="both"/>
        <w:rPr>
          <w:rFonts w:ascii="Tahoma" w:hAnsi="Tahoma" w:cs="Tahoma"/>
          <w:shd w:val="clear" w:color="auto" w:fill="FFFFFF"/>
        </w:rPr>
      </w:pPr>
    </w:p>
    <w:p w:rsidR="0012008C" w:rsidRPr="00FC1CEB" w:rsidRDefault="0012008C" w:rsidP="0012008C">
      <w:pPr>
        <w:jc w:val="both"/>
        <w:rPr>
          <w:rFonts w:ascii="Helvetica" w:hAnsi="Helvetica" w:cs="Helvetica"/>
          <w:sz w:val="24"/>
          <w:szCs w:val="24"/>
        </w:rPr>
      </w:pPr>
    </w:p>
    <w:p w:rsidR="0012008C" w:rsidRPr="00FC1CEB" w:rsidRDefault="0012008C" w:rsidP="0012008C">
      <w:pPr>
        <w:jc w:val="both"/>
        <w:rPr>
          <w:rFonts w:ascii="Helvetica" w:hAnsi="Helvetica" w:cs="Helvetica"/>
          <w:sz w:val="24"/>
          <w:szCs w:val="24"/>
        </w:rPr>
      </w:pPr>
    </w:p>
    <w:p w:rsidR="00DB45AB" w:rsidRDefault="00DB45AB" w:rsidP="0012008C">
      <w:pPr>
        <w:jc w:val="both"/>
        <w:rPr>
          <w:rFonts w:ascii="Helvetica" w:hAnsi="Helvetica" w:cs="Helvetica"/>
          <w:sz w:val="24"/>
          <w:szCs w:val="24"/>
        </w:rPr>
      </w:pPr>
    </w:p>
    <w:p w:rsidR="00DB45AB" w:rsidRDefault="00DB45AB" w:rsidP="0012008C">
      <w:pPr>
        <w:jc w:val="both"/>
        <w:rPr>
          <w:rFonts w:ascii="Helvetica" w:hAnsi="Helvetica" w:cs="Helvetica"/>
          <w:sz w:val="24"/>
          <w:szCs w:val="24"/>
        </w:rPr>
      </w:pPr>
    </w:p>
    <w:p w:rsidR="00DB45AB" w:rsidRDefault="00DB45AB" w:rsidP="0012008C">
      <w:pPr>
        <w:jc w:val="both"/>
        <w:rPr>
          <w:rFonts w:ascii="Helvetica" w:hAnsi="Helvetica" w:cs="Helvetica"/>
          <w:sz w:val="24"/>
          <w:szCs w:val="24"/>
        </w:rPr>
      </w:pPr>
    </w:p>
    <w:p w:rsidR="00DB45AB" w:rsidRDefault="00DB45AB" w:rsidP="0012008C">
      <w:pPr>
        <w:jc w:val="both"/>
        <w:rPr>
          <w:rFonts w:ascii="Helvetica" w:hAnsi="Helvetica" w:cs="Helvetica"/>
          <w:sz w:val="24"/>
          <w:szCs w:val="24"/>
        </w:rPr>
      </w:pPr>
    </w:p>
    <w:p w:rsidR="00DB45AB" w:rsidRDefault="00DB45AB" w:rsidP="00DB45AB">
      <w:pPr>
        <w:jc w:val="center"/>
        <w:rPr>
          <w:rFonts w:ascii="Tahoma" w:hAnsi="Tahoma" w:cs="Tahoma"/>
          <w:i/>
          <w:sz w:val="20"/>
          <w:szCs w:val="20"/>
        </w:rPr>
      </w:pPr>
    </w:p>
    <w:p w:rsidR="002A4D3F" w:rsidRDefault="00DB45AB" w:rsidP="002A4D3F">
      <w:pPr>
        <w:jc w:val="center"/>
        <w:rPr>
          <w:rFonts w:ascii="Tahoma" w:hAnsi="Tahoma" w:cs="Tahoma"/>
          <w:i/>
          <w:sz w:val="20"/>
          <w:szCs w:val="20"/>
        </w:rPr>
      </w:pPr>
      <w:r w:rsidRPr="00DB45AB">
        <w:rPr>
          <w:rFonts w:ascii="Tahoma" w:hAnsi="Tahoma" w:cs="Tahoma"/>
          <w:i/>
          <w:sz w:val="20"/>
          <w:szCs w:val="20"/>
        </w:rPr>
        <w:t>Figura 2: Dist</w:t>
      </w:r>
      <w:r w:rsidR="006814C5">
        <w:rPr>
          <w:rFonts w:ascii="Tahoma" w:hAnsi="Tahoma" w:cs="Tahoma"/>
          <w:i/>
          <w:sz w:val="20"/>
          <w:szCs w:val="20"/>
        </w:rPr>
        <w:t xml:space="preserve">ribución potencial de </w:t>
      </w:r>
      <w:proofErr w:type="spellStart"/>
      <w:r w:rsidR="006814C5">
        <w:rPr>
          <w:rFonts w:ascii="Tahoma" w:hAnsi="Tahoma" w:cs="Tahoma"/>
          <w:i/>
          <w:sz w:val="20"/>
          <w:szCs w:val="20"/>
        </w:rPr>
        <w:t>Quercus</w:t>
      </w:r>
      <w:proofErr w:type="spellEnd"/>
      <w:r w:rsidR="006814C5">
        <w:rPr>
          <w:rFonts w:ascii="Tahoma" w:hAnsi="Tahoma" w:cs="Tahoma"/>
          <w:i/>
          <w:sz w:val="20"/>
          <w:szCs w:val="20"/>
        </w:rPr>
        <w:t xml:space="preserve"> </w:t>
      </w:r>
      <w:proofErr w:type="spellStart"/>
      <w:r w:rsidR="006814C5">
        <w:rPr>
          <w:rFonts w:ascii="Tahoma" w:hAnsi="Tahoma" w:cs="Tahoma"/>
          <w:i/>
          <w:sz w:val="20"/>
          <w:szCs w:val="20"/>
        </w:rPr>
        <w:t>py</w:t>
      </w:r>
      <w:r w:rsidRPr="00DB45AB">
        <w:rPr>
          <w:rFonts w:ascii="Tahoma" w:hAnsi="Tahoma" w:cs="Tahoma"/>
          <w:i/>
          <w:sz w:val="20"/>
          <w:szCs w:val="20"/>
        </w:rPr>
        <w:t>renaica</w:t>
      </w:r>
      <w:proofErr w:type="spellEnd"/>
      <w:r w:rsidRPr="00DB45AB">
        <w:rPr>
          <w:rFonts w:ascii="Tahoma" w:hAnsi="Tahoma" w:cs="Tahoma"/>
          <w:i/>
          <w:sz w:val="20"/>
          <w:szCs w:val="20"/>
        </w:rPr>
        <w:t xml:space="preserve"> en el presente.</w:t>
      </w:r>
    </w:p>
    <w:p w:rsidR="00724C4F" w:rsidRDefault="002A4D3F" w:rsidP="00724C4F">
      <w:pPr>
        <w:ind w:firstLine="708"/>
        <w:jc w:val="both"/>
        <w:rPr>
          <w:rFonts w:ascii="Tahoma" w:eastAsia="Times New Roman" w:hAnsi="Tahoma" w:cs="Tahoma"/>
          <w:bCs/>
          <w:lang w:eastAsia="es-ES"/>
        </w:rPr>
      </w:pPr>
      <w:r w:rsidRPr="002A4D3F">
        <w:rPr>
          <w:rFonts w:ascii="Tahoma" w:eastAsia="Times New Roman" w:hAnsi="Tahoma" w:cs="Tahoma"/>
          <w:bCs/>
          <w:lang w:eastAsia="es-ES"/>
        </w:rPr>
        <w:t xml:space="preserve">La identificación de lugares con características similares a los requerimientos ecológicos de las especies constituye una herramienta de gran utilidad para los gestores ambientales en la toma de decisiones. </w:t>
      </w:r>
    </w:p>
    <w:p w:rsidR="00724C4F" w:rsidRDefault="002A4D3F" w:rsidP="00724C4F">
      <w:pPr>
        <w:ind w:firstLine="708"/>
        <w:jc w:val="both"/>
        <w:rPr>
          <w:rFonts w:ascii="Tahoma" w:eastAsia="Times New Roman" w:hAnsi="Tahoma" w:cs="Tahoma"/>
          <w:bCs/>
          <w:lang w:eastAsia="es-ES"/>
        </w:rPr>
      </w:pPr>
      <w:r w:rsidRPr="002A4D3F">
        <w:rPr>
          <w:rFonts w:ascii="Tahoma" w:eastAsia="Times New Roman" w:hAnsi="Tahoma" w:cs="Tahoma"/>
          <w:bCs/>
          <w:lang w:eastAsia="es-ES"/>
        </w:rPr>
        <w:t>Estas decisiones pueden ir desde dónde realizar repoblaciones hasta dónde establecer áreas protegidas.</w:t>
      </w:r>
      <w:r>
        <w:rPr>
          <w:rFonts w:ascii="Tahoma" w:eastAsia="Times New Roman" w:hAnsi="Tahoma" w:cs="Tahoma"/>
          <w:bCs/>
          <w:lang w:eastAsia="es-ES"/>
        </w:rPr>
        <w:t xml:space="preserve"> </w:t>
      </w:r>
      <w:r w:rsidR="00021AAC">
        <w:rPr>
          <w:rFonts w:ascii="Tahoma" w:eastAsia="Times New Roman" w:hAnsi="Tahoma" w:cs="Tahoma"/>
          <w:bCs/>
          <w:lang w:eastAsia="es-ES"/>
        </w:rPr>
        <w:t>En un escenario de cambio climático como en el que se encuentra nuestro planeta, la previsión de los cambios locales que se producirán en un futuro son de vital importancia para determinar las zonas cuyas características ambientales permitirán la vida de las especies. Proyectando la evolución del clima en el futuro según unos supuestos determinados y conociendo requerimientos ecológicos de las especies podemos analizar el impacto que el cambio climático tendrá sobre las poblaciones y de este modo, influir en la planificación de acciones de conservación en la actualidad</w:t>
      </w:r>
      <w:r w:rsidR="00724C4F">
        <w:rPr>
          <w:rFonts w:ascii="Tahoma" w:eastAsia="Times New Roman" w:hAnsi="Tahoma" w:cs="Tahoma"/>
          <w:bCs/>
          <w:lang w:eastAsia="es-ES"/>
        </w:rPr>
        <w:t>.</w:t>
      </w:r>
    </w:p>
    <w:p w:rsidR="00724C4F" w:rsidRDefault="00724C4F" w:rsidP="00724C4F">
      <w:pPr>
        <w:ind w:firstLine="708"/>
        <w:jc w:val="both"/>
        <w:rPr>
          <w:rFonts w:ascii="Tahoma" w:eastAsia="Times New Roman" w:hAnsi="Tahoma" w:cs="Tahoma"/>
          <w:bCs/>
          <w:lang w:eastAsia="es-ES"/>
        </w:rPr>
      </w:pPr>
      <w:r>
        <w:rPr>
          <w:rFonts w:ascii="Tahoma" w:eastAsia="Times New Roman" w:hAnsi="Tahoma" w:cs="Tahoma"/>
          <w:bCs/>
          <w:lang w:eastAsia="es-ES"/>
        </w:rPr>
        <w:t xml:space="preserve">El modelo </w:t>
      </w:r>
      <w:proofErr w:type="spellStart"/>
      <w:r>
        <w:rPr>
          <w:rFonts w:ascii="Tahoma" w:eastAsia="Times New Roman" w:hAnsi="Tahoma" w:cs="Tahoma"/>
          <w:bCs/>
          <w:lang w:eastAsia="es-ES"/>
        </w:rPr>
        <w:t>Maxent</w:t>
      </w:r>
      <w:proofErr w:type="spellEnd"/>
      <w:r>
        <w:rPr>
          <w:rFonts w:ascii="Tahoma" w:eastAsia="Times New Roman" w:hAnsi="Tahoma" w:cs="Tahoma"/>
          <w:bCs/>
          <w:lang w:eastAsia="es-ES"/>
        </w:rPr>
        <w:t xml:space="preserve"> nos permite introducir datos sobre los diferentes escenarios de cambio climático propuestos. A través de estos datos sobre valores</w:t>
      </w:r>
      <w:r w:rsidR="009F074C">
        <w:rPr>
          <w:rFonts w:ascii="Tahoma" w:eastAsia="Times New Roman" w:hAnsi="Tahoma" w:cs="Tahoma"/>
          <w:bCs/>
          <w:lang w:eastAsia="es-ES"/>
        </w:rPr>
        <w:t xml:space="preserve"> previstos</w:t>
      </w:r>
      <w:r>
        <w:rPr>
          <w:rFonts w:ascii="Tahoma" w:eastAsia="Times New Roman" w:hAnsi="Tahoma" w:cs="Tahoma"/>
          <w:bCs/>
          <w:lang w:eastAsia="es-ES"/>
        </w:rPr>
        <w:t xml:space="preserve"> de las diferentes variables ambientales en un futuro y los datos de las mismas variables en el presente, obtenemos mapas de distribución potencial en el futuro. En la Figura 3 y 4, observamos las zonas de distribución potencial del roble en el año 2030 y 2060 respectivamente. </w:t>
      </w:r>
    </w:p>
    <w:p w:rsidR="00724C4F" w:rsidRPr="00724C4F" w:rsidRDefault="00724C4F" w:rsidP="00724C4F">
      <w:pPr>
        <w:shd w:val="clear" w:color="auto" w:fill="FFFFFF"/>
        <w:spacing w:after="0" w:line="240" w:lineRule="auto"/>
        <w:ind w:firstLine="708"/>
        <w:jc w:val="both"/>
        <w:outlineLvl w:val="1"/>
        <w:rPr>
          <w:rFonts w:ascii="Tahoma" w:eastAsia="Times New Roman" w:hAnsi="Tahoma" w:cs="Tahoma"/>
          <w:bCs/>
          <w:lang w:eastAsia="es-ES"/>
        </w:rPr>
      </w:pPr>
    </w:p>
    <w:p w:rsidR="00DB45AB" w:rsidRDefault="00724C4F" w:rsidP="0012008C">
      <w:pPr>
        <w:jc w:val="both"/>
        <w:rPr>
          <w:rFonts w:ascii="Helvetica" w:hAnsi="Helvetica" w:cs="Helvetica"/>
          <w:sz w:val="24"/>
          <w:szCs w:val="24"/>
        </w:rPr>
      </w:pPr>
      <w:r>
        <w:rPr>
          <w:rFonts w:ascii="Helvetica" w:hAnsi="Helvetica" w:cs="Helvetica"/>
          <w:noProof/>
          <w:sz w:val="24"/>
          <w:szCs w:val="24"/>
          <w:lang w:eastAsia="es-ES"/>
        </w:rPr>
        <w:lastRenderedPageBreak/>
        <w:drawing>
          <wp:anchor distT="0" distB="0" distL="114300" distR="114300" simplePos="0" relativeHeight="251660288" behindDoc="1" locked="0" layoutInCell="1" allowOverlap="1" wp14:anchorId="391011A9" wp14:editId="38824E05">
            <wp:simplePos x="0" y="0"/>
            <wp:positionH relativeFrom="column">
              <wp:posOffset>289560</wp:posOffset>
            </wp:positionH>
            <wp:positionV relativeFrom="paragraph">
              <wp:posOffset>-167005</wp:posOffset>
            </wp:positionV>
            <wp:extent cx="4839335" cy="2614930"/>
            <wp:effectExtent l="0" t="0" r="0" b="0"/>
            <wp:wrapThrough wrapText="bothSides">
              <wp:wrapPolygon edited="0">
                <wp:start x="0" y="0"/>
                <wp:lineTo x="0" y="21401"/>
                <wp:lineTo x="21512" y="21401"/>
                <wp:lineTo x="21512" y="0"/>
                <wp:lineTo x="0" y="0"/>
              </wp:wrapPolygon>
            </wp:wrapThrough>
            <wp:docPr id="7" name="Imagen 7" descr="C:\Users\Lola\Documents\Ecoinformática\RETOS\Q.pyrenaica_203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ola\Documents\Ecoinformática\RETOS\Q.pyrenaica_2030.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9335" cy="2614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45AB" w:rsidRDefault="00DB45AB" w:rsidP="0012008C">
      <w:pPr>
        <w:jc w:val="both"/>
        <w:rPr>
          <w:rFonts w:ascii="Helvetica" w:hAnsi="Helvetica" w:cs="Helvetica"/>
          <w:sz w:val="24"/>
          <w:szCs w:val="24"/>
        </w:rPr>
      </w:pPr>
    </w:p>
    <w:p w:rsidR="00DB45AB" w:rsidRDefault="00DB45AB" w:rsidP="0012008C">
      <w:pPr>
        <w:jc w:val="both"/>
        <w:rPr>
          <w:rFonts w:ascii="Helvetica" w:hAnsi="Helvetica" w:cs="Helvetica"/>
          <w:sz w:val="24"/>
          <w:szCs w:val="24"/>
        </w:rPr>
      </w:pPr>
    </w:p>
    <w:p w:rsidR="00DB45AB" w:rsidRDefault="00DB45AB" w:rsidP="0012008C">
      <w:pPr>
        <w:jc w:val="both"/>
        <w:rPr>
          <w:rFonts w:ascii="Helvetica" w:hAnsi="Helvetica" w:cs="Helvetica"/>
          <w:sz w:val="24"/>
          <w:szCs w:val="24"/>
        </w:rPr>
      </w:pPr>
    </w:p>
    <w:p w:rsidR="00DB45AB" w:rsidRDefault="00DB45AB" w:rsidP="0012008C">
      <w:pPr>
        <w:jc w:val="both"/>
        <w:rPr>
          <w:rFonts w:ascii="Helvetica" w:hAnsi="Helvetica" w:cs="Helvetica"/>
          <w:sz w:val="24"/>
          <w:szCs w:val="24"/>
        </w:rPr>
      </w:pPr>
    </w:p>
    <w:p w:rsidR="00DB45AB" w:rsidRDefault="00DB45AB" w:rsidP="0012008C">
      <w:pPr>
        <w:jc w:val="both"/>
        <w:rPr>
          <w:rFonts w:ascii="Helvetica" w:hAnsi="Helvetica" w:cs="Helvetica"/>
          <w:sz w:val="24"/>
          <w:szCs w:val="24"/>
        </w:rPr>
      </w:pPr>
    </w:p>
    <w:p w:rsidR="00724C4F" w:rsidRDefault="009F074C" w:rsidP="00724C4F">
      <w:pPr>
        <w:jc w:val="center"/>
        <w:rPr>
          <w:rFonts w:ascii="Tahoma" w:hAnsi="Tahoma" w:cs="Tahoma"/>
          <w:i/>
          <w:sz w:val="20"/>
          <w:szCs w:val="20"/>
        </w:rPr>
      </w:pPr>
      <w:r>
        <w:rPr>
          <w:rFonts w:ascii="Helvetica" w:hAnsi="Helvetica" w:cs="Helvetica"/>
          <w:noProof/>
          <w:sz w:val="24"/>
          <w:szCs w:val="24"/>
          <w:lang w:eastAsia="es-ES"/>
        </w:rPr>
        <w:drawing>
          <wp:anchor distT="0" distB="0" distL="114300" distR="114300" simplePos="0" relativeHeight="251661312" behindDoc="1" locked="0" layoutInCell="1" allowOverlap="1" wp14:anchorId="3E9A6678" wp14:editId="4459ECA6">
            <wp:simplePos x="0" y="0"/>
            <wp:positionH relativeFrom="column">
              <wp:posOffset>290195</wp:posOffset>
            </wp:positionH>
            <wp:positionV relativeFrom="paragraph">
              <wp:posOffset>740410</wp:posOffset>
            </wp:positionV>
            <wp:extent cx="4839335" cy="2614930"/>
            <wp:effectExtent l="0" t="0" r="0" b="0"/>
            <wp:wrapThrough wrapText="bothSides">
              <wp:wrapPolygon edited="0">
                <wp:start x="0" y="0"/>
                <wp:lineTo x="0" y="21401"/>
                <wp:lineTo x="21512" y="21401"/>
                <wp:lineTo x="21512" y="0"/>
                <wp:lineTo x="0" y="0"/>
              </wp:wrapPolygon>
            </wp:wrapThrough>
            <wp:docPr id="4" name="Imagen 4" descr="C:\Users\Lola\Documents\Ecoinformática\RETOS\Q.pyrenaica_206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la\Documents\Ecoinformática\RETOS\Q.pyrenaica_2060.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9335" cy="26149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i/>
          <w:sz w:val="20"/>
          <w:szCs w:val="20"/>
        </w:rPr>
        <w:t>Figura 3</w:t>
      </w:r>
      <w:r w:rsidR="00724C4F" w:rsidRPr="00DB45AB">
        <w:rPr>
          <w:rFonts w:ascii="Tahoma" w:hAnsi="Tahoma" w:cs="Tahoma"/>
          <w:i/>
          <w:sz w:val="20"/>
          <w:szCs w:val="20"/>
        </w:rPr>
        <w:t>: Dist</w:t>
      </w:r>
      <w:r w:rsidR="006814C5">
        <w:rPr>
          <w:rFonts w:ascii="Tahoma" w:hAnsi="Tahoma" w:cs="Tahoma"/>
          <w:i/>
          <w:sz w:val="20"/>
          <w:szCs w:val="20"/>
        </w:rPr>
        <w:t xml:space="preserve">ribución potencial de </w:t>
      </w:r>
      <w:proofErr w:type="spellStart"/>
      <w:r w:rsidR="006814C5">
        <w:rPr>
          <w:rFonts w:ascii="Tahoma" w:hAnsi="Tahoma" w:cs="Tahoma"/>
          <w:i/>
          <w:sz w:val="20"/>
          <w:szCs w:val="20"/>
        </w:rPr>
        <w:t>Quercus</w:t>
      </w:r>
      <w:proofErr w:type="spellEnd"/>
      <w:r w:rsidR="006814C5">
        <w:rPr>
          <w:rFonts w:ascii="Tahoma" w:hAnsi="Tahoma" w:cs="Tahoma"/>
          <w:i/>
          <w:sz w:val="20"/>
          <w:szCs w:val="20"/>
        </w:rPr>
        <w:t xml:space="preserve"> </w:t>
      </w:r>
      <w:proofErr w:type="spellStart"/>
      <w:r w:rsidR="006814C5">
        <w:rPr>
          <w:rFonts w:ascii="Tahoma" w:hAnsi="Tahoma" w:cs="Tahoma"/>
          <w:i/>
          <w:sz w:val="20"/>
          <w:szCs w:val="20"/>
        </w:rPr>
        <w:t>py</w:t>
      </w:r>
      <w:r w:rsidR="00724C4F" w:rsidRPr="00DB45AB">
        <w:rPr>
          <w:rFonts w:ascii="Tahoma" w:hAnsi="Tahoma" w:cs="Tahoma"/>
          <w:i/>
          <w:sz w:val="20"/>
          <w:szCs w:val="20"/>
        </w:rPr>
        <w:t>renaica</w:t>
      </w:r>
      <w:proofErr w:type="spellEnd"/>
      <w:r w:rsidR="00724C4F" w:rsidRPr="00DB45AB">
        <w:rPr>
          <w:rFonts w:ascii="Tahoma" w:hAnsi="Tahoma" w:cs="Tahoma"/>
          <w:i/>
          <w:sz w:val="20"/>
          <w:szCs w:val="20"/>
        </w:rPr>
        <w:t xml:space="preserve"> </w:t>
      </w:r>
      <w:r>
        <w:rPr>
          <w:rFonts w:ascii="Tahoma" w:hAnsi="Tahoma" w:cs="Tahoma"/>
          <w:i/>
          <w:sz w:val="20"/>
          <w:szCs w:val="20"/>
        </w:rPr>
        <w:t>en el año 2030.</w:t>
      </w:r>
    </w:p>
    <w:p w:rsidR="0012008C" w:rsidRDefault="0012008C" w:rsidP="0012008C">
      <w:pPr>
        <w:jc w:val="both"/>
        <w:rPr>
          <w:rFonts w:ascii="Helvetica" w:hAnsi="Helvetica" w:cs="Helvetica"/>
          <w:sz w:val="24"/>
          <w:szCs w:val="24"/>
        </w:rPr>
      </w:pPr>
    </w:p>
    <w:p w:rsidR="00724C4F" w:rsidRDefault="00724C4F" w:rsidP="0012008C">
      <w:pPr>
        <w:jc w:val="both"/>
        <w:rPr>
          <w:rFonts w:ascii="Helvetica" w:hAnsi="Helvetica" w:cs="Helvetica"/>
          <w:sz w:val="24"/>
          <w:szCs w:val="24"/>
        </w:rPr>
      </w:pPr>
    </w:p>
    <w:p w:rsidR="0012008C" w:rsidRDefault="0012008C" w:rsidP="0012008C">
      <w:pPr>
        <w:jc w:val="both"/>
        <w:rPr>
          <w:rFonts w:ascii="Helvetica" w:hAnsi="Helvetica" w:cs="Helvetica"/>
          <w:sz w:val="24"/>
          <w:szCs w:val="24"/>
        </w:rPr>
      </w:pPr>
    </w:p>
    <w:p w:rsidR="0012008C" w:rsidRDefault="0012008C" w:rsidP="0012008C">
      <w:pPr>
        <w:jc w:val="both"/>
        <w:rPr>
          <w:rFonts w:ascii="Helvetica" w:hAnsi="Helvetica" w:cs="Helvetica"/>
          <w:sz w:val="24"/>
          <w:szCs w:val="24"/>
        </w:rPr>
      </w:pPr>
    </w:p>
    <w:p w:rsidR="009F074C" w:rsidRDefault="009F074C" w:rsidP="0012008C">
      <w:pPr>
        <w:jc w:val="both"/>
        <w:rPr>
          <w:rFonts w:ascii="Helvetica" w:hAnsi="Helvetica" w:cs="Helvetica"/>
          <w:sz w:val="24"/>
          <w:szCs w:val="24"/>
        </w:rPr>
      </w:pPr>
    </w:p>
    <w:p w:rsidR="009F074C" w:rsidRDefault="009F074C" w:rsidP="0012008C">
      <w:pPr>
        <w:jc w:val="both"/>
        <w:rPr>
          <w:rFonts w:ascii="Helvetica" w:hAnsi="Helvetica" w:cs="Helvetica"/>
          <w:sz w:val="24"/>
          <w:szCs w:val="24"/>
        </w:rPr>
      </w:pPr>
    </w:p>
    <w:p w:rsidR="009F074C" w:rsidRDefault="009F074C" w:rsidP="0012008C">
      <w:pPr>
        <w:jc w:val="both"/>
        <w:rPr>
          <w:rFonts w:ascii="Helvetica" w:hAnsi="Helvetica" w:cs="Helvetica"/>
          <w:sz w:val="24"/>
          <w:szCs w:val="24"/>
        </w:rPr>
      </w:pPr>
    </w:p>
    <w:p w:rsidR="009F074C" w:rsidRDefault="009F074C" w:rsidP="0012008C">
      <w:pPr>
        <w:jc w:val="both"/>
        <w:rPr>
          <w:rFonts w:ascii="Helvetica" w:hAnsi="Helvetica" w:cs="Helvetica"/>
          <w:sz w:val="24"/>
          <w:szCs w:val="24"/>
        </w:rPr>
      </w:pPr>
    </w:p>
    <w:p w:rsidR="004C2C4E" w:rsidRDefault="009F074C" w:rsidP="004C2C4E">
      <w:pPr>
        <w:jc w:val="center"/>
        <w:rPr>
          <w:rFonts w:ascii="Tahoma" w:hAnsi="Tahoma" w:cs="Tahoma"/>
          <w:i/>
          <w:sz w:val="20"/>
          <w:szCs w:val="20"/>
        </w:rPr>
      </w:pPr>
      <w:r>
        <w:rPr>
          <w:rFonts w:ascii="Tahoma" w:hAnsi="Tahoma" w:cs="Tahoma"/>
          <w:i/>
          <w:sz w:val="20"/>
          <w:szCs w:val="20"/>
        </w:rPr>
        <w:t>Figura 4</w:t>
      </w:r>
      <w:r w:rsidRPr="00DB45AB">
        <w:rPr>
          <w:rFonts w:ascii="Tahoma" w:hAnsi="Tahoma" w:cs="Tahoma"/>
          <w:i/>
          <w:sz w:val="20"/>
          <w:szCs w:val="20"/>
        </w:rPr>
        <w:t>: Dist</w:t>
      </w:r>
      <w:r w:rsidR="006814C5">
        <w:rPr>
          <w:rFonts w:ascii="Tahoma" w:hAnsi="Tahoma" w:cs="Tahoma"/>
          <w:i/>
          <w:sz w:val="20"/>
          <w:szCs w:val="20"/>
        </w:rPr>
        <w:t xml:space="preserve">ribución potencial de </w:t>
      </w:r>
      <w:proofErr w:type="spellStart"/>
      <w:r w:rsidR="006814C5">
        <w:rPr>
          <w:rFonts w:ascii="Tahoma" w:hAnsi="Tahoma" w:cs="Tahoma"/>
          <w:i/>
          <w:sz w:val="20"/>
          <w:szCs w:val="20"/>
        </w:rPr>
        <w:t>Quercus</w:t>
      </w:r>
      <w:proofErr w:type="spellEnd"/>
      <w:r w:rsidR="006814C5">
        <w:rPr>
          <w:rFonts w:ascii="Tahoma" w:hAnsi="Tahoma" w:cs="Tahoma"/>
          <w:i/>
          <w:sz w:val="20"/>
          <w:szCs w:val="20"/>
        </w:rPr>
        <w:t xml:space="preserve"> </w:t>
      </w:r>
      <w:proofErr w:type="spellStart"/>
      <w:r w:rsidR="006814C5">
        <w:rPr>
          <w:rFonts w:ascii="Tahoma" w:hAnsi="Tahoma" w:cs="Tahoma"/>
          <w:i/>
          <w:sz w:val="20"/>
          <w:szCs w:val="20"/>
        </w:rPr>
        <w:t>py</w:t>
      </w:r>
      <w:r w:rsidRPr="00DB45AB">
        <w:rPr>
          <w:rFonts w:ascii="Tahoma" w:hAnsi="Tahoma" w:cs="Tahoma"/>
          <w:i/>
          <w:sz w:val="20"/>
          <w:szCs w:val="20"/>
        </w:rPr>
        <w:t>renaica</w:t>
      </w:r>
      <w:proofErr w:type="spellEnd"/>
      <w:r w:rsidRPr="00DB45AB">
        <w:rPr>
          <w:rFonts w:ascii="Tahoma" w:hAnsi="Tahoma" w:cs="Tahoma"/>
          <w:i/>
          <w:sz w:val="20"/>
          <w:szCs w:val="20"/>
        </w:rPr>
        <w:t xml:space="preserve"> </w:t>
      </w:r>
      <w:r>
        <w:rPr>
          <w:rFonts w:ascii="Tahoma" w:hAnsi="Tahoma" w:cs="Tahoma"/>
          <w:i/>
          <w:sz w:val="20"/>
          <w:szCs w:val="20"/>
        </w:rPr>
        <w:t>en el año 2060</w:t>
      </w:r>
      <w:r w:rsidRPr="00DB45AB">
        <w:rPr>
          <w:rFonts w:ascii="Tahoma" w:hAnsi="Tahoma" w:cs="Tahoma"/>
          <w:i/>
          <w:sz w:val="20"/>
          <w:szCs w:val="20"/>
        </w:rPr>
        <w:t>.</w:t>
      </w:r>
    </w:p>
    <w:p w:rsidR="004C2C4E" w:rsidRDefault="004C2C4E" w:rsidP="004C2C4E">
      <w:pPr>
        <w:rPr>
          <w:rFonts w:ascii="Tahoma" w:hAnsi="Tahoma" w:cs="Tahoma"/>
          <w:i/>
          <w:sz w:val="20"/>
          <w:szCs w:val="20"/>
        </w:rPr>
      </w:pPr>
    </w:p>
    <w:p w:rsidR="0034689C" w:rsidRDefault="004C2C4E" w:rsidP="00460710">
      <w:pPr>
        <w:ind w:firstLine="708"/>
        <w:jc w:val="both"/>
        <w:rPr>
          <w:rFonts w:ascii="Tahoma" w:hAnsi="Tahoma" w:cs="Tahoma"/>
        </w:rPr>
      </w:pPr>
      <w:r>
        <w:rPr>
          <w:rFonts w:ascii="Tahoma" w:hAnsi="Tahoma" w:cs="Tahoma"/>
        </w:rPr>
        <w:t>En los mapas de distribución potencial del r</w:t>
      </w:r>
      <w:r w:rsidR="0034689C">
        <w:rPr>
          <w:rFonts w:ascii="Tahoma" w:hAnsi="Tahoma" w:cs="Tahoma"/>
        </w:rPr>
        <w:t>oble en el futuro, podemos destacar que en el año 2030 se observa</w:t>
      </w:r>
      <w:r>
        <w:rPr>
          <w:rFonts w:ascii="Tahoma" w:hAnsi="Tahoma" w:cs="Tahoma"/>
        </w:rPr>
        <w:t xml:space="preserve"> una reversión de la zona potencialmente habitable correspondient</w:t>
      </w:r>
      <w:r w:rsidR="0034689C">
        <w:rPr>
          <w:rFonts w:ascii="Tahoma" w:hAnsi="Tahoma" w:cs="Tahoma"/>
        </w:rPr>
        <w:t xml:space="preserve">e a la sierra de </w:t>
      </w:r>
      <w:proofErr w:type="spellStart"/>
      <w:r w:rsidR="0034689C">
        <w:rPr>
          <w:rFonts w:ascii="Tahoma" w:hAnsi="Tahoma" w:cs="Tahoma"/>
        </w:rPr>
        <w:t>Gádor</w:t>
      </w:r>
      <w:proofErr w:type="spellEnd"/>
      <w:r w:rsidR="0034689C">
        <w:rPr>
          <w:rFonts w:ascii="Tahoma" w:hAnsi="Tahoma" w:cs="Tahoma"/>
        </w:rPr>
        <w:t xml:space="preserve"> y a la Sierra de </w:t>
      </w:r>
      <w:proofErr w:type="spellStart"/>
      <w:r w:rsidR="0034689C">
        <w:rPr>
          <w:rFonts w:ascii="Tahoma" w:hAnsi="Tahoma" w:cs="Tahoma"/>
        </w:rPr>
        <w:t>Huétor</w:t>
      </w:r>
      <w:proofErr w:type="spellEnd"/>
      <w:r w:rsidR="0034689C">
        <w:rPr>
          <w:rFonts w:ascii="Tahoma" w:hAnsi="Tahoma" w:cs="Tahoma"/>
        </w:rPr>
        <w:t xml:space="preserve"> (la cara Norte de Sierra Nevada). A la vez, observamos un aumento de la potencialidad para </w:t>
      </w:r>
      <w:r w:rsidR="0034689C" w:rsidRPr="0034689C">
        <w:rPr>
          <w:rFonts w:ascii="Tahoma" w:hAnsi="Tahoma" w:cs="Tahoma"/>
        </w:rPr>
        <w:t>albergar</w:t>
      </w:r>
      <w:r w:rsidR="0034689C" w:rsidRPr="0034689C">
        <w:rPr>
          <w:rFonts w:ascii="Tahoma" w:hAnsi="Tahoma" w:cs="Tahoma"/>
          <w:i/>
        </w:rPr>
        <w:t xml:space="preserve"> </w:t>
      </w:r>
      <w:proofErr w:type="spellStart"/>
      <w:r w:rsidR="0034689C" w:rsidRPr="0034689C">
        <w:rPr>
          <w:rFonts w:ascii="Tahoma" w:hAnsi="Tahoma" w:cs="Tahoma"/>
          <w:i/>
        </w:rPr>
        <w:t>Quercus</w:t>
      </w:r>
      <w:proofErr w:type="spellEnd"/>
      <w:r w:rsidR="0034689C" w:rsidRPr="0034689C">
        <w:rPr>
          <w:rFonts w:ascii="Tahoma" w:hAnsi="Tahoma" w:cs="Tahoma"/>
          <w:i/>
        </w:rPr>
        <w:t xml:space="preserve"> </w:t>
      </w:r>
      <w:proofErr w:type="spellStart"/>
      <w:r w:rsidR="0034689C">
        <w:rPr>
          <w:rFonts w:ascii="Tahoma" w:hAnsi="Tahoma" w:cs="Tahoma"/>
          <w:i/>
        </w:rPr>
        <w:t>py</w:t>
      </w:r>
      <w:r w:rsidR="0034689C" w:rsidRPr="0034689C">
        <w:rPr>
          <w:rFonts w:ascii="Tahoma" w:hAnsi="Tahoma" w:cs="Tahoma"/>
          <w:i/>
        </w:rPr>
        <w:t>renaica</w:t>
      </w:r>
      <w:proofErr w:type="spellEnd"/>
      <w:r w:rsidR="0034689C" w:rsidRPr="0034689C">
        <w:rPr>
          <w:rFonts w:ascii="Tahoma" w:hAnsi="Tahoma" w:cs="Tahoma"/>
          <w:i/>
        </w:rPr>
        <w:t xml:space="preserve"> </w:t>
      </w:r>
      <w:r w:rsidR="0034689C">
        <w:rPr>
          <w:rFonts w:ascii="Tahoma" w:hAnsi="Tahoma" w:cs="Tahoma"/>
        </w:rPr>
        <w:t xml:space="preserve">en la Serranía de Ronda. El modelo generado para el año 2060 nos indica que vuelven a aumentar las zonas de distribución potencial en la Sierra de </w:t>
      </w:r>
      <w:proofErr w:type="spellStart"/>
      <w:r w:rsidR="0034689C">
        <w:rPr>
          <w:rFonts w:ascii="Tahoma" w:hAnsi="Tahoma" w:cs="Tahoma"/>
        </w:rPr>
        <w:t>Huétor</w:t>
      </w:r>
      <w:proofErr w:type="spellEnd"/>
      <w:r w:rsidR="0034689C">
        <w:rPr>
          <w:rFonts w:ascii="Tahoma" w:hAnsi="Tahoma" w:cs="Tahoma"/>
        </w:rPr>
        <w:t xml:space="preserve"> y en la Sierra de </w:t>
      </w:r>
      <w:proofErr w:type="spellStart"/>
      <w:r w:rsidR="0034689C">
        <w:rPr>
          <w:rFonts w:ascii="Tahoma" w:hAnsi="Tahoma" w:cs="Tahoma"/>
        </w:rPr>
        <w:t>Gádor</w:t>
      </w:r>
      <w:proofErr w:type="spellEnd"/>
      <w:r w:rsidR="0034689C">
        <w:rPr>
          <w:rFonts w:ascii="Tahoma" w:hAnsi="Tahoma" w:cs="Tahoma"/>
        </w:rPr>
        <w:t xml:space="preserve">. Además, se observa una disminución de estas zonas en la Serranía de Ronda. </w:t>
      </w:r>
    </w:p>
    <w:p w:rsidR="0034689C" w:rsidRDefault="0034689C" w:rsidP="00460710">
      <w:pPr>
        <w:ind w:firstLine="708"/>
        <w:jc w:val="both"/>
        <w:rPr>
          <w:rFonts w:ascii="Tahoma" w:hAnsi="Tahoma" w:cs="Tahoma"/>
        </w:rPr>
      </w:pPr>
      <w:r>
        <w:rPr>
          <w:rFonts w:ascii="Tahoma" w:hAnsi="Tahoma" w:cs="Tahoma"/>
        </w:rPr>
        <w:t xml:space="preserve">Los modelos de proyección de variables ambientales en el futuro indican que la actual distribución potencial de </w:t>
      </w:r>
      <w:proofErr w:type="spellStart"/>
      <w:r w:rsidRPr="0034689C">
        <w:rPr>
          <w:rFonts w:ascii="Tahoma" w:hAnsi="Tahoma" w:cs="Tahoma"/>
          <w:i/>
        </w:rPr>
        <w:t>Quercus</w:t>
      </w:r>
      <w:proofErr w:type="spellEnd"/>
      <w:r w:rsidRPr="0034689C">
        <w:rPr>
          <w:rFonts w:ascii="Tahoma" w:hAnsi="Tahoma" w:cs="Tahoma"/>
          <w:i/>
        </w:rPr>
        <w:t xml:space="preserve"> </w:t>
      </w:r>
      <w:proofErr w:type="spellStart"/>
      <w:r w:rsidRPr="0034689C">
        <w:rPr>
          <w:rFonts w:ascii="Tahoma" w:hAnsi="Tahoma" w:cs="Tahoma"/>
          <w:i/>
        </w:rPr>
        <w:t>pyrenaica</w:t>
      </w:r>
      <w:proofErr w:type="spellEnd"/>
      <w:r>
        <w:rPr>
          <w:rFonts w:ascii="Tahoma" w:hAnsi="Tahoma" w:cs="Tahoma"/>
        </w:rPr>
        <w:t xml:space="preserve"> es más parecida a la distribución potencial en el año 2060 que en el año 2030. La evaluación al detalle de las zonas que muestran menor variaci</w:t>
      </w:r>
      <w:r w:rsidR="00460710">
        <w:rPr>
          <w:rFonts w:ascii="Tahoma" w:hAnsi="Tahoma" w:cs="Tahoma"/>
        </w:rPr>
        <w:t>ón a largo plazo nos proporciona información importante para identificar zonas de especial interés para la conservación de esta especie.</w:t>
      </w:r>
    </w:p>
    <w:p w:rsidR="0034689C" w:rsidRPr="004C2C4E" w:rsidRDefault="0034689C" w:rsidP="0034689C">
      <w:pPr>
        <w:ind w:firstLine="708"/>
        <w:rPr>
          <w:rFonts w:ascii="Tahoma" w:hAnsi="Tahoma" w:cs="Tahoma"/>
        </w:rPr>
      </w:pPr>
    </w:p>
    <w:sectPr w:rsidR="0034689C" w:rsidRPr="004C2C4E" w:rsidSect="00364810">
      <w:footerReference w:type="default" r:id="rId11"/>
      <w:pgSz w:w="11906" w:h="16838"/>
      <w:pgMar w:top="1350" w:right="1701" w:bottom="1080" w:left="1701" w:header="708" w:footer="54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04F7" w:rsidRDefault="008F04F7" w:rsidP="00364810">
      <w:pPr>
        <w:spacing w:after="0" w:line="240" w:lineRule="auto"/>
      </w:pPr>
      <w:r>
        <w:separator/>
      </w:r>
    </w:p>
  </w:endnote>
  <w:endnote w:type="continuationSeparator" w:id="0">
    <w:p w:rsidR="008F04F7" w:rsidRDefault="008F04F7" w:rsidP="00364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4437965"/>
      <w:docPartObj>
        <w:docPartGallery w:val="Page Numbers (Bottom of Page)"/>
        <w:docPartUnique/>
      </w:docPartObj>
    </w:sdtPr>
    <w:sdtEndPr/>
    <w:sdtContent>
      <w:p w:rsidR="00364810" w:rsidRDefault="00364810">
        <w:pPr>
          <w:pStyle w:val="Piedepgina"/>
          <w:jc w:val="right"/>
        </w:pPr>
        <w:r>
          <w:fldChar w:fldCharType="begin"/>
        </w:r>
        <w:r>
          <w:instrText>PAGE   \* MERGEFORMAT</w:instrText>
        </w:r>
        <w:r>
          <w:fldChar w:fldCharType="separate"/>
        </w:r>
        <w:r w:rsidR="00C52B21">
          <w:rPr>
            <w:noProof/>
          </w:rPr>
          <w:t>2</w:t>
        </w:r>
        <w:r>
          <w:fldChar w:fldCharType="end"/>
        </w:r>
      </w:p>
    </w:sdtContent>
  </w:sdt>
  <w:p w:rsidR="00364810" w:rsidRDefault="0036481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04F7" w:rsidRDefault="008F04F7" w:rsidP="00364810">
      <w:pPr>
        <w:spacing w:after="0" w:line="240" w:lineRule="auto"/>
      </w:pPr>
      <w:r>
        <w:separator/>
      </w:r>
    </w:p>
  </w:footnote>
  <w:footnote w:type="continuationSeparator" w:id="0">
    <w:p w:rsidR="008F04F7" w:rsidRDefault="008F04F7" w:rsidP="003648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08C"/>
    <w:rsid w:val="00021AAC"/>
    <w:rsid w:val="000E117D"/>
    <w:rsid w:val="0012008C"/>
    <w:rsid w:val="002A4D3F"/>
    <w:rsid w:val="0034689C"/>
    <w:rsid w:val="00364810"/>
    <w:rsid w:val="003A36B6"/>
    <w:rsid w:val="003E3424"/>
    <w:rsid w:val="004329B1"/>
    <w:rsid w:val="00460710"/>
    <w:rsid w:val="004C2C4E"/>
    <w:rsid w:val="00544925"/>
    <w:rsid w:val="00646365"/>
    <w:rsid w:val="006814C5"/>
    <w:rsid w:val="00724C4F"/>
    <w:rsid w:val="007279E3"/>
    <w:rsid w:val="008529FF"/>
    <w:rsid w:val="008F04F7"/>
    <w:rsid w:val="009F074C"/>
    <w:rsid w:val="00A61C81"/>
    <w:rsid w:val="00C52B21"/>
    <w:rsid w:val="00CB5401"/>
    <w:rsid w:val="00D573BF"/>
    <w:rsid w:val="00DB45AB"/>
    <w:rsid w:val="00E479C4"/>
    <w:rsid w:val="00FC1C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B45A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200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008C"/>
    <w:rPr>
      <w:rFonts w:ascii="Tahoma" w:hAnsi="Tahoma" w:cs="Tahoma"/>
      <w:sz w:val="16"/>
      <w:szCs w:val="16"/>
    </w:rPr>
  </w:style>
  <w:style w:type="character" w:customStyle="1" w:styleId="apple-converted-space">
    <w:name w:val="apple-converted-space"/>
    <w:basedOn w:val="Fuentedeprrafopredeter"/>
    <w:rsid w:val="004329B1"/>
  </w:style>
  <w:style w:type="paragraph" w:styleId="Encabezado">
    <w:name w:val="header"/>
    <w:basedOn w:val="Normal"/>
    <w:link w:val="EncabezadoCar"/>
    <w:uiPriority w:val="99"/>
    <w:unhideWhenUsed/>
    <w:rsid w:val="0036481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64810"/>
  </w:style>
  <w:style w:type="paragraph" w:styleId="Piedepgina">
    <w:name w:val="footer"/>
    <w:basedOn w:val="Normal"/>
    <w:link w:val="PiedepginaCar"/>
    <w:uiPriority w:val="99"/>
    <w:unhideWhenUsed/>
    <w:rsid w:val="0036481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64810"/>
  </w:style>
  <w:style w:type="character" w:customStyle="1" w:styleId="Ttulo2Car">
    <w:name w:val="Título 2 Car"/>
    <w:basedOn w:val="Fuentedeprrafopredeter"/>
    <w:link w:val="Ttulo2"/>
    <w:uiPriority w:val="9"/>
    <w:rsid w:val="00DB45AB"/>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DB45A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DB45A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B45A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200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008C"/>
    <w:rPr>
      <w:rFonts w:ascii="Tahoma" w:hAnsi="Tahoma" w:cs="Tahoma"/>
      <w:sz w:val="16"/>
      <w:szCs w:val="16"/>
    </w:rPr>
  </w:style>
  <w:style w:type="character" w:customStyle="1" w:styleId="apple-converted-space">
    <w:name w:val="apple-converted-space"/>
    <w:basedOn w:val="Fuentedeprrafopredeter"/>
    <w:rsid w:val="004329B1"/>
  </w:style>
  <w:style w:type="paragraph" w:styleId="Encabezado">
    <w:name w:val="header"/>
    <w:basedOn w:val="Normal"/>
    <w:link w:val="EncabezadoCar"/>
    <w:uiPriority w:val="99"/>
    <w:unhideWhenUsed/>
    <w:rsid w:val="0036481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64810"/>
  </w:style>
  <w:style w:type="paragraph" w:styleId="Piedepgina">
    <w:name w:val="footer"/>
    <w:basedOn w:val="Normal"/>
    <w:link w:val="PiedepginaCar"/>
    <w:uiPriority w:val="99"/>
    <w:unhideWhenUsed/>
    <w:rsid w:val="0036481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64810"/>
  </w:style>
  <w:style w:type="character" w:customStyle="1" w:styleId="Ttulo2Car">
    <w:name w:val="Título 2 Car"/>
    <w:basedOn w:val="Fuentedeprrafopredeter"/>
    <w:link w:val="Ttulo2"/>
    <w:uiPriority w:val="9"/>
    <w:rsid w:val="00DB45AB"/>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DB45A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DB45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626111">
      <w:bodyDiv w:val="1"/>
      <w:marLeft w:val="0"/>
      <w:marRight w:val="0"/>
      <w:marTop w:val="0"/>
      <w:marBottom w:val="0"/>
      <w:divBdr>
        <w:top w:val="none" w:sz="0" w:space="0" w:color="auto"/>
        <w:left w:val="none" w:sz="0" w:space="0" w:color="auto"/>
        <w:bottom w:val="none" w:sz="0" w:space="0" w:color="auto"/>
        <w:right w:val="none" w:sz="0" w:space="0" w:color="auto"/>
      </w:divBdr>
      <w:divsChild>
        <w:div w:id="268897322">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3</Pages>
  <Words>879</Words>
  <Characters>4837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Lola</dc:creator>
  <cp:lastModifiedBy>Lola</cp:lastModifiedBy>
  <cp:revision>5</cp:revision>
  <dcterms:created xsi:type="dcterms:W3CDTF">2015-02-08T01:51:00Z</dcterms:created>
  <dcterms:modified xsi:type="dcterms:W3CDTF">2015-02-08T18:44:00Z</dcterms:modified>
</cp:coreProperties>
</file>