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1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2"/>
        </w:tabs>
        <w:spacing w:after="60" w:before="120" w:line="276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  <w:rtl w:val="0"/>
        </w:rPr>
        <w:t xml:space="preserve">Casos de Prueba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31.0" w:type="dxa"/>
        <w:jc w:val="left"/>
        <w:tblInd w:w="55.0" w:type="pct"/>
        <w:tblLayout w:type="fixed"/>
        <w:tblLook w:val="0000"/>
      </w:tblPr>
      <w:tblGrid>
        <w:gridCol w:w="1937"/>
        <w:gridCol w:w="1937"/>
        <w:gridCol w:w="1030"/>
        <w:gridCol w:w="907"/>
        <w:gridCol w:w="1455"/>
        <w:gridCol w:w="482"/>
        <w:gridCol w:w="1183"/>
        <w:tblGridChange w:id="0">
          <w:tblGrid>
            <w:gridCol w:w="1937"/>
            <w:gridCol w:w="1937"/>
            <w:gridCol w:w="1030"/>
            <w:gridCol w:w="907"/>
            <w:gridCol w:w="1455"/>
            <w:gridCol w:w="482"/>
            <w:gridCol w:w="1183"/>
          </w:tblGrid>
        </w:tblGridChange>
      </w:tblGrid>
      <w:t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ID/Nombre/Sistema/Proyecto: Galert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Nivel de Prueba: 1</w:t>
            </w:r>
          </w:p>
        </w:tc>
      </w:tr>
      <w:tr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 Caso de Uso: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Tipo(s) de Pruebas(s):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Prueba de funcionalidad, Prueba de desempeño, Pruebas de Interfaz de Usuario, Pruebas de Aceptacion, Control Acceso.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 Requerimiento: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Modulo Usuario: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Modulo locales: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Ambiente de Prueba: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30j0zll" w:id="1"/>
            <w:bookmarkEnd w:id="1"/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ID/Nombre Escenario: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 del Caso de Prueba: Martínez Benítez Diego</w:t>
            </w:r>
          </w:p>
        </w:tc>
      </w:tr>
      <w:tr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</w:tcPr>
          <w:bookmarkStart w:colFirst="0" w:colLast="0" w:name="1fob9te" w:id="2"/>
          <w:bookmarkEnd w:id="2"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ID/Nombre Caso de Prueba: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Performance of Galert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Probador: : </w:t>
            </w:r>
          </w:p>
        </w:tc>
      </w:tr>
      <w:tr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 del Caso de Prueba: Version 1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Creación: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07/11/2018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Ejecución: </w:t>
            </w:r>
          </w:p>
        </w:tc>
      </w:tr>
      <w:tr>
        <w:tc>
          <w:tcPr>
            <w:gridSpan w:val="7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Condición(es) para que se ejecute el Caso de Prueba:</w:t>
            </w:r>
          </w:p>
        </w:tc>
      </w:tr>
      <w:tr>
        <w:tc>
          <w:tcPr>
            <w:gridSpan w:val="7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deben cumplir con los recursos necesarios en cuanto a software y hardware necesarios para que se pueda ejecutar este caso de prueba</w:t>
            </w:r>
          </w:p>
        </w:tc>
      </w:tr>
      <w:tr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Procesador Intel Celeron o equivalente</w:t>
            </w:r>
          </w:p>
        </w:tc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Software de auditorías antes mencionados</w:t>
            </w:r>
          </w:p>
        </w:tc>
      </w:tr>
      <w:tr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Memoria RAM de 256MB</w:t>
            </w:r>
          </w:p>
        </w:tc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Software para medir el rendimiento de la aplicación</w:t>
            </w:r>
          </w:p>
        </w:tc>
      </w:tr>
      <w:tr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Software de soporte</w:t>
            </w:r>
          </w:p>
        </w:tc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7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Para la Ejecución del Caso de Prueba: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Contar con todas las herramientas citadas anteriormente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808080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Elemento a Probar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808080" w:val="clea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Condición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808080" w:val="clea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Valor(es)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808080" w:val="clea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Resultado Esperado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08080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Resultado Obtenido</w:t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TextBox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Los TextBox deben mandar la información a la Base de Datos en los lugares aprobados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 que dentro de los textbox se debe de cumplir con la expresión regular 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100%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únicamente (int, doublé, float, cadenas, texto etc)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95%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Que devuelva un mensaje de alerta indicando que el formato de la cadena es incorrecta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100%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ComboBox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ComboBox debe desplegar las fechas de nacimiento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100%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95%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100%</w:t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Labels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Las etiquetas deben concordar de acuerdo al cuadro de texto que se le asigne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95%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95%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95%</w:t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DataGridView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Debe Mostrar la información de salida que corresponde a lo que hay en la Base de Datos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100%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95%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100%</w:t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Botones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Deben cumplir con la función para la cual fueron diseñados ya sea para insertar, modificar, eliminar, guardar, cancelar o salir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100%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95%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100%</w:t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Accesos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Deben de acceder el usuario solicitado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100%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7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Criterios de Aprobación del Caso de Prueba: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Deben cumplir con los resultados esperados al menos en un 95%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7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Decisión de Aprobación del Caso de Prueba: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Aprobó:  X    Fallo: ___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7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Aprobación del Caso de Prueba: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28/11/2009</w:t>
            </w:r>
          </w:p>
        </w:tc>
      </w:tr>
    </w:tbl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alibri" w:cs="Calibri" w:eastAsia="Calibri" w:hAnsi="Calibri"/>
          <w:b w:val="1"/>
          <w:color w:val="2e75b5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VE"/>
      </w:rPr>
    </w:rPrDefault>
    <w:pPrDefault>
      <w:pPr>
        <w:spacing w:before="200" w:line="276" w:lineRule="auto"/>
        <w:ind w:left="357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