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静的メモリ領域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r w:rsidRPr="00773453">
        <w:rPr>
          <w:rFonts w:asciiTheme="majorEastAsia" w:eastAsiaTheme="majorEastAsia" w:hAnsiTheme="majorEastAsia"/>
          <w:szCs w:val="21"/>
        </w:rPr>
        <w:t>i,d,b,c,p</w:t>
      </w:r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177EAB">
      <w:pPr>
        <w:ind w:firstLineChars="50" w:firstLine="105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:アドレス</w:t>
      </w:r>
    </w:p>
    <w:p w:rsidR="00773453" w:rsidRPr="00773453" w:rsidRDefault="00773453" w:rsidP="00177EAB">
      <w:pPr>
        <w:ind w:firstLineChars="50" w:firstLine="10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proofErr w:type="spellStart"/>
      <w:r w:rsidR="004E4C8F">
        <w:rPr>
          <w:rFonts w:asciiTheme="majorEastAsia" w:eastAsiaTheme="majorEastAsia" w:hAnsiTheme="majorEastAsia" w:hint="eastAsia"/>
          <w:szCs w:val="21"/>
        </w:rPr>
        <w:t>adr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</w:t>
      </w:r>
      <w:proofErr w:type="spellStart"/>
      <w:r w:rsidR="009732D0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="009732D0">
        <w:rPr>
          <w:rFonts w:asciiTheme="majorEastAsia" w:eastAsiaTheme="majorEastAsia" w:hAnsiTheme="majorEastAsia" w:hint="eastAsia"/>
          <w:szCs w:val="21"/>
        </w:rPr>
        <w:t>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proofErr w:type="spellStart"/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</w:t>
      </w:r>
      <w:proofErr w:type="spellEnd"/>
      <w:r w:rsidR="00177EAB">
        <w:rPr>
          <w:rFonts w:asciiTheme="majorEastAsia" w:eastAsiaTheme="majorEastAsia" w:hAnsiTheme="majorEastAsia" w:hint="eastAsia"/>
          <w:szCs w:val="21"/>
        </w:rPr>
        <w:t>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1"/>
        </w:rPr>
        <w:t>adr</w:t>
      </w:r>
      <w:proofErr w:type="spellEnd"/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="004E4C8F">
        <w:rPr>
          <w:rFonts w:asciiTheme="majorEastAsia" w:eastAsiaTheme="majorEastAsia" w:hAnsiTheme="majorEastAsia"/>
          <w:szCs w:val="21"/>
        </w:rPr>
        <w:t>adr,x</w:t>
      </w:r>
      <w:proofErr w:type="spellEnd"/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  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 JMPB adr1,adr2</w:t>
      </w:r>
    </w:p>
    <w:p w:rsidR="00FE64ED" w:rsidRDefault="00FE64ED" w:rsidP="00FE64ED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FE64ED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E27A2A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Pr="00D13E47" w:rsidRDefault="00D13E47" w:rsidP="00D13E47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</w:t>
      </w:r>
      <w:r>
        <w:rPr>
          <w:rFonts w:asciiTheme="majorEastAsia" w:eastAsiaTheme="majorEastAsia" w:hAnsiTheme="majorEastAsia" w:hint="eastAsia"/>
          <w:szCs w:val="21"/>
        </w:rPr>
        <w:t>ad</w:t>
      </w:r>
      <w:r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を足したものを、adr1に代入</w:t>
      </w:r>
      <w:r>
        <w:rPr>
          <w:rFonts w:asciiTheme="majorEastAsia" w:eastAsiaTheme="majorEastAsia" w:hAnsiTheme="majorEastAsia" w:hint="eastAsia"/>
          <w:szCs w:val="21"/>
        </w:rPr>
        <w:t>。</w:t>
      </w: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</w:t>
      </w:r>
      <w:r>
        <w:rPr>
          <w:rFonts w:asciiTheme="majorEastAsia" w:eastAsiaTheme="majorEastAsia" w:hAnsiTheme="majorEastAsia"/>
          <w:szCs w:val="21"/>
        </w:rPr>
        <w:t>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</w:t>
      </w:r>
      <w:r>
        <w:rPr>
          <w:rFonts w:asciiTheme="majorEastAsia" w:eastAsiaTheme="majorEastAsia" w:hAnsiTheme="majorEastAsia"/>
          <w:szCs w:val="21"/>
        </w:rPr>
        <w:t>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</w:t>
      </w:r>
      <w:r>
        <w:rPr>
          <w:rFonts w:asciiTheme="majorEastAsia" w:eastAsiaTheme="majorEastAsia" w:hAnsiTheme="majorEastAsia"/>
          <w:szCs w:val="21"/>
        </w:rPr>
        <w:t>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</w:t>
      </w:r>
      <w:r>
        <w:rPr>
          <w:rFonts w:asciiTheme="majorEastAsia" w:eastAsiaTheme="majorEastAsia" w:hAnsiTheme="majorEastAsia"/>
          <w:szCs w:val="21"/>
        </w:rPr>
        <w:t>D adr1,x1,adr2,x2</w:t>
      </w:r>
    </w:p>
    <w:p w:rsidR="008A4BA7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</w:p>
    <w:p w:rsidR="008D1AB3" w:rsidRPr="008D1AB3" w:rsidRDefault="008D1AB3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8D1AB3" w:rsidRPr="008D1AB3" w:rsidRDefault="008D1AB3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Pr="008D1AB3" w:rsidRDefault="008D1AB3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*&gt;にキャストして逆参照したものを入れる</w:t>
      </w:r>
      <w:bookmarkStart w:id="0" w:name="_GoBack"/>
      <w:bookmarkEnd w:id="0"/>
    </w:p>
    <w:p w:rsidR="008D1AB3" w:rsidRPr="008D1AB3" w:rsidRDefault="008D1AB3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035F79" w:rsidRDefault="00035F79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プリプロセス</w:t>
      </w: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・定数</w:t>
      </w:r>
      <w:r w:rsidR="00381126">
        <w:rPr>
          <w:rFonts w:asciiTheme="majorEastAsia" w:eastAsiaTheme="majorEastAsia" w:hAnsiTheme="majorEastAsia" w:hint="eastAsia"/>
          <w:b/>
          <w:szCs w:val="21"/>
        </w:rPr>
        <w:t>＆グローバル変数</w:t>
      </w:r>
      <w:r>
        <w:rPr>
          <w:rFonts w:asciiTheme="majorEastAsia" w:eastAsiaTheme="majorEastAsia" w:hAnsiTheme="majorEastAsia" w:hint="eastAsia"/>
          <w:b/>
          <w:szCs w:val="21"/>
        </w:rPr>
        <w:t>確保命令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・領域確保命令</w:t>
      </w:r>
    </w:p>
    <w:p w:rsidR="008D1AB3" w:rsidRPr="00773453" w:rsidRDefault="008D1AB3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静的メモリ領域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381126" w:rsidP="00035F79">
      <w:pPr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GR1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～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GR8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pt;margin-top:15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Os+&#10;GdL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GR1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～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GR8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381126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76200</wp:posOffset>
                </wp:positionH>
                <wp:positionV relativeFrom="paragraph">
                  <wp:posOffset>1076325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定数＆グローバル変数</w:t>
                              </w:r>
                              <w:r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pt;margin-top:84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定数＆グローバル変数</w:t>
                        </w:r>
                        <w:r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381126"/>
    <w:rsid w:val="003E347A"/>
    <w:rsid w:val="004E4C8F"/>
    <w:rsid w:val="00773453"/>
    <w:rsid w:val="007854E4"/>
    <w:rsid w:val="007E2686"/>
    <w:rsid w:val="008A4BA7"/>
    <w:rsid w:val="008B2535"/>
    <w:rsid w:val="008D1AB3"/>
    <w:rsid w:val="009732D0"/>
    <w:rsid w:val="00BC5B60"/>
    <w:rsid w:val="00D13E47"/>
    <w:rsid w:val="00D35625"/>
    <w:rsid w:val="00D66A1B"/>
    <w:rsid w:val="00E27A2A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F84CA9-9FB0-4C2B-A430-362718F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古谷颯</dc:creator>
  <cp:keywords/>
  <dc:description/>
  <cp:lastModifiedBy>古谷颯</cp:lastModifiedBy>
  <cp:revision>5</cp:revision>
  <dcterms:created xsi:type="dcterms:W3CDTF">2017-04-17T15:41:00Z</dcterms:created>
  <dcterms:modified xsi:type="dcterms:W3CDTF">2017-04-24T15:51:00Z</dcterms:modified>
</cp:coreProperties>
</file>