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30D9" w14:textId="20B175E1" w:rsidR="00281A85" w:rsidRPr="007F1747" w:rsidRDefault="00281A85" w:rsidP="007F17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747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1FB3BFB" w14:textId="0D10AFBE" w:rsidR="00182C05" w:rsidRPr="002E12C4" w:rsidRDefault="000E5DB2" w:rsidP="002E12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C4">
        <w:rPr>
          <w:rFonts w:ascii="Times New Roman" w:hAnsi="Times New Roman" w:cs="Times New Roman"/>
          <w:sz w:val="24"/>
          <w:szCs w:val="24"/>
        </w:rPr>
        <w:t>Созда</w:t>
      </w:r>
      <w:r w:rsidR="00281A85" w:rsidRPr="002E12C4">
        <w:rPr>
          <w:rFonts w:ascii="Times New Roman" w:hAnsi="Times New Roman" w:cs="Times New Roman"/>
          <w:sz w:val="24"/>
          <w:szCs w:val="24"/>
        </w:rPr>
        <w:t>ть</w:t>
      </w:r>
      <w:r w:rsidRPr="002E12C4">
        <w:rPr>
          <w:rFonts w:ascii="Times New Roman" w:hAnsi="Times New Roman" w:cs="Times New Roman"/>
          <w:sz w:val="24"/>
          <w:szCs w:val="24"/>
        </w:rPr>
        <w:t xml:space="preserve"> продвинут</w:t>
      </w:r>
      <w:r w:rsidR="00281A85" w:rsidRPr="002E12C4">
        <w:rPr>
          <w:rFonts w:ascii="Times New Roman" w:hAnsi="Times New Roman" w:cs="Times New Roman"/>
          <w:sz w:val="24"/>
          <w:szCs w:val="24"/>
        </w:rPr>
        <w:t>ый</w:t>
      </w:r>
      <w:r w:rsidRPr="002E12C4">
        <w:rPr>
          <w:rFonts w:ascii="Times New Roman" w:hAnsi="Times New Roman" w:cs="Times New Roman"/>
          <w:sz w:val="24"/>
          <w:szCs w:val="24"/>
        </w:rPr>
        <w:t xml:space="preserve"> графическ</w:t>
      </w:r>
      <w:r w:rsidR="00281A85" w:rsidRPr="002E12C4">
        <w:rPr>
          <w:rFonts w:ascii="Times New Roman" w:hAnsi="Times New Roman" w:cs="Times New Roman"/>
          <w:sz w:val="24"/>
          <w:szCs w:val="24"/>
        </w:rPr>
        <w:t>ий</w:t>
      </w:r>
      <w:r w:rsidRPr="002E12C4">
        <w:rPr>
          <w:rFonts w:ascii="Times New Roman" w:hAnsi="Times New Roman" w:cs="Times New Roman"/>
          <w:sz w:val="24"/>
          <w:szCs w:val="24"/>
        </w:rPr>
        <w:t xml:space="preserve"> калькулятор</w:t>
      </w:r>
      <w:r w:rsidR="002D00E6" w:rsidRPr="002E12C4">
        <w:rPr>
          <w:rFonts w:ascii="Times New Roman" w:hAnsi="Times New Roman" w:cs="Times New Roman"/>
          <w:sz w:val="24"/>
          <w:szCs w:val="24"/>
        </w:rPr>
        <w:t xml:space="preserve"> (инженерный)</w:t>
      </w:r>
      <w:r w:rsidRPr="002E12C4">
        <w:rPr>
          <w:rFonts w:ascii="Times New Roman" w:hAnsi="Times New Roman" w:cs="Times New Roman"/>
          <w:sz w:val="24"/>
          <w:szCs w:val="24"/>
        </w:rPr>
        <w:t xml:space="preserve"> с возможностью сохранения результатов. </w:t>
      </w:r>
      <w:r w:rsidR="002D00E6" w:rsidRPr="002E12C4">
        <w:rPr>
          <w:rFonts w:ascii="Times New Roman" w:hAnsi="Times New Roman" w:cs="Times New Roman"/>
          <w:sz w:val="24"/>
          <w:szCs w:val="24"/>
        </w:rPr>
        <w:t>Он также м</w:t>
      </w:r>
      <w:r w:rsidRPr="002E12C4">
        <w:rPr>
          <w:rFonts w:ascii="Times New Roman" w:hAnsi="Times New Roman" w:cs="Times New Roman"/>
          <w:sz w:val="24"/>
          <w:szCs w:val="24"/>
        </w:rPr>
        <w:t xml:space="preserve">ожет помимо расчётов выводить графики, табличные данные. Нужно </w:t>
      </w:r>
      <w:r w:rsidR="002D00E6" w:rsidRPr="002E12C4"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Pr="002E12C4">
        <w:rPr>
          <w:rFonts w:ascii="Times New Roman" w:hAnsi="Times New Roman" w:cs="Times New Roman"/>
          <w:sz w:val="24"/>
          <w:szCs w:val="24"/>
        </w:rPr>
        <w:t>меню перехода между режимами (калькулятор, графики, таблицы)</w:t>
      </w:r>
      <w:r w:rsidR="002D00E6" w:rsidRPr="002E12C4">
        <w:rPr>
          <w:rFonts w:ascii="Times New Roman" w:hAnsi="Times New Roman" w:cs="Times New Roman"/>
          <w:sz w:val="24"/>
          <w:szCs w:val="24"/>
        </w:rPr>
        <w:t>, б</w:t>
      </w:r>
      <w:r w:rsidRPr="002E12C4">
        <w:rPr>
          <w:rFonts w:ascii="Times New Roman" w:hAnsi="Times New Roman" w:cs="Times New Roman"/>
          <w:sz w:val="24"/>
          <w:szCs w:val="24"/>
        </w:rPr>
        <w:t>иблиотек</w:t>
      </w:r>
      <w:r w:rsidR="002D00E6" w:rsidRPr="002E12C4">
        <w:rPr>
          <w:rFonts w:ascii="Times New Roman" w:hAnsi="Times New Roman" w:cs="Times New Roman"/>
          <w:sz w:val="24"/>
          <w:szCs w:val="24"/>
        </w:rPr>
        <w:t>у</w:t>
      </w:r>
      <w:r w:rsidRPr="002E12C4">
        <w:rPr>
          <w:rFonts w:ascii="Times New Roman" w:hAnsi="Times New Roman" w:cs="Times New Roman"/>
          <w:sz w:val="24"/>
          <w:szCs w:val="24"/>
        </w:rPr>
        <w:t xml:space="preserve"> констант</w:t>
      </w:r>
      <w:r w:rsidR="002D00E6" w:rsidRPr="002E12C4">
        <w:rPr>
          <w:rFonts w:ascii="Times New Roman" w:hAnsi="Times New Roman" w:cs="Times New Roman"/>
          <w:sz w:val="24"/>
          <w:szCs w:val="24"/>
        </w:rPr>
        <w:t>, с</w:t>
      </w:r>
      <w:r w:rsidRPr="002E12C4">
        <w:rPr>
          <w:rFonts w:ascii="Times New Roman" w:hAnsi="Times New Roman" w:cs="Times New Roman"/>
          <w:sz w:val="24"/>
          <w:szCs w:val="24"/>
        </w:rPr>
        <w:t>правк</w:t>
      </w:r>
      <w:r w:rsidR="002D00E6" w:rsidRPr="002E12C4">
        <w:rPr>
          <w:rFonts w:ascii="Times New Roman" w:hAnsi="Times New Roman" w:cs="Times New Roman"/>
          <w:sz w:val="24"/>
          <w:szCs w:val="24"/>
        </w:rPr>
        <w:t>у, н</w:t>
      </w:r>
      <w:r w:rsidRPr="002E12C4">
        <w:rPr>
          <w:rFonts w:ascii="Times New Roman" w:hAnsi="Times New Roman" w:cs="Times New Roman"/>
          <w:sz w:val="24"/>
          <w:szCs w:val="24"/>
        </w:rPr>
        <w:t xml:space="preserve">астройки. Аналог – «Графический калькулятор» на </w:t>
      </w:r>
      <w:r w:rsidRPr="002E12C4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D00E6" w:rsidRPr="002E12C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182C05" w:rsidRPr="002E12C4">
          <w:rPr>
            <w:rStyle w:val="a4"/>
            <w:rFonts w:ascii="Times New Roman" w:hAnsi="Times New Roman" w:cs="Times New Roman"/>
            <w:sz w:val="24"/>
            <w:szCs w:val="24"/>
          </w:rPr>
          <w:t>https://trashbox.ru/link/mathlab-android</w:t>
        </w:r>
      </w:hyperlink>
    </w:p>
    <w:p w14:paraId="3153A3C4" w14:textId="0B09430E" w:rsidR="00182C05" w:rsidRPr="002E12C4" w:rsidRDefault="00182C05" w:rsidP="002E12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E2DF9" wp14:editId="0F81A453">
            <wp:extent cx="4030980" cy="24688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37283" r="30219" b="14007"/>
                    <a:stretch/>
                  </pic:blipFill>
                  <pic:spPr bwMode="auto">
                    <a:xfrm>
                      <a:off x="0" y="0"/>
                      <a:ext cx="403098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5F5A" w14:textId="77777777" w:rsidR="00C22E21" w:rsidRPr="002E12C4" w:rsidRDefault="002D00E6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Полный список выполняемых функций:</w:t>
      </w:r>
      <w:r w:rsidR="00D05F20" w:rsidRPr="002E12C4">
        <w:rPr>
          <w:rFonts w:ascii="Times New Roman" w:hAnsi="Times New Roman" w:cs="Times New Roman"/>
          <w:color w:val="4E5A66"/>
          <w:sz w:val="24"/>
          <w:szCs w:val="24"/>
        </w:rPr>
        <w:br/>
      </w:r>
      <w:r w:rsidR="00C22E21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1. Элементарные математические операции</w:t>
      </w:r>
    </w:p>
    <w:p w14:paraId="29E759E6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2. Действия с комплексными числами</w:t>
      </w:r>
    </w:p>
    <w:p w14:paraId="2B70832E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Комплексные числа</w:t>
      </w:r>
    </w:p>
    <w:p w14:paraId="16653F26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Тригонометрическая форма комплексного числа</w:t>
      </w:r>
    </w:p>
    <w:p w14:paraId="45345A90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Формула Муавра</w:t>
      </w:r>
    </w:p>
    <w:p w14:paraId="04832447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Извлечения корня из комплексного числа</w:t>
      </w:r>
    </w:p>
    <w:p w14:paraId="361362BA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Формула Эйлера и показательная форма комплексного числа</w:t>
      </w:r>
    </w:p>
    <w:p w14:paraId="67658F83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3. Работа с матрицами</w:t>
      </w:r>
    </w:p>
    <w:p w14:paraId="25D7BCF7" w14:textId="772CF1EE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4. Векторная алгебра</w:t>
      </w:r>
    </w:p>
    <w:p w14:paraId="6079248C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Сумма двух векторов</w:t>
      </w:r>
    </w:p>
    <w:p w14:paraId="227C0061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Определение длины вектора</w:t>
      </w:r>
    </w:p>
    <w:p w14:paraId="0A2743D6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Определение направляющих по координатам вектора</w:t>
      </w:r>
    </w:p>
    <w:p w14:paraId="12209F2C" w14:textId="40D0EE56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5. Операции с 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дифференциалом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и интегралом</w:t>
      </w:r>
    </w:p>
    <w:p w14:paraId="43DA6D28" w14:textId="7CB10D5B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6. Вычис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л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ение площади и объема</w:t>
      </w:r>
    </w:p>
    <w:p w14:paraId="2D9A6289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пересекающихся функций</w:t>
      </w:r>
    </w:p>
    <w:p w14:paraId="16C2F4CB" w14:textId="77777777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     - пересекающихся функций в 3д</w:t>
      </w:r>
    </w:p>
    <w:p w14:paraId="2F12EE7B" w14:textId="511771A5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lastRenderedPageBreak/>
        <w:t>7. На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хождение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масс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ы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однородного тела зная плотность</w:t>
      </w:r>
    </w:p>
    <w:p w14:paraId="0453ABF2" w14:textId="668289C2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8. Выполн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ение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булевы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х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операци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й</w:t>
      </w:r>
    </w:p>
    <w:p w14:paraId="18F80C6D" w14:textId="1061AA72" w:rsidR="00C22E21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9. Построени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е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фигур и график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ов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в двумерной, так и в трехмерной систем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ах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координат</w:t>
      </w:r>
    </w:p>
    <w:p w14:paraId="11E7224A" w14:textId="49208308" w:rsidR="00D05F20" w:rsidRPr="002E12C4" w:rsidRDefault="00C22E21" w:rsidP="002E12C4">
      <w:pPr>
        <w:spacing w:line="276" w:lineRule="auto"/>
        <w:jc w:val="both"/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</w:pP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10. Перевод чис</w:t>
      </w:r>
      <w:r w:rsidR="002E12C4"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е</w:t>
      </w:r>
      <w:r w:rsidRPr="002E12C4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л в другие системы счисления</w:t>
      </w:r>
    </w:p>
    <w:p w14:paraId="66F8E810" w14:textId="1DE5184C" w:rsidR="002E12C4" w:rsidRPr="002E12C4" w:rsidRDefault="002E12C4" w:rsidP="002E12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C4">
        <w:rPr>
          <w:rFonts w:ascii="Times New Roman" w:hAnsi="Times New Roman" w:cs="Times New Roman"/>
          <w:sz w:val="24"/>
          <w:szCs w:val="24"/>
        </w:rPr>
        <w:t xml:space="preserve">11. </w:t>
      </w:r>
      <w:r w:rsidRPr="002E12C4">
        <w:rPr>
          <w:rFonts w:ascii="Times New Roman" w:hAnsi="Times New Roman" w:cs="Times New Roman"/>
          <w:sz w:val="24"/>
          <w:szCs w:val="24"/>
        </w:rPr>
        <w:t>Библиотека констант</w:t>
      </w:r>
    </w:p>
    <w:p w14:paraId="2C49D392" w14:textId="48D6D597" w:rsidR="002E12C4" w:rsidRPr="002E12C4" w:rsidRDefault="002E12C4" w:rsidP="002E12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2C4">
        <w:rPr>
          <w:rFonts w:ascii="Times New Roman" w:hAnsi="Times New Roman" w:cs="Times New Roman"/>
          <w:sz w:val="24"/>
          <w:szCs w:val="24"/>
        </w:rPr>
        <w:t xml:space="preserve">12. </w:t>
      </w:r>
      <w:r w:rsidRPr="002E12C4">
        <w:rPr>
          <w:rFonts w:ascii="Times New Roman" w:hAnsi="Times New Roman" w:cs="Times New Roman"/>
          <w:sz w:val="24"/>
          <w:szCs w:val="24"/>
        </w:rPr>
        <w:t>Страница помощи по каждому отдельному калькулятору</w:t>
      </w:r>
    </w:p>
    <w:sectPr w:rsidR="002E12C4" w:rsidRPr="002E1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558E7"/>
    <w:multiLevelType w:val="multilevel"/>
    <w:tmpl w:val="A492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1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28"/>
    <w:rsid w:val="000362EF"/>
    <w:rsid w:val="000E5DB2"/>
    <w:rsid w:val="000F0962"/>
    <w:rsid w:val="00182C05"/>
    <w:rsid w:val="00187C28"/>
    <w:rsid w:val="00281A85"/>
    <w:rsid w:val="002D00E6"/>
    <w:rsid w:val="002E12C4"/>
    <w:rsid w:val="007F1747"/>
    <w:rsid w:val="00C0431D"/>
    <w:rsid w:val="00C22E21"/>
    <w:rsid w:val="00D05F20"/>
    <w:rsid w:val="00E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B2B0"/>
  <w15:chartTrackingRefBased/>
  <w15:docId w15:val="{01886ACF-AABB-4C85-9B6D-96424BF4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C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2C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2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ashbox.ru/link/mathlab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 Л</cp:lastModifiedBy>
  <cp:revision>8</cp:revision>
  <dcterms:created xsi:type="dcterms:W3CDTF">2024-03-23T04:59:00Z</dcterms:created>
  <dcterms:modified xsi:type="dcterms:W3CDTF">2024-04-12T20:07:00Z</dcterms:modified>
</cp:coreProperties>
</file>