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60 //包长度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61 1A F0 6A 84 19 17 9E 22 B5 46 06 57 E8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CE 04 5F 4F CA CA 09 A6 D6 00 CE 74 DA B2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A2 04 4E 92 45 EF 1D 39 29 EB 09 46 80 F4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99 03 F4 4F 18 55 75 2C 7F 4B 18 67 39 08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EB 29 73 03 FA DC 8A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 :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69 64 62 53 76 63 2E 30 78 37 61 32 5F 30 //"OidbSvc.0x7a2_0"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79 E6 B8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A2 0F 10 00 18 00 22 02 08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/*pb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1: 1954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  1: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